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2E9179">
      <w:pPr>
        <w:jc w:val="center"/>
        <w:rPr>
          <w:b/>
          <w:sz w:val="36"/>
          <w:szCs w:val="36"/>
        </w:rPr>
      </w:pPr>
      <w:r>
        <w:rPr>
          <w:b/>
          <w:sz w:val="36"/>
          <w:szCs w:val="36"/>
        </w:rPr>
        <w:t>Администрация</w:t>
      </w:r>
    </w:p>
    <w:p w14:paraId="66CD4733">
      <w:pPr>
        <w:jc w:val="center"/>
        <w:rPr>
          <w:b/>
          <w:sz w:val="36"/>
          <w:szCs w:val="36"/>
        </w:rPr>
      </w:pPr>
      <w:r>
        <w:rPr>
          <w:b/>
          <w:sz w:val="36"/>
          <w:szCs w:val="36"/>
        </w:rPr>
        <w:t>Павлоградского городского поселения</w:t>
      </w:r>
    </w:p>
    <w:p w14:paraId="46F7AB9A">
      <w:pPr>
        <w:jc w:val="center"/>
        <w:rPr>
          <w:b/>
          <w:sz w:val="36"/>
          <w:szCs w:val="36"/>
        </w:rPr>
      </w:pPr>
      <w:r>
        <w:rPr>
          <w:b/>
          <w:sz w:val="36"/>
          <w:szCs w:val="36"/>
        </w:rPr>
        <w:t>Павлоградского муниципального района</w:t>
      </w:r>
    </w:p>
    <w:p w14:paraId="4CC902A0">
      <w:pPr>
        <w:pBdr>
          <w:bottom w:val="single" w:color="auto" w:sz="12" w:space="1"/>
        </w:pBdr>
        <w:jc w:val="center"/>
        <w:rPr>
          <w:b/>
          <w:sz w:val="36"/>
          <w:szCs w:val="36"/>
        </w:rPr>
      </w:pPr>
      <w:r>
        <w:rPr>
          <w:b/>
          <w:sz w:val="36"/>
          <w:szCs w:val="36"/>
        </w:rPr>
        <w:t xml:space="preserve"> Омской области</w:t>
      </w:r>
    </w:p>
    <w:p w14:paraId="0D60A0B0">
      <w:pPr>
        <w:shd w:val="clear" w:color="auto" w:fill="FFFFFF"/>
        <w:ind w:right="74"/>
        <w:jc w:val="center"/>
        <w:outlineLvl w:val="0"/>
        <w:rPr>
          <w:spacing w:val="-1"/>
          <w:sz w:val="40"/>
          <w:szCs w:val="40"/>
        </w:rPr>
      </w:pPr>
    </w:p>
    <w:p w14:paraId="67DE4122">
      <w:pPr>
        <w:shd w:val="clear" w:color="auto" w:fill="FFFFFF"/>
        <w:ind w:right="74"/>
        <w:jc w:val="center"/>
        <w:outlineLvl w:val="0"/>
        <w:rPr>
          <w:spacing w:val="-1"/>
          <w:sz w:val="40"/>
          <w:szCs w:val="40"/>
        </w:rPr>
      </w:pPr>
      <w:r>
        <w:rPr>
          <w:spacing w:val="-1"/>
          <w:sz w:val="40"/>
          <w:szCs w:val="40"/>
        </w:rPr>
        <w:t>Постановление</w:t>
      </w:r>
    </w:p>
    <w:p w14:paraId="3233CE29">
      <w:pPr>
        <w:shd w:val="clear" w:color="auto" w:fill="FFFFFF"/>
        <w:spacing w:line="322" w:lineRule="exact"/>
        <w:ind w:right="72"/>
        <w:outlineLvl w:val="0"/>
        <w:rPr>
          <w:spacing w:val="-1"/>
          <w:sz w:val="28"/>
          <w:szCs w:val="28"/>
        </w:rPr>
      </w:pPr>
    </w:p>
    <w:p w14:paraId="2FDD3C98">
      <w:pPr>
        <w:shd w:val="clear" w:color="auto" w:fill="FFFFFF"/>
        <w:spacing w:line="322" w:lineRule="exact"/>
        <w:ind w:right="72"/>
        <w:outlineLvl w:val="0"/>
        <w:rPr>
          <w:spacing w:val="-1"/>
          <w:sz w:val="28"/>
          <w:szCs w:val="28"/>
        </w:rPr>
      </w:pPr>
      <w:r>
        <w:rPr>
          <w:spacing w:val="-1"/>
          <w:sz w:val="28"/>
          <w:szCs w:val="28"/>
        </w:rPr>
        <w:t xml:space="preserve">От </w:t>
      </w:r>
      <w:r>
        <w:rPr>
          <w:rFonts w:hint="default"/>
          <w:spacing w:val="-1"/>
          <w:sz w:val="28"/>
          <w:szCs w:val="28"/>
          <w:lang w:val="ru-RU"/>
        </w:rPr>
        <w:t>24</w:t>
      </w:r>
      <w:r>
        <w:rPr>
          <w:spacing w:val="-1"/>
          <w:sz w:val="28"/>
          <w:szCs w:val="28"/>
        </w:rPr>
        <w:t>.0</w:t>
      </w:r>
      <w:r>
        <w:rPr>
          <w:rFonts w:hint="default"/>
          <w:spacing w:val="-1"/>
          <w:sz w:val="28"/>
          <w:szCs w:val="28"/>
          <w:lang w:val="ru-RU"/>
        </w:rPr>
        <w:t>4</w:t>
      </w:r>
      <w:r>
        <w:rPr>
          <w:spacing w:val="-1"/>
          <w:sz w:val="28"/>
          <w:szCs w:val="28"/>
        </w:rPr>
        <w:t>.2025 г.</w:t>
      </w:r>
      <w:r>
        <w:rPr>
          <w:spacing w:val="-1"/>
          <w:sz w:val="28"/>
          <w:szCs w:val="28"/>
        </w:rPr>
        <w:tab/>
      </w:r>
      <w:r>
        <w:rPr>
          <w:spacing w:val="-1"/>
          <w:sz w:val="28"/>
          <w:szCs w:val="28"/>
        </w:rPr>
        <w:tab/>
      </w:r>
      <w:r>
        <w:rPr>
          <w:spacing w:val="-1"/>
          <w:sz w:val="28"/>
          <w:szCs w:val="28"/>
        </w:rPr>
        <w:tab/>
      </w:r>
      <w:r>
        <w:rPr>
          <w:spacing w:val="-1"/>
          <w:sz w:val="28"/>
          <w:szCs w:val="28"/>
        </w:rPr>
        <w:tab/>
      </w:r>
      <w:r>
        <w:rPr>
          <w:spacing w:val="-1"/>
          <w:sz w:val="28"/>
          <w:szCs w:val="28"/>
        </w:rPr>
        <w:tab/>
      </w:r>
      <w:r>
        <w:rPr>
          <w:spacing w:val="-1"/>
          <w:sz w:val="28"/>
          <w:szCs w:val="28"/>
        </w:rPr>
        <w:tab/>
      </w:r>
      <w:r>
        <w:rPr>
          <w:spacing w:val="-1"/>
          <w:sz w:val="28"/>
          <w:szCs w:val="28"/>
        </w:rPr>
        <w:tab/>
      </w:r>
      <w:r>
        <w:rPr>
          <w:spacing w:val="-1"/>
          <w:sz w:val="28"/>
          <w:szCs w:val="28"/>
        </w:rPr>
        <w:tab/>
      </w:r>
      <w:r>
        <w:rPr>
          <w:spacing w:val="-1"/>
          <w:sz w:val="28"/>
          <w:szCs w:val="28"/>
        </w:rPr>
        <w:tab/>
      </w:r>
      <w:r>
        <w:rPr>
          <w:spacing w:val="-1"/>
          <w:sz w:val="28"/>
          <w:szCs w:val="28"/>
        </w:rPr>
        <w:tab/>
      </w:r>
      <w:r>
        <w:rPr>
          <w:spacing w:val="-1"/>
          <w:sz w:val="28"/>
          <w:szCs w:val="28"/>
        </w:rPr>
        <w:t xml:space="preserve">№ </w:t>
      </w:r>
      <w:r>
        <w:rPr>
          <w:rFonts w:hint="default"/>
          <w:spacing w:val="-1"/>
          <w:sz w:val="28"/>
          <w:szCs w:val="28"/>
          <w:lang w:val="ru-RU"/>
        </w:rPr>
        <w:t>82</w:t>
      </w:r>
      <w:r>
        <w:rPr>
          <w:spacing w:val="-1"/>
          <w:sz w:val="28"/>
          <w:szCs w:val="28"/>
        </w:rPr>
        <w:t>-п</w:t>
      </w:r>
    </w:p>
    <w:p w14:paraId="73CB0406">
      <w:pPr>
        <w:shd w:val="clear" w:color="auto" w:fill="FFFFFF"/>
        <w:spacing w:line="322" w:lineRule="exact"/>
        <w:ind w:right="72"/>
        <w:outlineLvl w:val="0"/>
        <w:rPr>
          <w:spacing w:val="-1"/>
          <w:sz w:val="28"/>
          <w:szCs w:val="28"/>
        </w:rPr>
      </w:pPr>
    </w:p>
    <w:tbl>
      <w:tblPr>
        <w:tblStyle w:val="4"/>
        <w:tblW w:w="13825" w:type="dxa"/>
        <w:tblInd w:w="0" w:type="dxa"/>
        <w:tblLayout w:type="autofit"/>
        <w:tblCellMar>
          <w:top w:w="0" w:type="dxa"/>
          <w:left w:w="108" w:type="dxa"/>
          <w:bottom w:w="0" w:type="dxa"/>
          <w:right w:w="108" w:type="dxa"/>
        </w:tblCellMar>
      </w:tblPr>
      <w:tblGrid>
        <w:gridCol w:w="10456"/>
        <w:gridCol w:w="3369"/>
      </w:tblGrid>
      <w:tr w14:paraId="58278A21">
        <w:tblPrEx>
          <w:tblCellMar>
            <w:top w:w="0" w:type="dxa"/>
            <w:left w:w="108" w:type="dxa"/>
            <w:bottom w:w="0" w:type="dxa"/>
            <w:right w:w="108" w:type="dxa"/>
          </w:tblCellMar>
        </w:tblPrEx>
        <w:tc>
          <w:tcPr>
            <w:tcW w:w="10456" w:type="dxa"/>
          </w:tcPr>
          <w:p w14:paraId="1B84BD74">
            <w:pPr>
              <w:widowControl w:val="0"/>
              <w:autoSpaceDE w:val="0"/>
              <w:autoSpaceDN w:val="0"/>
              <w:adjustRightInd w:val="0"/>
              <w:spacing w:line="322" w:lineRule="exact"/>
              <w:ind w:right="72"/>
              <w:jc w:val="center"/>
              <w:outlineLvl w:val="0"/>
              <w:rPr>
                <w:spacing w:val="-1"/>
                <w:sz w:val="28"/>
                <w:szCs w:val="28"/>
              </w:rPr>
            </w:pPr>
            <w:r>
              <w:rPr>
                <w:spacing w:val="-1"/>
                <w:sz w:val="28"/>
                <w:szCs w:val="28"/>
              </w:rPr>
              <w:t xml:space="preserve">О внесении изменений в  муниципальную программу Павлоградского городского поселения Павлоградского муниципального района Омской области «Формирование комфортной городской среды Павлоградского городского поселения Павлоградского муниципального района Омской области» </w:t>
            </w:r>
          </w:p>
        </w:tc>
        <w:tc>
          <w:tcPr>
            <w:tcW w:w="3369" w:type="dxa"/>
          </w:tcPr>
          <w:p w14:paraId="503DDEA6">
            <w:pPr>
              <w:widowControl w:val="0"/>
              <w:autoSpaceDE w:val="0"/>
              <w:autoSpaceDN w:val="0"/>
              <w:adjustRightInd w:val="0"/>
              <w:spacing w:line="322" w:lineRule="exact"/>
              <w:ind w:right="72"/>
              <w:outlineLvl w:val="0"/>
              <w:rPr>
                <w:spacing w:val="-1"/>
                <w:sz w:val="28"/>
                <w:szCs w:val="28"/>
              </w:rPr>
            </w:pPr>
          </w:p>
        </w:tc>
      </w:tr>
    </w:tbl>
    <w:p w14:paraId="0CEF6585">
      <w:pPr>
        <w:shd w:val="clear" w:color="auto" w:fill="FFFFFF"/>
        <w:spacing w:line="322" w:lineRule="exact"/>
        <w:ind w:right="72"/>
        <w:jc w:val="center"/>
        <w:outlineLvl w:val="0"/>
        <w:rPr>
          <w:spacing w:val="-1"/>
          <w:sz w:val="28"/>
          <w:szCs w:val="28"/>
        </w:rPr>
      </w:pPr>
    </w:p>
    <w:p w14:paraId="295889B6">
      <w:pPr>
        <w:shd w:val="clear" w:color="auto" w:fill="FFFFFF"/>
        <w:spacing w:line="322" w:lineRule="exact"/>
        <w:ind w:right="72"/>
        <w:jc w:val="both"/>
        <w:outlineLvl w:val="0"/>
        <w:rPr>
          <w:spacing w:val="-1"/>
          <w:sz w:val="28"/>
          <w:szCs w:val="28"/>
        </w:rPr>
      </w:pPr>
      <w:r>
        <w:rPr>
          <w:spacing w:val="-1"/>
          <w:sz w:val="28"/>
          <w:szCs w:val="28"/>
        </w:rPr>
        <w:t xml:space="preserve">           В целях повышения уровня благоустройства территории Павлоградского городского поселения Павлоградского муниципального района Омской области, руководствуясь статьей 179 Бюджетного кодекса Российской Федерации, приказом Министерства строительства и жилищно-коммунального комплекса Российской Федерации от 6 апреля 2017 года № 691/пр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2024-2030 годы», постановления Администрации Павлоградского городского поселения Павлоградского муниципального района Омской области от 12 сентября 2013 года № 129-п «Об утверждении порядка принятия решений о разработке муниципальных программ Павлоградского городского поселения Павлоградского муниципального района Омской области»</w:t>
      </w:r>
    </w:p>
    <w:p w14:paraId="17F71011">
      <w:pPr>
        <w:shd w:val="clear" w:color="auto" w:fill="FFFFFF"/>
        <w:spacing w:line="322" w:lineRule="exact"/>
        <w:ind w:right="72" w:firstLine="708"/>
        <w:jc w:val="both"/>
        <w:outlineLvl w:val="0"/>
        <w:rPr>
          <w:spacing w:val="-1"/>
          <w:sz w:val="28"/>
          <w:szCs w:val="28"/>
        </w:rPr>
      </w:pPr>
      <w:r>
        <w:rPr>
          <w:spacing w:val="-1"/>
          <w:sz w:val="28"/>
          <w:szCs w:val="28"/>
        </w:rPr>
        <w:t>- Постановляю:</w:t>
      </w:r>
    </w:p>
    <w:p w14:paraId="3C8D6403">
      <w:pPr>
        <w:shd w:val="clear" w:color="auto" w:fill="FFFFFF"/>
        <w:spacing w:line="322" w:lineRule="exact"/>
        <w:ind w:right="72" w:firstLine="708"/>
        <w:jc w:val="both"/>
        <w:outlineLvl w:val="0"/>
        <w:rPr>
          <w:spacing w:val="-1"/>
          <w:sz w:val="28"/>
          <w:szCs w:val="28"/>
        </w:rPr>
      </w:pPr>
      <w:r>
        <w:rPr>
          <w:spacing w:val="-1"/>
          <w:sz w:val="28"/>
          <w:szCs w:val="28"/>
        </w:rPr>
        <w:t>1. Внести изменение в  муниципальную программу Павлоградского городского поселения Павлоградского муниципального района Омской области «Формирование комфортной городской среды Павлоградского городского поселения Павлоградского муниципального района Омской области» утвержденную Постановлением №04-п от 09.01.2024 года согласно приложению к настоящему постановлению.</w:t>
      </w:r>
    </w:p>
    <w:p w14:paraId="3CE553AC">
      <w:pPr>
        <w:shd w:val="clear" w:color="auto" w:fill="FFFFFF"/>
        <w:spacing w:line="322" w:lineRule="exact"/>
        <w:ind w:right="72"/>
        <w:jc w:val="both"/>
        <w:outlineLvl w:val="0"/>
        <w:rPr>
          <w:spacing w:val="-1"/>
          <w:sz w:val="28"/>
          <w:szCs w:val="28"/>
        </w:rPr>
      </w:pPr>
      <w:r>
        <w:rPr>
          <w:spacing w:val="-1"/>
          <w:sz w:val="28"/>
          <w:szCs w:val="28"/>
        </w:rPr>
        <w:t xml:space="preserve">          2. Настоящее постановление вступает в силу с </w:t>
      </w:r>
      <w:r>
        <w:rPr>
          <w:rFonts w:hint="default"/>
          <w:spacing w:val="-1"/>
          <w:sz w:val="28"/>
          <w:szCs w:val="28"/>
          <w:lang w:val="ru-RU"/>
        </w:rPr>
        <w:t>11</w:t>
      </w:r>
      <w:r>
        <w:rPr>
          <w:spacing w:val="-1"/>
          <w:sz w:val="28"/>
          <w:szCs w:val="28"/>
        </w:rPr>
        <w:t xml:space="preserve"> </w:t>
      </w:r>
      <w:r>
        <w:rPr>
          <w:spacing w:val="-1"/>
          <w:sz w:val="28"/>
          <w:szCs w:val="28"/>
          <w:lang w:val="ru-RU"/>
        </w:rPr>
        <w:t>апреля</w:t>
      </w:r>
      <w:r>
        <w:rPr>
          <w:spacing w:val="-1"/>
          <w:sz w:val="28"/>
          <w:szCs w:val="28"/>
        </w:rPr>
        <w:t xml:space="preserve"> 202</w:t>
      </w:r>
      <w:r>
        <w:rPr>
          <w:rFonts w:hint="default"/>
          <w:spacing w:val="-1"/>
          <w:sz w:val="28"/>
          <w:szCs w:val="28"/>
          <w:lang w:val="ru-RU"/>
        </w:rPr>
        <w:t>5</w:t>
      </w:r>
      <w:r>
        <w:rPr>
          <w:spacing w:val="-1"/>
          <w:sz w:val="28"/>
          <w:szCs w:val="28"/>
        </w:rPr>
        <w:t xml:space="preserve"> года.</w:t>
      </w:r>
    </w:p>
    <w:p w14:paraId="57B03F4B">
      <w:pPr>
        <w:shd w:val="clear" w:color="auto" w:fill="FFFFFF"/>
        <w:spacing w:line="322" w:lineRule="exact"/>
        <w:ind w:right="72"/>
        <w:jc w:val="both"/>
        <w:outlineLvl w:val="0"/>
        <w:rPr>
          <w:spacing w:val="-1"/>
          <w:sz w:val="28"/>
          <w:szCs w:val="28"/>
        </w:rPr>
      </w:pPr>
      <w:r>
        <w:rPr>
          <w:spacing w:val="-1"/>
          <w:sz w:val="28"/>
          <w:szCs w:val="28"/>
        </w:rPr>
        <w:t>3. Контроль исполнения настоящего постановления оставляю за собой.</w:t>
      </w:r>
    </w:p>
    <w:p w14:paraId="39949623">
      <w:pPr>
        <w:shd w:val="clear" w:color="auto" w:fill="FFFFFF"/>
        <w:spacing w:line="322" w:lineRule="exact"/>
        <w:ind w:right="72"/>
        <w:jc w:val="both"/>
        <w:outlineLvl w:val="0"/>
        <w:rPr>
          <w:spacing w:val="-1"/>
          <w:sz w:val="28"/>
          <w:szCs w:val="28"/>
        </w:rPr>
      </w:pPr>
    </w:p>
    <w:p w14:paraId="67D34073">
      <w:pPr>
        <w:shd w:val="clear" w:color="auto" w:fill="FFFFFF"/>
        <w:spacing w:line="322" w:lineRule="exact"/>
        <w:ind w:right="72"/>
        <w:outlineLvl w:val="0"/>
        <w:rPr>
          <w:spacing w:val="-1"/>
          <w:sz w:val="28"/>
          <w:szCs w:val="28"/>
        </w:rPr>
      </w:pPr>
    </w:p>
    <w:p w14:paraId="056086F6">
      <w:pPr>
        <w:shd w:val="clear" w:color="auto" w:fill="FFFFFF"/>
        <w:spacing w:line="322" w:lineRule="exact"/>
        <w:ind w:right="72"/>
        <w:outlineLvl w:val="0"/>
        <w:rPr>
          <w:bCs/>
          <w:iCs/>
          <w:sz w:val="28"/>
          <w:szCs w:val="28"/>
          <w:lang w:eastAsia="ar-SA"/>
        </w:rPr>
      </w:pPr>
      <w:r>
        <w:rPr>
          <w:spacing w:val="-1"/>
          <w:sz w:val="28"/>
          <w:szCs w:val="28"/>
        </w:rPr>
        <w:t>Глава Павлоградского городского поселения                           А.В. Кошлаков</w:t>
      </w:r>
    </w:p>
    <w:p w14:paraId="6B3A50AA">
      <w:pPr>
        <w:keepNext/>
        <w:suppressAutoHyphens/>
        <w:contextualSpacing/>
        <w:jc w:val="right"/>
        <w:outlineLvl w:val="1"/>
        <w:rPr>
          <w:bCs/>
          <w:iCs/>
          <w:sz w:val="28"/>
          <w:szCs w:val="28"/>
          <w:lang w:eastAsia="ar-SA"/>
        </w:rPr>
      </w:pPr>
    </w:p>
    <w:p w14:paraId="5EDA9ACD">
      <w:pPr>
        <w:keepNext/>
        <w:suppressAutoHyphens/>
        <w:contextualSpacing/>
        <w:jc w:val="right"/>
        <w:outlineLvl w:val="1"/>
        <w:rPr>
          <w:bCs/>
          <w:iCs/>
          <w:sz w:val="28"/>
          <w:szCs w:val="28"/>
          <w:lang w:eastAsia="ar-SA"/>
        </w:rPr>
      </w:pPr>
      <w:r>
        <w:rPr>
          <w:bCs/>
          <w:iCs/>
          <w:sz w:val="28"/>
          <w:szCs w:val="28"/>
          <w:lang w:eastAsia="ar-SA"/>
        </w:rPr>
        <w:t xml:space="preserve">Приложение </w:t>
      </w:r>
    </w:p>
    <w:p w14:paraId="24B42073">
      <w:pPr>
        <w:keepNext/>
        <w:suppressAutoHyphens/>
        <w:contextualSpacing/>
        <w:jc w:val="right"/>
        <w:outlineLvl w:val="1"/>
        <w:rPr>
          <w:bCs/>
          <w:iCs/>
          <w:sz w:val="28"/>
          <w:szCs w:val="28"/>
          <w:lang w:eastAsia="ar-SA"/>
        </w:rPr>
      </w:pPr>
      <w:r>
        <w:rPr>
          <w:bCs/>
          <w:iCs/>
          <w:sz w:val="28"/>
          <w:szCs w:val="28"/>
          <w:lang w:eastAsia="ar-SA"/>
        </w:rPr>
        <w:t xml:space="preserve">к постановлению Администрации </w:t>
      </w:r>
    </w:p>
    <w:p w14:paraId="59D53C50">
      <w:pPr>
        <w:keepNext/>
        <w:suppressAutoHyphens/>
        <w:contextualSpacing/>
        <w:jc w:val="right"/>
        <w:outlineLvl w:val="1"/>
        <w:rPr>
          <w:bCs/>
          <w:iCs/>
          <w:sz w:val="28"/>
          <w:szCs w:val="28"/>
          <w:lang w:eastAsia="ar-SA"/>
        </w:rPr>
      </w:pPr>
      <w:r>
        <w:rPr>
          <w:bCs/>
          <w:iCs/>
          <w:sz w:val="28"/>
          <w:szCs w:val="28"/>
          <w:lang w:eastAsia="ar-SA"/>
        </w:rPr>
        <w:t xml:space="preserve">Павлоградского городского поселения </w:t>
      </w:r>
    </w:p>
    <w:p w14:paraId="62532704">
      <w:pPr>
        <w:keepNext/>
        <w:suppressAutoHyphens/>
        <w:contextualSpacing/>
        <w:jc w:val="right"/>
        <w:outlineLvl w:val="1"/>
        <w:rPr>
          <w:bCs/>
          <w:iCs/>
          <w:sz w:val="28"/>
          <w:szCs w:val="28"/>
          <w:lang w:eastAsia="ar-SA"/>
        </w:rPr>
      </w:pPr>
      <w:r>
        <w:rPr>
          <w:bCs/>
          <w:iCs/>
          <w:sz w:val="28"/>
          <w:szCs w:val="28"/>
          <w:lang w:eastAsia="ar-SA"/>
        </w:rPr>
        <w:t xml:space="preserve">от </w:t>
      </w:r>
      <w:r>
        <w:rPr>
          <w:rFonts w:hint="default"/>
          <w:bCs/>
          <w:iCs/>
          <w:sz w:val="28"/>
          <w:szCs w:val="28"/>
          <w:lang w:val="ru-RU" w:eastAsia="ar-SA"/>
        </w:rPr>
        <w:t>24</w:t>
      </w:r>
      <w:r>
        <w:rPr>
          <w:bCs/>
          <w:iCs/>
          <w:sz w:val="28"/>
          <w:szCs w:val="28"/>
          <w:lang w:eastAsia="ar-SA"/>
        </w:rPr>
        <w:t>.0</w:t>
      </w:r>
      <w:r>
        <w:rPr>
          <w:rFonts w:hint="default"/>
          <w:bCs/>
          <w:iCs/>
          <w:sz w:val="28"/>
          <w:szCs w:val="28"/>
          <w:lang w:val="ru-RU" w:eastAsia="ar-SA"/>
        </w:rPr>
        <w:t>4</w:t>
      </w:r>
      <w:r>
        <w:rPr>
          <w:bCs/>
          <w:iCs/>
          <w:sz w:val="28"/>
          <w:szCs w:val="28"/>
          <w:lang w:eastAsia="ar-SA"/>
        </w:rPr>
        <w:t xml:space="preserve">.2025 г. № </w:t>
      </w:r>
      <w:r>
        <w:rPr>
          <w:rFonts w:hint="default"/>
          <w:bCs/>
          <w:iCs/>
          <w:sz w:val="28"/>
          <w:szCs w:val="28"/>
          <w:lang w:val="ru-RU" w:eastAsia="ar-SA"/>
        </w:rPr>
        <w:t>82</w:t>
      </w:r>
      <w:r>
        <w:rPr>
          <w:bCs/>
          <w:iCs/>
          <w:sz w:val="28"/>
          <w:szCs w:val="28"/>
          <w:lang w:eastAsia="ar-SA"/>
        </w:rPr>
        <w:t>-п</w:t>
      </w:r>
    </w:p>
    <w:p w14:paraId="78A9A19A">
      <w:pPr>
        <w:keepNext/>
        <w:suppressAutoHyphens/>
        <w:contextualSpacing/>
        <w:jc w:val="right"/>
        <w:outlineLvl w:val="1"/>
        <w:rPr>
          <w:b/>
          <w:bCs/>
          <w:iCs/>
          <w:sz w:val="28"/>
          <w:szCs w:val="28"/>
          <w:lang w:eastAsia="ar-SA"/>
        </w:rPr>
      </w:pPr>
    </w:p>
    <w:p w14:paraId="7CF35A81">
      <w:pPr>
        <w:keepNext/>
        <w:numPr>
          <w:ilvl w:val="1"/>
          <w:numId w:val="1"/>
        </w:numPr>
        <w:suppressAutoHyphens/>
        <w:contextualSpacing/>
        <w:jc w:val="center"/>
        <w:outlineLvl w:val="1"/>
        <w:rPr>
          <w:b/>
          <w:bCs/>
          <w:iCs/>
          <w:sz w:val="28"/>
          <w:szCs w:val="28"/>
          <w:lang w:eastAsia="ar-SA"/>
        </w:rPr>
      </w:pPr>
      <w:r>
        <w:rPr>
          <w:b/>
          <w:bCs/>
          <w:iCs/>
          <w:sz w:val="28"/>
          <w:szCs w:val="28"/>
          <w:lang w:eastAsia="ar-SA"/>
        </w:rPr>
        <w:t>Муниципальная программа</w:t>
      </w:r>
    </w:p>
    <w:p w14:paraId="330EB661">
      <w:pPr>
        <w:contextualSpacing/>
        <w:jc w:val="center"/>
        <w:rPr>
          <w:b/>
          <w:sz w:val="28"/>
          <w:szCs w:val="28"/>
        </w:rPr>
      </w:pPr>
      <w:r>
        <w:rPr>
          <w:b/>
          <w:sz w:val="28"/>
          <w:szCs w:val="28"/>
        </w:rPr>
        <w:t xml:space="preserve">«Формирование комфортной городской среды </w:t>
      </w:r>
    </w:p>
    <w:p w14:paraId="5CB04322">
      <w:pPr>
        <w:contextualSpacing/>
        <w:jc w:val="center"/>
        <w:rPr>
          <w:b/>
          <w:sz w:val="28"/>
          <w:szCs w:val="28"/>
        </w:rPr>
      </w:pPr>
      <w:r>
        <w:rPr>
          <w:b/>
          <w:bCs/>
          <w:iCs/>
          <w:sz w:val="28"/>
          <w:szCs w:val="28"/>
          <w:lang w:eastAsia="ar-SA"/>
        </w:rPr>
        <w:t>Павлоградского городского</w:t>
      </w:r>
      <w:r>
        <w:rPr>
          <w:b/>
          <w:sz w:val="28"/>
          <w:szCs w:val="28"/>
        </w:rPr>
        <w:t xml:space="preserve"> поселения Павлоградского муниципального района Омской области» </w:t>
      </w:r>
    </w:p>
    <w:p w14:paraId="1BBCDD65">
      <w:pPr>
        <w:contextualSpacing/>
        <w:jc w:val="center"/>
        <w:rPr>
          <w:b/>
          <w:sz w:val="28"/>
          <w:szCs w:val="28"/>
        </w:rPr>
      </w:pPr>
    </w:p>
    <w:p w14:paraId="1A7FF3E1">
      <w:pPr>
        <w:numPr>
          <w:ilvl w:val="0"/>
          <w:numId w:val="2"/>
        </w:numPr>
        <w:contextualSpacing/>
        <w:jc w:val="center"/>
        <w:rPr>
          <w:b/>
          <w:sz w:val="28"/>
          <w:szCs w:val="28"/>
        </w:rPr>
      </w:pPr>
      <w:r>
        <w:rPr>
          <w:b/>
          <w:sz w:val="28"/>
          <w:szCs w:val="28"/>
        </w:rPr>
        <w:t>Паспорт муниципальной программы</w:t>
      </w:r>
    </w:p>
    <w:p w14:paraId="72EE81A6">
      <w:pPr>
        <w:ind w:left="720"/>
        <w:contextualSpacing/>
        <w:rPr>
          <w:sz w:val="28"/>
          <w:szCs w:val="28"/>
        </w:rPr>
      </w:pPr>
    </w:p>
    <w:tbl>
      <w:tblPr>
        <w:tblStyle w:val="4"/>
        <w:tblpPr w:leftFromText="180" w:rightFromText="180" w:vertAnchor="text" w:horzAnchor="page" w:tblpX="883" w:tblpY="63"/>
        <w:tblW w:w="10598" w:type="dxa"/>
        <w:tblInd w:w="0" w:type="dxa"/>
        <w:tblLayout w:type="autofit"/>
        <w:tblCellMar>
          <w:top w:w="0" w:type="dxa"/>
          <w:left w:w="108" w:type="dxa"/>
          <w:bottom w:w="0" w:type="dxa"/>
          <w:right w:w="108" w:type="dxa"/>
        </w:tblCellMar>
      </w:tblPr>
      <w:tblGrid>
        <w:gridCol w:w="4361"/>
        <w:gridCol w:w="6237"/>
      </w:tblGrid>
      <w:tr w14:paraId="7BBB0154">
        <w:tblPrEx>
          <w:tblCellMar>
            <w:top w:w="0" w:type="dxa"/>
            <w:left w:w="108" w:type="dxa"/>
            <w:bottom w:w="0" w:type="dxa"/>
            <w:right w:w="108" w:type="dxa"/>
          </w:tblCellMar>
        </w:tblPrEx>
        <w:trPr>
          <w:trHeight w:val="552" w:hRule="atLeast"/>
        </w:trPr>
        <w:tc>
          <w:tcPr>
            <w:tcW w:w="4361" w:type="dxa"/>
            <w:tcBorders>
              <w:top w:val="single" w:color="auto" w:sz="4" w:space="0"/>
              <w:left w:val="single" w:color="auto" w:sz="4" w:space="0"/>
              <w:bottom w:val="single" w:color="auto" w:sz="4" w:space="0"/>
              <w:right w:val="single" w:color="auto" w:sz="4" w:space="0"/>
            </w:tcBorders>
          </w:tcPr>
          <w:p w14:paraId="3CC56403">
            <w:pPr>
              <w:contextualSpacing/>
              <w:rPr>
                <w:sz w:val="28"/>
                <w:szCs w:val="28"/>
                <w:lang w:eastAsia="en-US"/>
              </w:rPr>
            </w:pPr>
            <w:r>
              <w:rPr>
                <w:sz w:val="28"/>
                <w:szCs w:val="28"/>
                <w:lang w:eastAsia="en-US"/>
              </w:rPr>
              <w:t>Наименование муниципальной программы (далее – Программа)</w:t>
            </w:r>
          </w:p>
        </w:tc>
        <w:tc>
          <w:tcPr>
            <w:tcW w:w="6237" w:type="dxa"/>
            <w:tcBorders>
              <w:top w:val="single" w:color="auto" w:sz="4" w:space="0"/>
              <w:left w:val="nil"/>
              <w:bottom w:val="single" w:color="auto" w:sz="4" w:space="0"/>
              <w:right w:val="single" w:color="auto" w:sz="4" w:space="0"/>
            </w:tcBorders>
          </w:tcPr>
          <w:p w14:paraId="6FBF035A">
            <w:pPr>
              <w:contextualSpacing/>
              <w:rPr>
                <w:sz w:val="28"/>
                <w:szCs w:val="28"/>
              </w:rPr>
            </w:pPr>
            <w:r>
              <w:rPr>
                <w:sz w:val="28"/>
                <w:szCs w:val="28"/>
              </w:rPr>
              <w:t xml:space="preserve">«Формирование комфортной городской среды </w:t>
            </w:r>
          </w:p>
          <w:p w14:paraId="01987989">
            <w:pPr>
              <w:contextualSpacing/>
              <w:rPr>
                <w:sz w:val="28"/>
                <w:szCs w:val="28"/>
                <w:lang w:eastAsia="en-US"/>
              </w:rPr>
            </w:pPr>
            <w:r>
              <w:rPr>
                <w:bCs/>
                <w:iCs/>
                <w:sz w:val="28"/>
                <w:szCs w:val="28"/>
                <w:lang w:eastAsia="ar-SA"/>
              </w:rPr>
              <w:t>Павлоградского городского</w:t>
            </w:r>
            <w:r>
              <w:rPr>
                <w:sz w:val="28"/>
                <w:szCs w:val="28"/>
              </w:rPr>
              <w:t xml:space="preserve"> поселения Павлоградского муниципального района Омской области» </w:t>
            </w:r>
          </w:p>
        </w:tc>
      </w:tr>
      <w:tr w14:paraId="41DEA486">
        <w:tblPrEx>
          <w:tblCellMar>
            <w:top w:w="0" w:type="dxa"/>
            <w:left w:w="108" w:type="dxa"/>
            <w:bottom w:w="0" w:type="dxa"/>
            <w:right w:w="108" w:type="dxa"/>
          </w:tblCellMar>
        </w:tblPrEx>
        <w:trPr>
          <w:trHeight w:val="552" w:hRule="atLeast"/>
        </w:trPr>
        <w:tc>
          <w:tcPr>
            <w:tcW w:w="4361" w:type="dxa"/>
            <w:tcBorders>
              <w:top w:val="single" w:color="auto" w:sz="4" w:space="0"/>
              <w:left w:val="single" w:color="auto" w:sz="4" w:space="0"/>
              <w:bottom w:val="single" w:color="auto" w:sz="4" w:space="0"/>
              <w:right w:val="single" w:color="auto" w:sz="4" w:space="0"/>
            </w:tcBorders>
          </w:tcPr>
          <w:p w14:paraId="78D23C77">
            <w:pPr>
              <w:contextualSpacing/>
              <w:rPr>
                <w:sz w:val="28"/>
                <w:szCs w:val="28"/>
                <w:lang w:eastAsia="en-US"/>
              </w:rPr>
            </w:pPr>
            <w:r>
              <w:rPr>
                <w:sz w:val="28"/>
                <w:szCs w:val="28"/>
                <w:lang w:eastAsia="en-US"/>
              </w:rPr>
              <w:t>Ответственный исполнитель Программы</w:t>
            </w:r>
          </w:p>
        </w:tc>
        <w:tc>
          <w:tcPr>
            <w:tcW w:w="6237" w:type="dxa"/>
            <w:tcBorders>
              <w:top w:val="single" w:color="auto" w:sz="4" w:space="0"/>
              <w:left w:val="nil"/>
              <w:bottom w:val="single" w:color="auto" w:sz="4" w:space="0"/>
              <w:right w:val="single" w:color="auto" w:sz="4" w:space="0"/>
            </w:tcBorders>
          </w:tcPr>
          <w:p w14:paraId="22F150C4">
            <w:pPr>
              <w:contextualSpacing/>
              <w:rPr>
                <w:sz w:val="28"/>
                <w:szCs w:val="28"/>
                <w:lang w:eastAsia="en-US"/>
              </w:rPr>
            </w:pPr>
            <w:r>
              <w:rPr>
                <w:sz w:val="28"/>
                <w:szCs w:val="28"/>
                <w:lang w:eastAsia="en-US"/>
              </w:rPr>
              <w:t xml:space="preserve">Администрация </w:t>
            </w:r>
            <w:r>
              <w:rPr>
                <w:bCs/>
                <w:iCs/>
                <w:sz w:val="28"/>
                <w:szCs w:val="28"/>
                <w:lang w:eastAsia="ar-SA"/>
              </w:rPr>
              <w:t>Павлоградского городского</w:t>
            </w:r>
            <w:r>
              <w:rPr>
                <w:sz w:val="28"/>
                <w:szCs w:val="28"/>
                <w:lang w:eastAsia="en-US"/>
              </w:rPr>
              <w:t xml:space="preserve"> поселения Павлоградского муниципального района Омской области</w:t>
            </w:r>
          </w:p>
        </w:tc>
      </w:tr>
      <w:tr w14:paraId="70F8C7DE">
        <w:tblPrEx>
          <w:tblCellMar>
            <w:top w:w="0" w:type="dxa"/>
            <w:left w:w="108" w:type="dxa"/>
            <w:bottom w:w="0" w:type="dxa"/>
            <w:right w:w="108" w:type="dxa"/>
          </w:tblCellMar>
        </w:tblPrEx>
        <w:trPr>
          <w:trHeight w:val="552" w:hRule="atLeast"/>
        </w:trPr>
        <w:tc>
          <w:tcPr>
            <w:tcW w:w="4361" w:type="dxa"/>
            <w:tcBorders>
              <w:top w:val="single" w:color="auto" w:sz="4" w:space="0"/>
              <w:left w:val="single" w:color="auto" w:sz="4" w:space="0"/>
              <w:bottom w:val="single" w:color="auto" w:sz="4" w:space="0"/>
              <w:right w:val="single" w:color="auto" w:sz="4" w:space="0"/>
            </w:tcBorders>
          </w:tcPr>
          <w:p w14:paraId="74B68E59">
            <w:pPr>
              <w:contextualSpacing/>
              <w:rPr>
                <w:sz w:val="28"/>
                <w:szCs w:val="28"/>
                <w:lang w:eastAsia="en-US"/>
              </w:rPr>
            </w:pPr>
            <w:r>
              <w:rPr>
                <w:sz w:val="28"/>
                <w:szCs w:val="28"/>
                <w:lang w:eastAsia="en-US"/>
              </w:rPr>
              <w:t>Период реализации Программы</w:t>
            </w:r>
          </w:p>
        </w:tc>
        <w:tc>
          <w:tcPr>
            <w:tcW w:w="6237" w:type="dxa"/>
            <w:tcBorders>
              <w:top w:val="single" w:color="auto" w:sz="4" w:space="0"/>
              <w:left w:val="nil"/>
              <w:bottom w:val="single" w:color="auto" w:sz="4" w:space="0"/>
              <w:right w:val="single" w:color="auto" w:sz="4" w:space="0"/>
            </w:tcBorders>
          </w:tcPr>
          <w:p w14:paraId="1C4D906F">
            <w:pPr>
              <w:contextualSpacing/>
              <w:rPr>
                <w:sz w:val="28"/>
                <w:szCs w:val="28"/>
                <w:lang w:eastAsia="en-US"/>
              </w:rPr>
            </w:pPr>
            <w:r>
              <w:rPr>
                <w:sz w:val="28"/>
                <w:szCs w:val="28"/>
                <w:lang w:eastAsia="en-US"/>
              </w:rPr>
              <w:t>С 1 января 2024 года по 31 декабря 2030 года. Отдельные этапы реализации Программы не выделяются</w:t>
            </w:r>
          </w:p>
        </w:tc>
      </w:tr>
      <w:tr w14:paraId="635CBF68">
        <w:tblPrEx>
          <w:tblCellMar>
            <w:top w:w="0" w:type="dxa"/>
            <w:left w:w="108" w:type="dxa"/>
            <w:bottom w:w="0" w:type="dxa"/>
            <w:right w:w="108" w:type="dxa"/>
          </w:tblCellMar>
        </w:tblPrEx>
        <w:trPr>
          <w:trHeight w:val="552" w:hRule="atLeast"/>
        </w:trPr>
        <w:tc>
          <w:tcPr>
            <w:tcW w:w="4361" w:type="dxa"/>
            <w:tcBorders>
              <w:top w:val="single" w:color="auto" w:sz="4" w:space="0"/>
              <w:left w:val="single" w:color="auto" w:sz="4" w:space="0"/>
              <w:bottom w:val="single" w:color="auto" w:sz="4" w:space="0"/>
              <w:right w:val="single" w:color="auto" w:sz="4" w:space="0"/>
            </w:tcBorders>
          </w:tcPr>
          <w:p w14:paraId="088DCAB7">
            <w:pPr>
              <w:contextualSpacing/>
              <w:rPr>
                <w:sz w:val="28"/>
                <w:szCs w:val="28"/>
                <w:lang w:eastAsia="en-US"/>
              </w:rPr>
            </w:pPr>
            <w:r>
              <w:rPr>
                <w:sz w:val="28"/>
                <w:szCs w:val="28"/>
                <w:lang w:eastAsia="en-US"/>
              </w:rPr>
              <w:t>Цели программы</w:t>
            </w:r>
          </w:p>
        </w:tc>
        <w:tc>
          <w:tcPr>
            <w:tcW w:w="6237" w:type="dxa"/>
            <w:tcBorders>
              <w:top w:val="single" w:color="auto" w:sz="4" w:space="0"/>
              <w:left w:val="nil"/>
              <w:bottom w:val="single" w:color="auto" w:sz="4" w:space="0"/>
              <w:right w:val="single" w:color="auto" w:sz="4" w:space="0"/>
            </w:tcBorders>
          </w:tcPr>
          <w:p w14:paraId="4FA0F719">
            <w:pPr>
              <w:contextualSpacing/>
              <w:rPr>
                <w:sz w:val="28"/>
                <w:szCs w:val="28"/>
                <w:lang w:eastAsia="en-US"/>
              </w:rPr>
            </w:pPr>
            <w:r>
              <w:rPr>
                <w:sz w:val="28"/>
                <w:szCs w:val="28"/>
                <w:lang w:eastAsia="en-US"/>
              </w:rPr>
              <w:t xml:space="preserve">Повышение уровня благоустройства на территории </w:t>
            </w:r>
            <w:r>
              <w:rPr>
                <w:bCs/>
                <w:iCs/>
                <w:sz w:val="28"/>
                <w:szCs w:val="28"/>
                <w:lang w:eastAsia="ar-SA"/>
              </w:rPr>
              <w:t>Павлоградского городского</w:t>
            </w:r>
            <w:r>
              <w:rPr>
                <w:sz w:val="28"/>
                <w:szCs w:val="28"/>
                <w:lang w:eastAsia="en-US"/>
              </w:rPr>
              <w:t xml:space="preserve"> поселения Павлоградского муниципального района Омской области</w:t>
            </w:r>
          </w:p>
        </w:tc>
      </w:tr>
      <w:tr w14:paraId="34BF92E4">
        <w:tblPrEx>
          <w:tblCellMar>
            <w:top w:w="0" w:type="dxa"/>
            <w:left w:w="108" w:type="dxa"/>
            <w:bottom w:w="0" w:type="dxa"/>
            <w:right w:w="108" w:type="dxa"/>
          </w:tblCellMar>
        </w:tblPrEx>
        <w:trPr>
          <w:trHeight w:val="552" w:hRule="atLeast"/>
        </w:trPr>
        <w:tc>
          <w:tcPr>
            <w:tcW w:w="4361" w:type="dxa"/>
            <w:tcBorders>
              <w:top w:val="single" w:color="auto" w:sz="4" w:space="0"/>
              <w:left w:val="single" w:color="auto" w:sz="4" w:space="0"/>
              <w:bottom w:val="single" w:color="auto" w:sz="4" w:space="0"/>
              <w:right w:val="single" w:color="auto" w:sz="4" w:space="0"/>
            </w:tcBorders>
          </w:tcPr>
          <w:p w14:paraId="464108C6">
            <w:pPr>
              <w:contextualSpacing/>
              <w:rPr>
                <w:sz w:val="28"/>
                <w:szCs w:val="28"/>
                <w:lang w:eastAsia="en-US"/>
              </w:rPr>
            </w:pPr>
            <w:r>
              <w:rPr>
                <w:sz w:val="28"/>
                <w:szCs w:val="28"/>
                <w:lang w:eastAsia="en-US"/>
              </w:rPr>
              <w:t>Задачи Программы</w:t>
            </w:r>
          </w:p>
        </w:tc>
        <w:tc>
          <w:tcPr>
            <w:tcW w:w="6237" w:type="dxa"/>
            <w:tcBorders>
              <w:top w:val="single" w:color="auto" w:sz="4" w:space="0"/>
              <w:left w:val="nil"/>
              <w:bottom w:val="single" w:color="auto" w:sz="4" w:space="0"/>
              <w:right w:val="single" w:color="auto" w:sz="4" w:space="0"/>
            </w:tcBorders>
          </w:tcPr>
          <w:p w14:paraId="661163F2">
            <w:pPr>
              <w:pStyle w:val="16"/>
              <w:ind w:left="34" w:firstLine="283"/>
              <w:jc w:val="both"/>
              <w:rPr>
                <w:sz w:val="28"/>
                <w:szCs w:val="28"/>
                <w:lang w:eastAsia="en-US"/>
              </w:rPr>
            </w:pPr>
            <w:r>
              <w:rPr>
                <w:sz w:val="28"/>
                <w:szCs w:val="28"/>
                <w:lang w:eastAsia="en-US"/>
              </w:rPr>
              <w:t>1.Повышение качества и уровня комфорта городской среды путем реализации мероприятий по благоустройству дворовых территорий многоквартирных домов.</w:t>
            </w:r>
          </w:p>
          <w:p w14:paraId="059EA911">
            <w:pPr>
              <w:pStyle w:val="16"/>
              <w:ind w:left="34" w:firstLine="283"/>
              <w:jc w:val="both"/>
              <w:rPr>
                <w:sz w:val="28"/>
                <w:szCs w:val="28"/>
                <w:lang w:eastAsia="en-US"/>
              </w:rPr>
            </w:pPr>
            <w:r>
              <w:rPr>
                <w:sz w:val="28"/>
                <w:szCs w:val="28"/>
                <w:lang w:eastAsia="en-US"/>
              </w:rPr>
              <w:t>2. Повышение качества и комфорта городской среды путем реализации мероприятий по благоустройству общественных территорий.</w:t>
            </w:r>
          </w:p>
        </w:tc>
      </w:tr>
      <w:tr w14:paraId="7D799BFE">
        <w:tblPrEx>
          <w:tblCellMar>
            <w:top w:w="0" w:type="dxa"/>
            <w:left w:w="108" w:type="dxa"/>
            <w:bottom w:w="0" w:type="dxa"/>
            <w:right w:w="108" w:type="dxa"/>
          </w:tblCellMar>
        </w:tblPrEx>
        <w:trPr>
          <w:trHeight w:val="1408" w:hRule="atLeast"/>
        </w:trPr>
        <w:tc>
          <w:tcPr>
            <w:tcW w:w="4361" w:type="dxa"/>
            <w:tcBorders>
              <w:top w:val="single" w:color="auto" w:sz="4" w:space="0"/>
              <w:left w:val="single" w:color="auto" w:sz="4" w:space="0"/>
              <w:bottom w:val="single" w:color="auto" w:sz="4" w:space="0"/>
              <w:right w:val="single" w:color="auto" w:sz="4" w:space="0"/>
            </w:tcBorders>
          </w:tcPr>
          <w:p w14:paraId="406C7C24">
            <w:pPr>
              <w:contextualSpacing/>
              <w:rPr>
                <w:sz w:val="28"/>
                <w:szCs w:val="28"/>
                <w:lang w:eastAsia="en-US"/>
              </w:rPr>
            </w:pPr>
            <w:r>
              <w:rPr>
                <w:sz w:val="28"/>
                <w:szCs w:val="28"/>
              </w:rPr>
              <w:t>Перечень основных мероприятий Программы</w:t>
            </w:r>
          </w:p>
        </w:tc>
        <w:tc>
          <w:tcPr>
            <w:tcW w:w="6237" w:type="dxa"/>
            <w:tcBorders>
              <w:top w:val="single" w:color="auto" w:sz="4" w:space="0"/>
              <w:left w:val="nil"/>
              <w:bottom w:val="single" w:color="auto" w:sz="4" w:space="0"/>
              <w:right w:val="single" w:color="auto" w:sz="4" w:space="0"/>
            </w:tcBorders>
          </w:tcPr>
          <w:p w14:paraId="4D3625B7">
            <w:pPr>
              <w:pStyle w:val="17"/>
              <w:ind w:left="34" w:firstLine="283"/>
              <w:contextualSpacing/>
              <w:jc w:val="both"/>
              <w:rPr>
                <w:rFonts w:ascii="Times New Roman" w:hAnsi="Times New Roman" w:cs="Times New Roman"/>
                <w:sz w:val="28"/>
                <w:szCs w:val="28"/>
              </w:rPr>
            </w:pPr>
            <w:r>
              <w:rPr>
                <w:rFonts w:ascii="Times New Roman" w:hAnsi="Times New Roman" w:cs="Times New Roman"/>
                <w:sz w:val="28"/>
                <w:szCs w:val="28"/>
              </w:rPr>
              <w:t>1. Благоустройство дворовых территорий многоквартирных домов:</w:t>
            </w:r>
          </w:p>
          <w:p w14:paraId="7AB1E3F5">
            <w:pPr>
              <w:pStyle w:val="17"/>
              <w:ind w:left="34" w:firstLine="283"/>
              <w:contextualSpacing/>
              <w:jc w:val="both"/>
              <w:rPr>
                <w:rFonts w:ascii="Times New Roman" w:hAnsi="Times New Roman" w:cs="Times New Roman"/>
                <w:sz w:val="28"/>
                <w:szCs w:val="28"/>
              </w:rPr>
            </w:pPr>
            <w:r>
              <w:rPr>
                <w:rFonts w:ascii="Times New Roman" w:hAnsi="Times New Roman" w:cs="Times New Roman"/>
                <w:sz w:val="28"/>
                <w:szCs w:val="28"/>
              </w:rPr>
              <w:t>1) "Капитальный ремонт и ремонт дворовых территорий многоквартирных домов, проездов к дворовым территориям многоквартирных домов" (далее - ремонт дворовых территорий);</w:t>
            </w:r>
          </w:p>
          <w:p w14:paraId="5B9C1751">
            <w:pPr>
              <w:pStyle w:val="17"/>
              <w:ind w:left="34" w:firstLine="283"/>
              <w:contextualSpacing/>
              <w:jc w:val="both"/>
              <w:rPr>
                <w:rFonts w:ascii="Times New Roman" w:hAnsi="Times New Roman" w:cs="Times New Roman"/>
                <w:sz w:val="28"/>
                <w:szCs w:val="28"/>
              </w:rPr>
            </w:pPr>
            <w:r>
              <w:rPr>
                <w:rFonts w:ascii="Times New Roman" w:hAnsi="Times New Roman" w:cs="Times New Roman"/>
                <w:sz w:val="28"/>
                <w:szCs w:val="28"/>
              </w:rPr>
              <w:t>2) "Благоустройство дворовых территорий многоквартирных домов" (далее - благоустройство дворовых территорий).</w:t>
            </w:r>
          </w:p>
          <w:p w14:paraId="19D10BAB">
            <w:pPr>
              <w:pStyle w:val="17"/>
              <w:ind w:left="34" w:firstLine="283"/>
              <w:contextualSpacing/>
              <w:jc w:val="both"/>
              <w:rPr>
                <w:rFonts w:ascii="Times New Roman" w:hAnsi="Times New Roman" w:cs="Times New Roman"/>
                <w:color w:val="FF0000"/>
                <w:sz w:val="28"/>
                <w:szCs w:val="28"/>
              </w:rPr>
            </w:pPr>
            <w:r>
              <w:rPr>
                <w:rFonts w:ascii="Times New Roman" w:hAnsi="Times New Roman" w:cs="Times New Roman"/>
                <w:color w:val="FF0000"/>
                <w:sz w:val="28"/>
                <w:szCs w:val="28"/>
              </w:rPr>
              <w:t>2. Благоустройство общественных территорий Павлоградского городского поселения:</w:t>
            </w:r>
          </w:p>
          <w:p w14:paraId="3F7A6A50">
            <w:pPr>
              <w:pStyle w:val="17"/>
              <w:ind w:left="34" w:firstLine="283"/>
              <w:contextualSpacing/>
              <w:jc w:val="both"/>
              <w:rPr>
                <w:rFonts w:ascii="Times New Roman" w:hAnsi="Times New Roman" w:cs="Times New Roman"/>
                <w:sz w:val="28"/>
                <w:szCs w:val="28"/>
              </w:rPr>
            </w:pPr>
            <w:r>
              <w:rPr>
                <w:rFonts w:ascii="Times New Roman" w:hAnsi="Times New Roman" w:cs="Times New Roman"/>
                <w:sz w:val="28"/>
                <w:szCs w:val="28"/>
              </w:rPr>
              <w:t>1) "Капитальный ремонт, ремонт и содержание автомобильных дорог общего пользования местного значения наиболее посещаемых общественных территорий" (далее - ремонт общественных территорий);</w:t>
            </w:r>
          </w:p>
          <w:p w14:paraId="64CA557D">
            <w:pPr>
              <w:pStyle w:val="17"/>
              <w:ind w:left="34" w:firstLine="283"/>
              <w:contextualSpacing/>
              <w:jc w:val="both"/>
              <w:rPr>
                <w:rFonts w:ascii="Times New Roman" w:hAnsi="Times New Roman" w:cs="Times New Roman"/>
                <w:color w:val="FF0000"/>
                <w:sz w:val="28"/>
                <w:szCs w:val="28"/>
              </w:rPr>
            </w:pPr>
            <w:r>
              <w:rPr>
                <w:rFonts w:ascii="Times New Roman" w:hAnsi="Times New Roman" w:cs="Times New Roman"/>
                <w:color w:val="FF0000"/>
                <w:sz w:val="28"/>
                <w:szCs w:val="28"/>
              </w:rPr>
              <w:t>2) "Благоустройство общественных территорий" (далее - благоустройство общественных территорий).</w:t>
            </w:r>
          </w:p>
          <w:p w14:paraId="1A561568">
            <w:pPr>
              <w:pStyle w:val="17"/>
              <w:ind w:left="34" w:firstLine="283"/>
              <w:contextualSpacing/>
              <w:jc w:val="both"/>
              <w:rPr>
                <w:rFonts w:ascii="Times New Roman" w:hAnsi="Times New Roman" w:cs="Times New Roman"/>
                <w:sz w:val="28"/>
                <w:szCs w:val="28"/>
              </w:rPr>
            </w:pPr>
            <w:r>
              <w:rPr>
                <w:rFonts w:ascii="Times New Roman" w:hAnsi="Times New Roman" w:cs="Times New Roman"/>
                <w:sz w:val="28"/>
                <w:szCs w:val="28"/>
              </w:rPr>
              <w:t>3). «Реализация инициативных проектов в сфере формирования комфортной городской среды» (далее - реализация инициативных проектов).</w:t>
            </w:r>
          </w:p>
          <w:p w14:paraId="21E015BD">
            <w:pPr>
              <w:pStyle w:val="17"/>
              <w:ind w:left="34" w:firstLine="283"/>
              <w:contextualSpacing/>
              <w:jc w:val="both"/>
              <w:rPr>
                <w:rFonts w:ascii="Times New Roman" w:hAnsi="Times New Roman" w:cs="Times New Roman"/>
                <w:sz w:val="28"/>
                <w:szCs w:val="28"/>
                <w:highlight w:val="yellow"/>
                <w:lang w:eastAsia="en-US"/>
              </w:rPr>
            </w:pPr>
            <w:r>
              <w:rPr>
                <w:rFonts w:ascii="Times New Roman" w:hAnsi="Times New Roman" w:cs="Times New Roman"/>
                <w:sz w:val="28"/>
                <w:szCs w:val="28"/>
                <w:highlight w:val="yellow"/>
                <w:lang w:eastAsia="en-US"/>
              </w:rPr>
              <w:t>3. Региональный проект "Формирование комфортной городской среды", направленный на достижение целей национального проекта "Инфраструктура для жизни"</w:t>
            </w:r>
          </w:p>
          <w:p w14:paraId="2C0FDBB5">
            <w:pPr>
              <w:pStyle w:val="17"/>
              <w:ind w:left="34" w:firstLine="283"/>
              <w:contextualSpacing/>
              <w:jc w:val="both"/>
              <w:rPr>
                <w:sz w:val="28"/>
                <w:szCs w:val="28"/>
                <w:lang w:eastAsia="en-US"/>
              </w:rPr>
            </w:pPr>
            <w:r>
              <w:rPr>
                <w:rFonts w:ascii="Times New Roman" w:hAnsi="Times New Roman" w:cs="Times New Roman"/>
                <w:sz w:val="28"/>
                <w:szCs w:val="28"/>
                <w:highlight w:val="yellow"/>
                <w:lang w:eastAsia="en-US"/>
              </w:rPr>
              <w:t>1)Реализация программ формирования современной городской среды</w:t>
            </w:r>
          </w:p>
        </w:tc>
      </w:tr>
      <w:tr w14:paraId="53A7B062">
        <w:tblPrEx>
          <w:tblCellMar>
            <w:top w:w="0" w:type="dxa"/>
            <w:left w:w="108" w:type="dxa"/>
            <w:bottom w:w="0" w:type="dxa"/>
            <w:right w:w="108" w:type="dxa"/>
          </w:tblCellMar>
        </w:tblPrEx>
        <w:trPr>
          <w:trHeight w:val="552" w:hRule="atLeast"/>
        </w:trPr>
        <w:tc>
          <w:tcPr>
            <w:tcW w:w="4361" w:type="dxa"/>
            <w:tcBorders>
              <w:top w:val="single" w:color="auto" w:sz="4" w:space="0"/>
              <w:left w:val="single" w:color="auto" w:sz="4" w:space="0"/>
              <w:bottom w:val="single" w:color="auto" w:sz="4" w:space="0"/>
              <w:right w:val="single" w:color="auto" w:sz="4" w:space="0"/>
            </w:tcBorders>
          </w:tcPr>
          <w:p w14:paraId="5B2C1FC3">
            <w:pPr>
              <w:contextualSpacing/>
              <w:rPr>
                <w:sz w:val="28"/>
                <w:szCs w:val="28"/>
                <w:lang w:eastAsia="en-US"/>
              </w:rPr>
            </w:pPr>
            <w:r>
              <w:rPr>
                <w:sz w:val="28"/>
                <w:szCs w:val="28"/>
                <w:lang w:eastAsia="en-US"/>
              </w:rPr>
              <w:t>Объемы и источники финансирования Программы в целом и по годам ее реализации</w:t>
            </w:r>
          </w:p>
        </w:tc>
        <w:tc>
          <w:tcPr>
            <w:tcW w:w="6237" w:type="dxa"/>
            <w:tcBorders>
              <w:top w:val="single" w:color="auto" w:sz="4" w:space="0"/>
              <w:left w:val="nil"/>
              <w:bottom w:val="single" w:color="auto" w:sz="4" w:space="0"/>
              <w:right w:val="single" w:color="auto" w:sz="4" w:space="0"/>
            </w:tcBorders>
          </w:tcPr>
          <w:p w14:paraId="21325DD6">
            <w:pPr>
              <w:contextualSpacing/>
              <w:jc w:val="both"/>
              <w:rPr>
                <w:sz w:val="28"/>
                <w:szCs w:val="28"/>
                <w:lang w:eastAsia="en-US"/>
              </w:rPr>
            </w:pPr>
            <w:r>
              <w:rPr>
                <w:sz w:val="28"/>
                <w:szCs w:val="28"/>
                <w:lang w:eastAsia="en-US"/>
              </w:rPr>
              <w:t xml:space="preserve">Объем финансирования программы за счет всех источников финансирования составляет </w:t>
            </w:r>
          </w:p>
          <w:p w14:paraId="43E6E671">
            <w:pPr>
              <w:contextualSpacing/>
              <w:jc w:val="both"/>
              <w:rPr>
                <w:sz w:val="28"/>
                <w:szCs w:val="28"/>
                <w:lang w:eastAsia="en-US"/>
              </w:rPr>
            </w:pPr>
            <w:r>
              <w:rPr>
                <w:color w:val="FF0000"/>
                <w:sz w:val="28"/>
                <w:szCs w:val="28"/>
              </w:rPr>
              <w:t xml:space="preserve">25 906 622,32 </w:t>
            </w:r>
            <w:r>
              <w:rPr>
                <w:sz w:val="28"/>
                <w:szCs w:val="28"/>
                <w:lang w:eastAsia="en-US"/>
              </w:rPr>
              <w:t>рублей, из них:</w:t>
            </w:r>
          </w:p>
          <w:p w14:paraId="1E612DA0">
            <w:pPr>
              <w:contextualSpacing/>
              <w:jc w:val="both"/>
              <w:rPr>
                <w:sz w:val="28"/>
                <w:szCs w:val="28"/>
                <w:lang w:eastAsia="en-US"/>
              </w:rPr>
            </w:pPr>
            <w:r>
              <w:rPr>
                <w:sz w:val="28"/>
                <w:szCs w:val="28"/>
                <w:lang w:eastAsia="en-US"/>
              </w:rPr>
              <w:t xml:space="preserve">1) расходы бюджета поселения за счет налоговых и неналоговых доходов </w:t>
            </w:r>
            <w:r>
              <w:rPr>
                <w:rFonts w:eastAsiaTheme="minorHAnsi"/>
                <w:color w:val="FF0000"/>
                <w:sz w:val="28"/>
                <w:szCs w:val="28"/>
                <w:lang w:eastAsia="en-US"/>
              </w:rPr>
              <w:t>7 </w:t>
            </w:r>
            <w:bookmarkStart w:id="15" w:name="_GoBack"/>
            <w:bookmarkEnd w:id="15"/>
            <w:r>
              <w:rPr>
                <w:rFonts w:eastAsiaTheme="minorHAnsi"/>
                <w:color w:val="FF0000"/>
                <w:sz w:val="28"/>
                <w:szCs w:val="28"/>
                <w:lang w:eastAsia="en-US"/>
              </w:rPr>
              <w:t xml:space="preserve">907 751,63 </w:t>
            </w:r>
            <w:r>
              <w:rPr>
                <w:sz w:val="28"/>
                <w:szCs w:val="28"/>
                <w:lang w:eastAsia="en-US"/>
              </w:rPr>
              <w:t>рублей, в том числе по годам:</w:t>
            </w:r>
          </w:p>
          <w:p w14:paraId="37544E1D">
            <w:pPr>
              <w:contextualSpacing/>
              <w:jc w:val="both"/>
              <w:rPr>
                <w:sz w:val="28"/>
                <w:szCs w:val="28"/>
                <w:lang w:eastAsia="en-US"/>
              </w:rPr>
            </w:pPr>
            <w:r>
              <w:rPr>
                <w:sz w:val="28"/>
                <w:szCs w:val="28"/>
                <w:lang w:eastAsia="en-US"/>
              </w:rPr>
              <w:t xml:space="preserve">в 2024 году    </w:t>
            </w:r>
            <w:r>
              <w:rPr>
                <w:rFonts w:eastAsiaTheme="minorHAnsi"/>
                <w:color w:val="FF0000"/>
                <w:sz w:val="28"/>
                <w:szCs w:val="28"/>
                <w:lang w:eastAsia="en-US"/>
              </w:rPr>
              <w:t xml:space="preserve">2 607 751,63 </w:t>
            </w:r>
            <w:r>
              <w:rPr>
                <w:rFonts w:eastAsiaTheme="minorHAnsi"/>
                <w:sz w:val="28"/>
                <w:szCs w:val="28"/>
                <w:lang w:eastAsia="en-US"/>
              </w:rPr>
              <w:t xml:space="preserve"> </w:t>
            </w:r>
            <w:r>
              <w:rPr>
                <w:sz w:val="28"/>
                <w:szCs w:val="28"/>
                <w:lang w:eastAsia="en-US"/>
              </w:rPr>
              <w:t>рублей;</w:t>
            </w:r>
          </w:p>
          <w:p w14:paraId="65E17B9B">
            <w:pPr>
              <w:contextualSpacing/>
              <w:jc w:val="both"/>
              <w:rPr>
                <w:sz w:val="28"/>
                <w:szCs w:val="28"/>
                <w:lang w:eastAsia="en-US"/>
              </w:rPr>
            </w:pPr>
            <w:r>
              <w:rPr>
                <w:sz w:val="28"/>
                <w:szCs w:val="28"/>
                <w:lang w:eastAsia="en-US"/>
              </w:rPr>
              <w:t xml:space="preserve">в 2025 году    </w:t>
            </w:r>
            <w:r>
              <w:rPr>
                <w:rFonts w:eastAsiaTheme="minorHAnsi"/>
                <w:sz w:val="28"/>
                <w:szCs w:val="28"/>
                <w:lang w:eastAsia="en-US"/>
              </w:rPr>
              <w:t>1 050 000,00</w:t>
            </w:r>
            <w:r>
              <w:rPr>
                <w:sz w:val="28"/>
                <w:szCs w:val="28"/>
                <w:lang w:eastAsia="en-US"/>
              </w:rPr>
              <w:t xml:space="preserve"> рублей;</w:t>
            </w:r>
          </w:p>
          <w:p w14:paraId="003B76C5">
            <w:pPr>
              <w:contextualSpacing/>
              <w:jc w:val="both"/>
              <w:rPr>
                <w:sz w:val="28"/>
                <w:szCs w:val="28"/>
                <w:lang w:eastAsia="en-US"/>
              </w:rPr>
            </w:pPr>
            <w:r>
              <w:rPr>
                <w:sz w:val="28"/>
                <w:szCs w:val="28"/>
                <w:lang w:eastAsia="en-US"/>
              </w:rPr>
              <w:t xml:space="preserve">в 2026 году    </w:t>
            </w:r>
            <w:r>
              <w:rPr>
                <w:rFonts w:eastAsiaTheme="minorHAnsi"/>
                <w:sz w:val="28"/>
                <w:szCs w:val="28"/>
                <w:lang w:eastAsia="en-US"/>
              </w:rPr>
              <w:t xml:space="preserve">850 000,00    </w:t>
            </w:r>
            <w:r>
              <w:rPr>
                <w:sz w:val="28"/>
                <w:szCs w:val="28"/>
                <w:lang w:eastAsia="en-US"/>
              </w:rPr>
              <w:t>рублей;</w:t>
            </w:r>
          </w:p>
          <w:p w14:paraId="5A619B5F">
            <w:pPr>
              <w:contextualSpacing/>
              <w:jc w:val="both"/>
              <w:rPr>
                <w:sz w:val="28"/>
                <w:szCs w:val="28"/>
                <w:lang w:eastAsia="en-US"/>
              </w:rPr>
            </w:pPr>
            <w:r>
              <w:rPr>
                <w:sz w:val="28"/>
                <w:szCs w:val="28"/>
                <w:lang w:eastAsia="en-US"/>
              </w:rPr>
              <w:t xml:space="preserve">в 2027 году    </w:t>
            </w:r>
            <w:r>
              <w:rPr>
                <w:rFonts w:eastAsiaTheme="minorHAnsi"/>
                <w:sz w:val="28"/>
                <w:szCs w:val="28"/>
                <w:lang w:eastAsia="en-US"/>
              </w:rPr>
              <w:t xml:space="preserve">850 000,00    </w:t>
            </w:r>
            <w:r>
              <w:rPr>
                <w:sz w:val="28"/>
                <w:szCs w:val="28"/>
                <w:lang w:eastAsia="en-US"/>
              </w:rPr>
              <w:t>рублей;</w:t>
            </w:r>
          </w:p>
          <w:p w14:paraId="0A871208">
            <w:pPr>
              <w:contextualSpacing/>
              <w:jc w:val="both"/>
              <w:rPr>
                <w:sz w:val="28"/>
                <w:szCs w:val="28"/>
                <w:lang w:eastAsia="en-US"/>
              </w:rPr>
            </w:pPr>
            <w:r>
              <w:rPr>
                <w:sz w:val="28"/>
                <w:szCs w:val="28"/>
                <w:lang w:eastAsia="en-US"/>
              </w:rPr>
              <w:t xml:space="preserve">в 2028 году    </w:t>
            </w:r>
            <w:r>
              <w:rPr>
                <w:rFonts w:eastAsiaTheme="minorHAnsi"/>
                <w:sz w:val="28"/>
                <w:szCs w:val="28"/>
                <w:lang w:eastAsia="en-US"/>
              </w:rPr>
              <w:t>850 000,00</w:t>
            </w:r>
            <w:r>
              <w:rPr>
                <w:sz w:val="28"/>
                <w:szCs w:val="28"/>
                <w:lang w:eastAsia="en-US"/>
              </w:rPr>
              <w:t xml:space="preserve">  рублей;</w:t>
            </w:r>
          </w:p>
          <w:p w14:paraId="0746B949">
            <w:pPr>
              <w:contextualSpacing/>
              <w:jc w:val="both"/>
              <w:rPr>
                <w:sz w:val="28"/>
                <w:szCs w:val="28"/>
                <w:lang w:eastAsia="en-US"/>
              </w:rPr>
            </w:pPr>
            <w:r>
              <w:rPr>
                <w:sz w:val="28"/>
                <w:szCs w:val="28"/>
                <w:lang w:eastAsia="en-US"/>
              </w:rPr>
              <w:t xml:space="preserve">в 2029 году    </w:t>
            </w:r>
            <w:r>
              <w:rPr>
                <w:rFonts w:eastAsiaTheme="minorHAnsi"/>
                <w:sz w:val="28"/>
                <w:szCs w:val="28"/>
                <w:lang w:eastAsia="en-US"/>
              </w:rPr>
              <w:t>850 000,00  р</w:t>
            </w:r>
            <w:r>
              <w:rPr>
                <w:sz w:val="28"/>
                <w:szCs w:val="28"/>
                <w:lang w:eastAsia="en-US"/>
              </w:rPr>
              <w:t>ублей;</w:t>
            </w:r>
          </w:p>
          <w:p w14:paraId="79853582">
            <w:pPr>
              <w:contextualSpacing/>
              <w:jc w:val="both"/>
              <w:rPr>
                <w:sz w:val="28"/>
                <w:szCs w:val="28"/>
                <w:lang w:eastAsia="en-US"/>
              </w:rPr>
            </w:pPr>
            <w:r>
              <w:rPr>
                <w:sz w:val="28"/>
                <w:szCs w:val="28"/>
                <w:lang w:eastAsia="en-US"/>
              </w:rPr>
              <w:t>в 2030 году    850 000,00  рублей;</w:t>
            </w:r>
          </w:p>
          <w:p w14:paraId="67EAB9B4">
            <w:pPr>
              <w:contextualSpacing/>
              <w:jc w:val="both"/>
              <w:rPr>
                <w:sz w:val="28"/>
                <w:szCs w:val="28"/>
                <w:lang w:eastAsia="en-US"/>
              </w:rPr>
            </w:pPr>
          </w:p>
          <w:p w14:paraId="3B4EB9B9">
            <w:pPr>
              <w:contextualSpacing/>
              <w:jc w:val="both"/>
              <w:rPr>
                <w:sz w:val="28"/>
                <w:szCs w:val="28"/>
                <w:lang w:eastAsia="en-US"/>
              </w:rPr>
            </w:pPr>
            <w:r>
              <w:rPr>
                <w:sz w:val="28"/>
                <w:szCs w:val="28"/>
                <w:lang w:eastAsia="en-US"/>
              </w:rPr>
              <w:t xml:space="preserve">2) Из общего объема расходы бюджета поселения за счет поступлений целевого характера из областного бюджета составят </w:t>
            </w:r>
            <w:r>
              <w:rPr>
                <w:color w:val="FF0000"/>
                <w:sz w:val="28"/>
                <w:szCs w:val="28"/>
                <w:highlight w:val="yellow"/>
                <w:lang w:eastAsia="en-US"/>
              </w:rPr>
              <w:t>3 298 870,76</w:t>
            </w:r>
            <w:r>
              <w:rPr>
                <w:sz w:val="28"/>
                <w:szCs w:val="28"/>
                <w:lang w:eastAsia="en-US"/>
              </w:rPr>
              <w:t xml:space="preserve"> рублей, в том числе по годам:</w:t>
            </w:r>
          </w:p>
          <w:p w14:paraId="3A2DD8FC">
            <w:pPr>
              <w:contextualSpacing/>
              <w:jc w:val="both"/>
              <w:rPr>
                <w:color w:val="FF0000"/>
                <w:sz w:val="28"/>
                <w:szCs w:val="28"/>
                <w:lang w:eastAsia="en-US"/>
              </w:rPr>
            </w:pPr>
            <w:r>
              <w:rPr>
                <w:color w:val="FF0000"/>
                <w:sz w:val="28"/>
                <w:szCs w:val="28"/>
                <w:lang w:eastAsia="en-US"/>
              </w:rPr>
              <w:t>в 2024 году    3 098 870,76 рублей;</w:t>
            </w:r>
          </w:p>
          <w:p w14:paraId="193401FA">
            <w:pPr>
              <w:contextualSpacing/>
              <w:jc w:val="both"/>
              <w:rPr>
                <w:sz w:val="28"/>
                <w:szCs w:val="28"/>
                <w:lang w:eastAsia="en-US"/>
              </w:rPr>
            </w:pPr>
            <w:r>
              <w:rPr>
                <w:sz w:val="28"/>
                <w:szCs w:val="28"/>
                <w:highlight w:val="yellow"/>
                <w:lang w:eastAsia="en-US"/>
              </w:rPr>
              <w:t>в 2025 году     200 000,00 рублей</w:t>
            </w:r>
            <w:r>
              <w:rPr>
                <w:sz w:val="28"/>
                <w:szCs w:val="28"/>
                <w:lang w:eastAsia="en-US"/>
              </w:rPr>
              <w:t>;</w:t>
            </w:r>
          </w:p>
          <w:p w14:paraId="4C5F1395">
            <w:pPr>
              <w:contextualSpacing/>
              <w:jc w:val="both"/>
              <w:rPr>
                <w:sz w:val="28"/>
                <w:szCs w:val="28"/>
                <w:lang w:eastAsia="en-US"/>
              </w:rPr>
            </w:pPr>
            <w:r>
              <w:rPr>
                <w:sz w:val="28"/>
                <w:szCs w:val="28"/>
                <w:lang w:eastAsia="en-US"/>
              </w:rPr>
              <w:t>в 2026 году     0,00 рублей;</w:t>
            </w:r>
          </w:p>
          <w:p w14:paraId="41099759">
            <w:pPr>
              <w:contextualSpacing/>
              <w:jc w:val="both"/>
              <w:rPr>
                <w:sz w:val="28"/>
                <w:szCs w:val="28"/>
                <w:lang w:eastAsia="en-US"/>
              </w:rPr>
            </w:pPr>
            <w:r>
              <w:rPr>
                <w:sz w:val="28"/>
                <w:szCs w:val="28"/>
                <w:lang w:eastAsia="en-US"/>
              </w:rPr>
              <w:t>в 2027 году     0,00  рублей;</w:t>
            </w:r>
          </w:p>
          <w:p w14:paraId="19036A4B">
            <w:pPr>
              <w:contextualSpacing/>
              <w:jc w:val="both"/>
              <w:rPr>
                <w:sz w:val="28"/>
                <w:szCs w:val="28"/>
                <w:lang w:eastAsia="en-US"/>
              </w:rPr>
            </w:pPr>
            <w:r>
              <w:rPr>
                <w:sz w:val="28"/>
                <w:szCs w:val="28"/>
                <w:lang w:eastAsia="en-US"/>
              </w:rPr>
              <w:t>в 2028 году     0,00  рублей;</w:t>
            </w:r>
          </w:p>
          <w:p w14:paraId="0625BCD2">
            <w:pPr>
              <w:contextualSpacing/>
              <w:jc w:val="both"/>
              <w:rPr>
                <w:sz w:val="28"/>
                <w:szCs w:val="28"/>
                <w:lang w:eastAsia="en-US"/>
              </w:rPr>
            </w:pPr>
            <w:r>
              <w:rPr>
                <w:sz w:val="28"/>
                <w:szCs w:val="28"/>
                <w:lang w:eastAsia="en-US"/>
              </w:rPr>
              <w:t>в 2029 году      0,00 рублей;</w:t>
            </w:r>
          </w:p>
          <w:p w14:paraId="6C3F809C">
            <w:pPr>
              <w:contextualSpacing/>
              <w:jc w:val="both"/>
              <w:rPr>
                <w:sz w:val="28"/>
                <w:szCs w:val="28"/>
                <w:lang w:eastAsia="en-US"/>
              </w:rPr>
            </w:pPr>
            <w:r>
              <w:rPr>
                <w:sz w:val="28"/>
                <w:szCs w:val="28"/>
                <w:lang w:eastAsia="en-US"/>
              </w:rPr>
              <w:t>в 2030 году      0,00 рублей;</w:t>
            </w:r>
          </w:p>
          <w:p w14:paraId="21E97D07">
            <w:pPr>
              <w:contextualSpacing/>
              <w:rPr>
                <w:sz w:val="28"/>
                <w:szCs w:val="28"/>
                <w:lang w:eastAsia="en-US"/>
              </w:rPr>
            </w:pPr>
            <w:r>
              <w:rPr>
                <w:sz w:val="28"/>
                <w:szCs w:val="28"/>
                <w:lang w:eastAsia="en-US"/>
              </w:rPr>
              <w:t xml:space="preserve">3) Из общего объема расходы бюджета поселения за счет поступлений целевого характера из федерального бюджета составят </w:t>
            </w:r>
            <w:r>
              <w:rPr>
                <w:color w:val="FF0000"/>
                <w:sz w:val="28"/>
                <w:szCs w:val="28"/>
                <w:highlight w:val="yellow"/>
                <w:lang w:eastAsia="en-US"/>
              </w:rPr>
              <w:t>14 700 000,00</w:t>
            </w:r>
            <w:r>
              <w:rPr>
                <w:sz w:val="28"/>
                <w:szCs w:val="28"/>
                <w:lang w:eastAsia="en-US"/>
              </w:rPr>
              <w:t xml:space="preserve"> рублей, в том числе по годам:</w:t>
            </w:r>
          </w:p>
          <w:p w14:paraId="058E5C61">
            <w:pPr>
              <w:contextualSpacing/>
              <w:jc w:val="both"/>
              <w:rPr>
                <w:sz w:val="28"/>
                <w:szCs w:val="28"/>
                <w:lang w:eastAsia="en-US"/>
              </w:rPr>
            </w:pPr>
            <w:r>
              <w:rPr>
                <w:sz w:val="28"/>
                <w:szCs w:val="28"/>
                <w:lang w:eastAsia="en-US"/>
              </w:rPr>
              <w:t xml:space="preserve">в 2024 году                     </w:t>
            </w:r>
            <w:r>
              <w:rPr>
                <w:color w:val="FF0000"/>
                <w:sz w:val="28"/>
                <w:szCs w:val="28"/>
                <w:lang w:eastAsia="en-US"/>
              </w:rPr>
              <w:t>4 900 000,00</w:t>
            </w:r>
            <w:r>
              <w:rPr>
                <w:sz w:val="28"/>
                <w:szCs w:val="28"/>
                <w:lang w:eastAsia="en-US"/>
              </w:rPr>
              <w:t xml:space="preserve"> рублей;</w:t>
            </w:r>
          </w:p>
          <w:p w14:paraId="52B1AC47">
            <w:pPr>
              <w:contextualSpacing/>
              <w:jc w:val="both"/>
              <w:rPr>
                <w:sz w:val="28"/>
                <w:szCs w:val="28"/>
                <w:lang w:eastAsia="en-US"/>
              </w:rPr>
            </w:pPr>
            <w:r>
              <w:rPr>
                <w:sz w:val="28"/>
                <w:szCs w:val="28"/>
                <w:highlight w:val="yellow"/>
                <w:lang w:eastAsia="en-US"/>
              </w:rPr>
              <w:t>в 2025 году                      9 800 000,00 рублей.</w:t>
            </w:r>
          </w:p>
          <w:p w14:paraId="46DD4FAB">
            <w:pPr>
              <w:contextualSpacing/>
              <w:jc w:val="both"/>
              <w:rPr>
                <w:sz w:val="28"/>
                <w:szCs w:val="28"/>
                <w:lang w:eastAsia="en-US"/>
              </w:rPr>
            </w:pPr>
            <w:r>
              <w:rPr>
                <w:sz w:val="28"/>
                <w:szCs w:val="28"/>
                <w:lang w:eastAsia="en-US"/>
              </w:rPr>
              <w:t>в 2026 году                       0,00 рублей.</w:t>
            </w:r>
          </w:p>
        </w:tc>
      </w:tr>
      <w:tr w14:paraId="1FE9658B">
        <w:tblPrEx>
          <w:tblCellMar>
            <w:top w:w="0" w:type="dxa"/>
            <w:left w:w="108" w:type="dxa"/>
            <w:bottom w:w="0" w:type="dxa"/>
            <w:right w:w="108" w:type="dxa"/>
          </w:tblCellMar>
        </w:tblPrEx>
        <w:trPr>
          <w:trHeight w:val="552" w:hRule="atLeast"/>
        </w:trPr>
        <w:tc>
          <w:tcPr>
            <w:tcW w:w="4361" w:type="dxa"/>
            <w:tcBorders>
              <w:top w:val="single" w:color="auto" w:sz="4" w:space="0"/>
              <w:left w:val="single" w:color="auto" w:sz="4" w:space="0"/>
              <w:bottom w:val="single" w:color="auto" w:sz="4" w:space="0"/>
              <w:right w:val="single" w:color="auto" w:sz="4" w:space="0"/>
            </w:tcBorders>
          </w:tcPr>
          <w:p w14:paraId="7C4C3436">
            <w:pPr>
              <w:contextualSpacing/>
              <w:rPr>
                <w:sz w:val="28"/>
                <w:szCs w:val="28"/>
                <w:lang w:eastAsia="en-US"/>
              </w:rPr>
            </w:pPr>
            <w:r>
              <w:rPr>
                <w:sz w:val="28"/>
                <w:szCs w:val="28"/>
                <w:lang w:eastAsia="en-US"/>
              </w:rPr>
              <w:t>Ожидаемые результаты реализации Программы</w:t>
            </w:r>
          </w:p>
        </w:tc>
        <w:tc>
          <w:tcPr>
            <w:tcW w:w="6237" w:type="dxa"/>
            <w:tcBorders>
              <w:top w:val="single" w:color="auto" w:sz="4" w:space="0"/>
              <w:left w:val="nil"/>
              <w:bottom w:val="single" w:color="auto" w:sz="4" w:space="0"/>
              <w:right w:val="single" w:color="auto" w:sz="4" w:space="0"/>
            </w:tcBorders>
          </w:tcPr>
          <w:p w14:paraId="724683DE">
            <w:pPr>
              <w:contextualSpacing/>
              <w:rPr>
                <w:sz w:val="28"/>
                <w:szCs w:val="28"/>
                <w:lang w:eastAsia="en-US"/>
              </w:rPr>
            </w:pPr>
            <w:r>
              <w:rPr>
                <w:sz w:val="28"/>
                <w:szCs w:val="28"/>
                <w:lang w:eastAsia="en-US"/>
              </w:rPr>
              <w:t>1. Увеличение доли населения, проживающего в многоквартирных домах с благоустроенными дворовыми территориями.</w:t>
            </w:r>
          </w:p>
          <w:p w14:paraId="5CDA9910">
            <w:pPr>
              <w:contextualSpacing/>
              <w:rPr>
                <w:sz w:val="28"/>
                <w:szCs w:val="28"/>
                <w:lang w:eastAsia="en-US"/>
              </w:rPr>
            </w:pPr>
            <w:r>
              <w:rPr>
                <w:sz w:val="28"/>
                <w:szCs w:val="28"/>
                <w:lang w:eastAsia="en-US"/>
              </w:rPr>
              <w:t>2. Увеличение доли благоустроенных общественных территорий р.п. Павлоградка.</w:t>
            </w:r>
          </w:p>
        </w:tc>
      </w:tr>
    </w:tbl>
    <w:p w14:paraId="17326F5C">
      <w:pPr>
        <w:pStyle w:val="17"/>
        <w:ind w:firstLine="540"/>
        <w:contextualSpacing/>
        <w:jc w:val="both"/>
        <w:rPr>
          <w:rFonts w:ascii="Times New Roman" w:hAnsi="Times New Roman" w:cs="Times New Roman"/>
        </w:rPr>
      </w:pPr>
      <w:r>
        <w:rPr>
          <w:rFonts w:ascii="Times New Roman" w:hAnsi="Times New Roman" w:cs="Times New Roman"/>
        </w:rPr>
        <w:t>--------------------------------</w:t>
      </w:r>
    </w:p>
    <w:p w14:paraId="67570876">
      <w:pPr>
        <w:contextualSpacing/>
        <w:jc w:val="center"/>
        <w:rPr>
          <w:b/>
          <w:sz w:val="28"/>
          <w:szCs w:val="28"/>
        </w:rPr>
      </w:pPr>
      <w:r>
        <w:t xml:space="preserve">&lt;*&gt; - Ожидаемые результаты реализации муниципальной программы по годам и по итогам ее реализации приведены в </w:t>
      </w:r>
      <w:r>
        <w:fldChar w:fldCharType="begin"/>
      </w:r>
      <w:r>
        <w:instrText xml:space="preserve"> HYPERLINK \l "Приложение1" </w:instrText>
      </w:r>
      <w:r>
        <w:fldChar w:fldCharType="separate"/>
      </w:r>
      <w:r>
        <w:t>приложении N 1</w:t>
      </w:r>
      <w:r>
        <w:fldChar w:fldCharType="end"/>
      </w:r>
      <w:r>
        <w:t xml:space="preserve"> к настоящей муниципальной программе.</w:t>
      </w:r>
    </w:p>
    <w:p w14:paraId="0194944B">
      <w:pPr>
        <w:contextualSpacing/>
        <w:jc w:val="center"/>
        <w:rPr>
          <w:b/>
          <w:sz w:val="28"/>
          <w:szCs w:val="28"/>
        </w:rPr>
      </w:pPr>
    </w:p>
    <w:p w14:paraId="0CF66229">
      <w:pPr>
        <w:pStyle w:val="16"/>
        <w:numPr>
          <w:ilvl w:val="0"/>
          <w:numId w:val="2"/>
        </w:numPr>
        <w:ind w:left="-142" w:firstLine="709"/>
        <w:jc w:val="both"/>
        <w:rPr>
          <w:b/>
          <w:sz w:val="28"/>
          <w:szCs w:val="28"/>
        </w:rPr>
      </w:pPr>
      <w:r>
        <w:rPr>
          <w:b/>
          <w:sz w:val="28"/>
          <w:szCs w:val="28"/>
        </w:rPr>
        <w:t xml:space="preserve">Характеристика текущего состояния социально – экономического развития </w:t>
      </w:r>
      <w:r>
        <w:rPr>
          <w:b/>
          <w:bCs/>
          <w:iCs/>
          <w:sz w:val="28"/>
          <w:szCs w:val="28"/>
          <w:lang w:eastAsia="ar-SA"/>
        </w:rPr>
        <w:t>Павлоградского городского</w:t>
      </w:r>
      <w:r>
        <w:rPr>
          <w:b/>
          <w:sz w:val="28"/>
          <w:szCs w:val="28"/>
        </w:rPr>
        <w:t xml:space="preserve"> поселения Павлоградского муниципального района Омской области.</w:t>
      </w:r>
    </w:p>
    <w:p w14:paraId="5BA059A4">
      <w:pPr>
        <w:pStyle w:val="16"/>
        <w:ind w:left="567"/>
        <w:jc w:val="both"/>
        <w:rPr>
          <w:sz w:val="28"/>
          <w:szCs w:val="28"/>
        </w:rPr>
      </w:pPr>
    </w:p>
    <w:p w14:paraId="1F14E172">
      <w:pPr>
        <w:pStyle w:val="30"/>
        <w:spacing w:after="0" w:line="240" w:lineRule="auto"/>
        <w:ind w:firstLine="567"/>
        <w:contextualSpacing/>
        <w:jc w:val="both"/>
        <w:rPr>
          <w:rStyle w:val="29"/>
        </w:rPr>
      </w:pPr>
      <w:r>
        <w:rPr>
          <w:rStyle w:val="29"/>
        </w:rPr>
        <w:t>Современная городская среда должна соответствовать требованиям безопасности, комфорта, функциональности и эстетики. Рационально выстроенная городская среда позволяет снизить социальную напряженность и способствовать решению социально-демографических проблем.</w:t>
      </w:r>
    </w:p>
    <w:p w14:paraId="4C1E94C4">
      <w:pPr>
        <w:pStyle w:val="30"/>
        <w:shd w:val="clear" w:color="auto" w:fill="auto"/>
        <w:spacing w:after="0"/>
        <w:ind w:firstLine="567"/>
        <w:contextualSpacing/>
        <w:jc w:val="both"/>
        <w:rPr>
          <w:rStyle w:val="29"/>
        </w:rPr>
      </w:pPr>
      <w:r>
        <w:rPr>
          <w:rStyle w:val="29"/>
        </w:rPr>
        <w:t>Важнейшей задачей органов местного самоуправления является формирование городской среды, комфортной и благоприятной для проживания населения, в том числе повышение уровня благоустройства территорий.</w:t>
      </w:r>
    </w:p>
    <w:p w14:paraId="3B705297">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Благоустройство территории поселения включает комплекс мероприятий по содержанию территорий городского поселения,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14:paraId="444B4F4F">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На территории Павлоградского городского поселения находится 651 многоквартирный дом, 10 общественных территорий и 947 индивидуальных жилых домостроений.</w:t>
      </w:r>
    </w:p>
    <w:p w14:paraId="2C882CCA">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При этом уровень благоустройства дворовых территорий составляет 54 процента, общественных территорий - 23 процента. Доля населения, проживающего в жилом фонде с благоустроенными дворовыми территориями, от общей численности населения в р.п. Павлоградка составляет 20 процентов. Оценка уровня благоустройства территории индивидуальной жилой застройки невозможна без проведения инвентаризации.</w:t>
      </w:r>
    </w:p>
    <w:p w14:paraId="4C93279B">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К основным проблемам в сфере благоустройства дворовых и общественных территорий р.п. Павлоградка относятся:</w:t>
      </w:r>
    </w:p>
    <w:p w14:paraId="6F59E938">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 высокая степень износа асфальтобетонного покрытия, отсутствие ливневой канализации;</w:t>
      </w:r>
    </w:p>
    <w:p w14:paraId="5E85436C">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 отсутствие достаточного количества парковочных мест, беспорядочная парковка автомобилей в зонах зеленых насаждений, на детских и спортивных площадках;</w:t>
      </w:r>
    </w:p>
    <w:p w14:paraId="646F7CE1">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 отсутствие элементов благоустройства, таких как скамейки, урны, детские и спортивные площадки;</w:t>
      </w:r>
    </w:p>
    <w:p w14:paraId="668889CA">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 несоответствие уровня освещения требованиям национальных стандартов;</w:t>
      </w:r>
    </w:p>
    <w:p w14:paraId="6BD5CB6D">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 зрелое и перестойное состояние зеленых насаждений, разрушение травяного покрытия газонов, недостаточный уровень озеленения;</w:t>
      </w:r>
    </w:p>
    <w:p w14:paraId="09194734">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 недостаточное обеспечение доступных для инвалидов мест отдыха, ограниченность доступа и передвижения;</w:t>
      </w:r>
    </w:p>
    <w:p w14:paraId="0CF2D512">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 неполная информация об уровне благоустройства сектора индивидуальной жилой застройки.</w:t>
      </w:r>
    </w:p>
    <w:p w14:paraId="0A00BC83">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С 2017 года в Павлоградском городском поселении Павлоградского муниципального района Омской области реализуется муниципальная программа Павлоградского городского поселения «Формирование комфортной городской среды», в рамках которой на территории города Омска выполнено благоустройство 8 дворовых территорий.</w:t>
      </w:r>
    </w:p>
    <w:p w14:paraId="092CD0C5">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Учитывая, что проблемы комплексного благоустройства территорий поселения не могут быть решены в пределах одного финансового года, а также основываясь на успешном опыте реализации подпрограммных мероприятий в сфере благоустройства в 2017 году, возникла необходимость разработки отдельной муниципальной программы, направленной на формирование комфортной городской среды на территории Павлоградского городского поселения в долгосрочном периоде.</w:t>
      </w:r>
    </w:p>
    <w:p w14:paraId="41A3F526">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Применение программного метода позволит осуществлять комплексное благоустройство общественных и дворовых территорий в р.п. Павлоградка с привлечением граждан, в том числе:</w:t>
      </w:r>
    </w:p>
    <w:p w14:paraId="732094C4">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 повысит уровень планирования и реализации мероприятий по благоустройству (сделает их эффективными, открытыми, востребованными);</w:t>
      </w:r>
    </w:p>
    <w:p w14:paraId="61631EC6">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 запустит механизм финансового и трудового участия граждан и организаций в реализации мероприятий по благоустройству;</w:t>
      </w:r>
    </w:p>
    <w:p w14:paraId="23E80F41">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 повысит уровень культуры пользования граждан объектами благоустройства, бережное отношение к элементам благоустройства;</w:t>
      </w:r>
    </w:p>
    <w:p w14:paraId="7A7F037E">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 сформирует инструменты общественного контроля за реализацией мероприятий по благоустройству на территории Павлоградского городского поселения.</w:t>
      </w:r>
    </w:p>
    <w:p w14:paraId="7AFEDEF9">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Реализация мероприятий по благоустройству дворовых территорий, общественных территорий 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14:paraId="3DB65982">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На территории Павлоградского городского поселения успешно реализуются мероприятия по благоустройству муниципальных общественных территорий с привлечением средств юридических лиц.</w:t>
      </w:r>
    </w:p>
    <w:p w14:paraId="346BD074">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С учетом данного опыта для обеспечения комплексного подхода к благоустройству городских территорий планируется реализация мероприятий по благоустройству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Данные мероприятия по благоустройству будут осуществляться за счет средств указанных лиц в соответствии с соглашениями, заключенными с Администрацией Павлоградского городского поселения.</w:t>
      </w:r>
    </w:p>
    <w:p w14:paraId="6D028DD8">
      <w:pPr>
        <w:ind w:firstLine="540"/>
        <w:contextualSpacing/>
        <w:jc w:val="both"/>
        <w:rPr>
          <w:sz w:val="28"/>
          <w:szCs w:val="28"/>
        </w:rPr>
      </w:pPr>
      <w:r>
        <w:rPr>
          <w:spacing w:val="2"/>
          <w:sz w:val="28"/>
          <w:szCs w:val="28"/>
          <w:shd w:val="clear" w:color="auto" w:fill="FFFFFF"/>
        </w:rPr>
        <w:t xml:space="preserve">Для оценки состояния дворовых и общественных территорий, нуждающихся в благоустройстве, проведена инвентаризация дворовых и общественных территорий в порядке, определенном положением </w:t>
      </w:r>
      <w:r>
        <w:rPr>
          <w:bCs/>
          <w:sz w:val="28"/>
          <w:szCs w:val="28"/>
        </w:rPr>
        <w:t>по проведению инвентаризации дворовых и общественных территорий поселения, объектов недвижимого имущества и земельных участков (</w:t>
      </w:r>
      <w:r>
        <w:fldChar w:fldCharType="begin"/>
      </w:r>
      <w:r>
        <w:instrText xml:space="preserve"> HYPERLINK \l "Приложение11" </w:instrText>
      </w:r>
      <w:r>
        <w:fldChar w:fldCharType="separate"/>
      </w:r>
      <w:r>
        <w:rPr>
          <w:rStyle w:val="7"/>
          <w:bCs/>
          <w:color w:val="auto"/>
          <w:sz w:val="28"/>
          <w:szCs w:val="28"/>
        </w:rPr>
        <w:t>приложение 11</w:t>
      </w:r>
      <w:r>
        <w:rPr>
          <w:rStyle w:val="7"/>
          <w:bCs/>
          <w:color w:val="auto"/>
          <w:sz w:val="28"/>
          <w:szCs w:val="28"/>
        </w:rPr>
        <w:fldChar w:fldCharType="end"/>
      </w:r>
      <w:r>
        <w:rPr>
          <w:bCs/>
          <w:sz w:val="28"/>
          <w:szCs w:val="28"/>
        </w:rPr>
        <w:t>)</w:t>
      </w:r>
    </w:p>
    <w:p w14:paraId="2F7BA78F">
      <w:pPr>
        <w:pStyle w:val="17"/>
        <w:ind w:firstLine="540"/>
        <w:contextualSpacing/>
        <w:jc w:val="both"/>
        <w:rPr>
          <w:rFonts w:ascii="Times New Roman" w:hAnsi="Times New Roman" w:cs="Times New Roman"/>
          <w:sz w:val="28"/>
          <w:szCs w:val="28"/>
        </w:rPr>
      </w:pPr>
    </w:p>
    <w:p w14:paraId="1B0C3759">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2024 года за счет средств указанных лиц, приведен в </w:t>
      </w:r>
      <w:r>
        <w:fldChar w:fldCharType="begin"/>
      </w:r>
      <w:r>
        <w:instrText xml:space="preserve"> HYPERLINK \l "Приложение9" </w:instrText>
      </w:r>
      <w:r>
        <w:fldChar w:fldCharType="separate"/>
      </w:r>
      <w:r>
        <w:rPr>
          <w:rStyle w:val="7"/>
          <w:rFonts w:ascii="Times New Roman" w:hAnsi="Times New Roman"/>
          <w:color w:val="auto"/>
          <w:sz w:val="28"/>
          <w:szCs w:val="28"/>
        </w:rPr>
        <w:t>приложении N 9</w:t>
      </w:r>
      <w:r>
        <w:rPr>
          <w:rStyle w:val="7"/>
          <w:rFonts w:ascii="Times New Roman" w:hAnsi="Times New Roman"/>
          <w:color w:val="auto"/>
          <w:sz w:val="28"/>
          <w:szCs w:val="28"/>
        </w:rPr>
        <w:fldChar w:fldCharType="end"/>
      </w:r>
      <w:r>
        <w:rPr>
          <w:rFonts w:ascii="Times New Roman" w:hAnsi="Times New Roman" w:cs="Times New Roman"/>
          <w:sz w:val="28"/>
          <w:szCs w:val="28"/>
        </w:rPr>
        <w:t xml:space="preserve"> к настоящей муниципальной программе.</w:t>
      </w:r>
    </w:p>
    <w:p w14:paraId="6BE9A86E">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Кроме того, в связи с большим количеством индивидуальных жилых домостроений на территории Павлоградского городского поселения будут реализованы Мероприятия по инвентаризации уровня благоустройства индивидуальных жилых домов и земельных участков, предоставляемых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не позднее 2024 года в соответствии с </w:t>
      </w:r>
      <w:r>
        <w:fldChar w:fldCharType="begin"/>
      </w:r>
      <w:r>
        <w:instrText xml:space="preserve"> HYPERLINK \l "Приложение10" </w:instrText>
      </w:r>
      <w:r>
        <w:fldChar w:fldCharType="separate"/>
      </w:r>
      <w:r>
        <w:rPr>
          <w:rStyle w:val="7"/>
          <w:rFonts w:ascii="Times New Roman" w:hAnsi="Times New Roman"/>
          <w:color w:val="auto"/>
          <w:sz w:val="28"/>
          <w:szCs w:val="28"/>
        </w:rPr>
        <w:t>приложением N 10</w:t>
      </w:r>
      <w:r>
        <w:rPr>
          <w:rStyle w:val="7"/>
          <w:rFonts w:ascii="Times New Roman" w:hAnsi="Times New Roman"/>
          <w:color w:val="auto"/>
          <w:sz w:val="28"/>
          <w:szCs w:val="28"/>
        </w:rPr>
        <w:fldChar w:fldCharType="end"/>
      </w:r>
      <w:r>
        <w:rPr>
          <w:rFonts w:ascii="Times New Roman" w:hAnsi="Times New Roman" w:cs="Times New Roman"/>
          <w:sz w:val="28"/>
          <w:szCs w:val="28"/>
        </w:rPr>
        <w:t xml:space="preserve"> к настоящей муниципальной программе.</w:t>
      </w:r>
    </w:p>
    <w:p w14:paraId="37C3627D">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В целях образования земельных участков, на которых расположены многоквартирные дома, будут реализованы 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Павлоградского городского поселения, согласно </w:t>
      </w:r>
      <w:r>
        <w:fldChar w:fldCharType="begin"/>
      </w:r>
      <w:r>
        <w:instrText xml:space="preserve"> HYPERLINK \l "Приложение6" </w:instrText>
      </w:r>
      <w:r>
        <w:fldChar w:fldCharType="separate"/>
      </w:r>
      <w:r>
        <w:rPr>
          <w:rStyle w:val="7"/>
          <w:rFonts w:ascii="Times New Roman" w:hAnsi="Times New Roman"/>
          <w:color w:val="auto"/>
          <w:sz w:val="28"/>
          <w:szCs w:val="28"/>
        </w:rPr>
        <w:t>приложению № 6.</w:t>
      </w:r>
      <w:r>
        <w:rPr>
          <w:rStyle w:val="7"/>
          <w:rFonts w:ascii="Times New Roman" w:hAnsi="Times New Roman"/>
          <w:color w:val="auto"/>
          <w:sz w:val="28"/>
          <w:szCs w:val="28"/>
        </w:rPr>
        <w:fldChar w:fldCharType="end"/>
      </w:r>
    </w:p>
    <w:p w14:paraId="386FBB9A">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В рамках настоящей муниципальной программы используются следующие понятия:</w:t>
      </w:r>
    </w:p>
    <w:p w14:paraId="2528EA2B">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1) городская среда - совокупность огромного числа объектов, которые создают единое городское пространство;</w:t>
      </w:r>
    </w:p>
    <w:p w14:paraId="23B681FB">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2)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14:paraId="53514A5B">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3) заинтересованное лицо - собственник помещений в многоквартирных домах, собственник иных зданий и сооружений, расположенных в границах дворовой территории, а также представитель органов власти, местного самоуправления, бизнеса, общественных объединений, физическое лицо, заинтересованное в благоустройстве дворовой территории и готовые участвовать в ее реализации;</w:t>
      </w:r>
    </w:p>
    <w:p w14:paraId="1812D7A0">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4) дизайн-проект - графический и текстовый материал с описанием работ и мероприятий, предлагаемых к выполнению в рамках благоустройства дворовых территорий многоквартирных домов и общественных территорий Павлоградского городского поселения.</w:t>
      </w:r>
    </w:p>
    <w:p w14:paraId="1CF5E32F">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14:paraId="6A351815">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5) общественная территория - территория Павлоградского городского поселения соответствующего функционального назначения (площадь, улица, пешеходная зона, сквер, парк, иная территория).</w:t>
      </w:r>
    </w:p>
    <w:p w14:paraId="4054310E">
      <w:pPr>
        <w:pStyle w:val="30"/>
        <w:shd w:val="clear" w:color="auto" w:fill="auto"/>
        <w:spacing w:after="0"/>
        <w:ind w:firstLine="567"/>
        <w:contextualSpacing/>
        <w:jc w:val="both"/>
        <w:rPr>
          <w:rStyle w:val="29"/>
        </w:rPr>
      </w:pPr>
    </w:p>
    <w:p w14:paraId="48194755">
      <w:pPr>
        <w:pStyle w:val="30"/>
        <w:shd w:val="clear" w:color="auto" w:fill="auto"/>
        <w:spacing w:after="0"/>
        <w:ind w:firstLine="567"/>
        <w:contextualSpacing/>
        <w:jc w:val="both"/>
        <w:rPr>
          <w:rStyle w:val="29"/>
        </w:rPr>
      </w:pPr>
      <w:r>
        <w:rPr>
          <w:rStyle w:val="29"/>
        </w:rPr>
        <w:t xml:space="preserve">   По результатам анализа состояния дел в сфере благоустройства Павлоградского городского поселения установлено, что количество благоустроенных дворовых территорий составило 20 ед. (из 37 ед.), площадь благоустроенных дворовых территорий – 0,66 Га.</w:t>
      </w:r>
    </w:p>
    <w:p w14:paraId="7AB1041E">
      <w:pPr>
        <w:pStyle w:val="16"/>
        <w:ind w:left="0"/>
        <w:jc w:val="both"/>
        <w:rPr>
          <w:rStyle w:val="29"/>
        </w:rPr>
      </w:pPr>
      <w:r>
        <w:rPr>
          <w:rStyle w:val="29"/>
        </w:rPr>
        <w:t xml:space="preserve">           Темпы роста по благоустройству муниципальных территорий общего пользования являются стабильными. В связи с чем, доля площади благоустроенных муниципальных территорий общего пользования увеличилась на 2% и составляет 10,4 га.</w:t>
      </w:r>
    </w:p>
    <w:p w14:paraId="6EA59E9F">
      <w:pPr>
        <w:contextualSpacing/>
        <w:jc w:val="both"/>
        <w:rPr>
          <w:sz w:val="28"/>
          <w:szCs w:val="28"/>
        </w:rPr>
      </w:pPr>
      <w:r>
        <w:rPr>
          <w:rStyle w:val="29"/>
        </w:rPr>
        <w:t xml:space="preserve">      Несмотря на положительную динамику, необходимо увеличение темпов роста благоустройства муниципальных территорий общего пользования, в том числе приведение технико-эксплуатационного состояния асфальтобетонного покрытия к нормативным требованиям, что является одной из затратных статей расходов. </w:t>
      </w:r>
      <w:r>
        <w:rPr>
          <w:sz w:val="28"/>
          <w:szCs w:val="28"/>
        </w:rPr>
        <w:t>Однако в последние годы, несмотря на острый недостаток бюджетных средств, администрации Павлоградского городского поселения удалось переломить ситуацию в лучшую сторону за счет активного участия в ряде федеральных и областных адресных инвестиционных программ и добиться существенных сдвигов в вопросах благоустройства территории Павлоградского городского поселения. Так за период 2010-2016 годов построено более 1,5 км новых дорог, более 870 м. тротуаров, реконструировали систему уличного освещения (по ул. Пролетарская, Ленина, Зеленая, Победы, Колхозная, Ленина), построили новый спортивный объект – теннисный корт, детскую игровую площадку и т.д.</w:t>
      </w:r>
    </w:p>
    <w:p w14:paraId="0C025B89">
      <w:pPr>
        <w:ind w:firstLine="709"/>
        <w:contextualSpacing/>
        <w:jc w:val="both"/>
        <w:rPr>
          <w:sz w:val="28"/>
          <w:szCs w:val="28"/>
        </w:rPr>
      </w:pPr>
    </w:p>
    <w:p w14:paraId="1053382F">
      <w:pPr>
        <w:ind w:firstLine="709"/>
        <w:contextualSpacing/>
        <w:jc w:val="both"/>
        <w:rPr>
          <w:b/>
          <w:sz w:val="28"/>
          <w:szCs w:val="28"/>
        </w:rPr>
      </w:pPr>
      <w:r>
        <w:rPr>
          <w:b/>
          <w:sz w:val="28"/>
          <w:szCs w:val="28"/>
        </w:rPr>
        <w:t>3. Цель и задачи муниципальной программы</w:t>
      </w:r>
    </w:p>
    <w:p w14:paraId="6F670ECF">
      <w:pPr>
        <w:pStyle w:val="16"/>
        <w:ind w:left="567"/>
        <w:jc w:val="center"/>
        <w:rPr>
          <w:sz w:val="28"/>
          <w:szCs w:val="28"/>
        </w:rPr>
      </w:pPr>
    </w:p>
    <w:p w14:paraId="50FD586C">
      <w:pPr>
        <w:pStyle w:val="16"/>
        <w:ind w:left="-142" w:firstLine="709"/>
        <w:jc w:val="both"/>
        <w:rPr>
          <w:sz w:val="28"/>
          <w:szCs w:val="28"/>
        </w:rPr>
      </w:pPr>
      <w:r>
        <w:rPr>
          <w:sz w:val="28"/>
          <w:szCs w:val="28"/>
        </w:rPr>
        <w:t xml:space="preserve">Целью муниципальной Программы является повышение уровня благоустройства </w:t>
      </w:r>
      <w:r>
        <w:rPr>
          <w:bCs/>
          <w:iCs/>
          <w:sz w:val="28"/>
          <w:szCs w:val="28"/>
          <w:lang w:eastAsia="ar-SA"/>
        </w:rPr>
        <w:t>Павлоградского городского</w:t>
      </w:r>
      <w:r>
        <w:rPr>
          <w:sz w:val="28"/>
          <w:szCs w:val="28"/>
        </w:rPr>
        <w:t xml:space="preserve"> поселения Павлоградского муниципального района Омской области.</w:t>
      </w:r>
    </w:p>
    <w:p w14:paraId="147620A4">
      <w:pPr>
        <w:spacing w:line="228" w:lineRule="auto"/>
        <w:ind w:left="-142" w:firstLine="709"/>
        <w:contextualSpacing/>
        <w:jc w:val="both"/>
        <w:rPr>
          <w:sz w:val="28"/>
          <w:szCs w:val="28"/>
        </w:rPr>
      </w:pPr>
      <w:r>
        <w:rPr>
          <w:sz w:val="28"/>
          <w:szCs w:val="28"/>
        </w:rPr>
        <w:t xml:space="preserve"> Для достижения поставленной цели в рамках муниципальной программы необходимо решение следующих задач муниципальной программы:</w:t>
      </w:r>
    </w:p>
    <w:p w14:paraId="2BC3D7F2">
      <w:pPr>
        <w:spacing w:line="228" w:lineRule="auto"/>
        <w:ind w:left="-142" w:firstLine="709"/>
        <w:contextualSpacing/>
        <w:jc w:val="both"/>
        <w:rPr>
          <w:sz w:val="28"/>
          <w:szCs w:val="28"/>
        </w:rPr>
      </w:pPr>
      <w:r>
        <w:rPr>
          <w:sz w:val="28"/>
          <w:szCs w:val="28"/>
        </w:rPr>
        <w:t xml:space="preserve">- повышение качества и комфорта городской среды путем реализации мероприятий по благоустройству дворовых территорий многоквартирных домов </w:t>
      </w:r>
      <w:r>
        <w:rPr>
          <w:bCs/>
          <w:iCs/>
          <w:sz w:val="28"/>
          <w:szCs w:val="28"/>
          <w:lang w:eastAsia="ar-SA"/>
        </w:rPr>
        <w:t>Павлоградского городского</w:t>
      </w:r>
      <w:r>
        <w:rPr>
          <w:sz w:val="28"/>
          <w:szCs w:val="28"/>
        </w:rPr>
        <w:t xml:space="preserve"> поселения;</w:t>
      </w:r>
    </w:p>
    <w:p w14:paraId="3DFF393F">
      <w:pPr>
        <w:spacing w:line="228" w:lineRule="auto"/>
        <w:ind w:left="-142" w:firstLine="709"/>
        <w:contextualSpacing/>
        <w:jc w:val="both"/>
        <w:rPr>
          <w:sz w:val="28"/>
          <w:szCs w:val="28"/>
        </w:rPr>
      </w:pPr>
      <w:r>
        <w:rPr>
          <w:sz w:val="28"/>
          <w:szCs w:val="28"/>
        </w:rPr>
        <w:t>В рамках решения данной задачи планируется организация капитального ремонта и ремонта дворовых территорий многоквартирных домов, проездов к дворовым территориям многоквартирных домов, а также организация выполнения работ по благоустройству дворовых территорий многоквартирных домов;</w:t>
      </w:r>
    </w:p>
    <w:p w14:paraId="60012D54">
      <w:pPr>
        <w:spacing w:line="228" w:lineRule="auto"/>
        <w:ind w:left="-142" w:firstLine="709"/>
        <w:contextualSpacing/>
        <w:jc w:val="both"/>
        <w:rPr>
          <w:sz w:val="28"/>
          <w:szCs w:val="28"/>
        </w:rPr>
      </w:pPr>
      <w:r>
        <w:rPr>
          <w:sz w:val="28"/>
          <w:szCs w:val="28"/>
        </w:rPr>
        <w:t xml:space="preserve">- повышение качества и комфорта городской среды путем реализации мероприятий по благоустройству общественных территорий </w:t>
      </w:r>
      <w:r>
        <w:rPr>
          <w:bCs/>
          <w:iCs/>
          <w:sz w:val="28"/>
          <w:szCs w:val="28"/>
          <w:lang w:eastAsia="ar-SA"/>
        </w:rPr>
        <w:t>Павлоградского городского</w:t>
      </w:r>
      <w:r>
        <w:rPr>
          <w:sz w:val="28"/>
          <w:szCs w:val="28"/>
        </w:rPr>
        <w:t xml:space="preserve"> поселения.</w:t>
      </w:r>
    </w:p>
    <w:p w14:paraId="636BEECB">
      <w:pPr>
        <w:spacing w:line="228" w:lineRule="auto"/>
        <w:ind w:left="-142" w:firstLine="709"/>
        <w:contextualSpacing/>
        <w:jc w:val="both"/>
        <w:rPr>
          <w:sz w:val="28"/>
          <w:szCs w:val="28"/>
        </w:rPr>
      </w:pPr>
      <w:r>
        <w:rPr>
          <w:sz w:val="28"/>
          <w:szCs w:val="28"/>
        </w:rPr>
        <w:t>В рамках решения данной задачи планируется организация капитального ремонта, ремонта и содержания автомобильных дорог общего пользования местного значения общественных территорий, организация выполнения работ по благоустройству общественных территорий, заключение соглашений с юридическими лицами и индивидуальными предпринимателями о благоустройстве объектов недвижимого имущества (включая объекты незавершенного строительства) и земельных участков, находящихся в их собственности (пользовании);</w:t>
      </w:r>
    </w:p>
    <w:p w14:paraId="72EAD79D">
      <w:pPr>
        <w:spacing w:line="228" w:lineRule="auto"/>
        <w:ind w:left="-142" w:firstLine="709"/>
        <w:contextualSpacing/>
        <w:jc w:val="both"/>
        <w:rPr>
          <w:sz w:val="28"/>
          <w:szCs w:val="28"/>
        </w:rPr>
      </w:pPr>
    </w:p>
    <w:p w14:paraId="76797555">
      <w:pPr>
        <w:pStyle w:val="17"/>
        <w:ind w:left="-142" w:firstLine="709"/>
        <w:contextualSpacing/>
        <w:jc w:val="both"/>
        <w:outlineLvl w:val="1"/>
        <w:rPr>
          <w:rFonts w:ascii="Times New Roman" w:hAnsi="Times New Roman" w:cs="Times New Roman"/>
          <w:sz w:val="28"/>
          <w:szCs w:val="28"/>
        </w:rPr>
      </w:pPr>
      <w:r>
        <w:rPr>
          <w:rFonts w:ascii="Times New Roman" w:hAnsi="Times New Roman" w:cs="Times New Roman"/>
          <w:b/>
          <w:sz w:val="28"/>
          <w:szCs w:val="28"/>
        </w:rPr>
        <w:t>4. Сроки реализации муниципальной программы</w:t>
      </w:r>
    </w:p>
    <w:p w14:paraId="7FFAF301">
      <w:pPr>
        <w:pStyle w:val="17"/>
        <w:ind w:left="-142" w:firstLine="709"/>
        <w:contextualSpacing/>
        <w:jc w:val="both"/>
        <w:rPr>
          <w:rFonts w:ascii="Times New Roman" w:hAnsi="Times New Roman" w:cs="Times New Roman"/>
          <w:sz w:val="28"/>
          <w:szCs w:val="28"/>
        </w:rPr>
      </w:pPr>
    </w:p>
    <w:p w14:paraId="53D2609D">
      <w:pPr>
        <w:pStyle w:val="17"/>
        <w:ind w:left="-142"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Реализация муниципальной Программы будет осуществляться в 2024– 2030 годах. Отдельные этапы ее реализации не выделяются. </w:t>
      </w:r>
    </w:p>
    <w:p w14:paraId="59C01830">
      <w:pPr>
        <w:pStyle w:val="17"/>
        <w:ind w:left="-142" w:firstLine="709"/>
        <w:contextualSpacing/>
        <w:jc w:val="center"/>
        <w:outlineLvl w:val="1"/>
        <w:rPr>
          <w:rFonts w:ascii="Times New Roman" w:hAnsi="Times New Roman" w:cs="Times New Roman"/>
          <w:b/>
          <w:sz w:val="28"/>
          <w:szCs w:val="28"/>
        </w:rPr>
      </w:pPr>
    </w:p>
    <w:p w14:paraId="288ED613">
      <w:pPr>
        <w:pStyle w:val="17"/>
        <w:ind w:left="-142" w:firstLine="709"/>
        <w:contextualSpacing/>
        <w:jc w:val="both"/>
        <w:outlineLvl w:val="1"/>
        <w:rPr>
          <w:rFonts w:ascii="Times New Roman" w:hAnsi="Times New Roman" w:cs="Times New Roman"/>
          <w:b/>
          <w:sz w:val="28"/>
          <w:szCs w:val="28"/>
        </w:rPr>
      </w:pPr>
      <w:r>
        <w:rPr>
          <w:rFonts w:ascii="Times New Roman" w:hAnsi="Times New Roman" w:cs="Times New Roman"/>
          <w:b/>
          <w:sz w:val="28"/>
          <w:szCs w:val="28"/>
        </w:rPr>
        <w:t>5. Объем и источники финансирования муниципальной программы в целом и по годам ее реализации, а также обоснование потребности в необходимых финансовых ресурсах</w:t>
      </w:r>
    </w:p>
    <w:p w14:paraId="24C9FEA8">
      <w:pPr>
        <w:spacing w:line="239" w:lineRule="auto"/>
        <w:ind w:left="-142" w:firstLine="709"/>
        <w:contextualSpacing/>
        <w:rPr>
          <w:b/>
          <w:sz w:val="28"/>
          <w:szCs w:val="28"/>
          <w:u w:val="single"/>
        </w:rPr>
      </w:pPr>
    </w:p>
    <w:p w14:paraId="382CF845">
      <w:pPr>
        <w:spacing w:line="239" w:lineRule="auto"/>
        <w:ind w:left="-142" w:firstLine="709"/>
        <w:contextualSpacing/>
        <w:jc w:val="both"/>
        <w:rPr>
          <w:sz w:val="28"/>
          <w:szCs w:val="28"/>
          <w:lang w:eastAsia="en-US"/>
        </w:rPr>
      </w:pPr>
      <w:r>
        <w:rPr>
          <w:sz w:val="28"/>
          <w:szCs w:val="28"/>
          <w:lang w:eastAsia="en-US"/>
        </w:rPr>
        <w:t>Реализация мероприятий муниципальной программы планируется за счет средств местного бюджета, привлечения субсидий из федерального и областного бюджетов, а также из внебюджетных источников.</w:t>
      </w:r>
    </w:p>
    <w:p w14:paraId="48FF5D2C">
      <w:pPr>
        <w:spacing w:line="239" w:lineRule="auto"/>
        <w:ind w:left="-142" w:firstLine="709"/>
        <w:contextualSpacing/>
        <w:jc w:val="both"/>
        <w:rPr>
          <w:sz w:val="28"/>
          <w:szCs w:val="28"/>
          <w:lang w:eastAsia="en-US"/>
        </w:rPr>
      </w:pPr>
      <w:r>
        <w:rPr>
          <w:sz w:val="28"/>
          <w:szCs w:val="28"/>
          <w:lang w:eastAsia="en-US"/>
        </w:rPr>
        <w:t>Объем бюджетного финансирования будет уточняться исходя из возможностей местного бюджета, мониторинга эффективности мероприятий, предусмотренных муниципальной программой.</w:t>
      </w:r>
    </w:p>
    <w:p w14:paraId="20C91493">
      <w:pPr>
        <w:spacing w:line="239" w:lineRule="auto"/>
        <w:ind w:left="-142" w:firstLine="709"/>
        <w:contextualSpacing/>
        <w:jc w:val="both"/>
        <w:rPr>
          <w:sz w:val="28"/>
          <w:szCs w:val="28"/>
          <w:lang w:eastAsia="en-US"/>
        </w:rPr>
      </w:pPr>
      <w:r>
        <w:rPr>
          <w:sz w:val="28"/>
          <w:szCs w:val="28"/>
          <w:lang w:eastAsia="en-US"/>
        </w:rPr>
        <w:t>Источниками финансирования мероприятий муниципальной программы являются налоговые и неналоговые доходы местного бюджета, поступления нецелевого и целевого характера из областного и федерального бюджетов.</w:t>
      </w:r>
    </w:p>
    <w:p w14:paraId="3E3C371E">
      <w:pPr>
        <w:spacing w:line="239" w:lineRule="auto"/>
        <w:ind w:left="-142" w:firstLine="709"/>
        <w:contextualSpacing/>
        <w:jc w:val="both"/>
        <w:rPr>
          <w:sz w:val="28"/>
          <w:szCs w:val="28"/>
          <w:lang w:eastAsia="en-US"/>
        </w:rPr>
      </w:pPr>
      <w:r>
        <w:rPr>
          <w:sz w:val="28"/>
          <w:szCs w:val="28"/>
          <w:lang w:eastAsia="en-US"/>
        </w:rPr>
        <w:t xml:space="preserve">Общий объем финансирования Программы за счет всех источников финансирования составляет </w:t>
      </w:r>
      <w:r>
        <w:rPr>
          <w:color w:val="FF0000"/>
          <w:sz w:val="28"/>
          <w:szCs w:val="28"/>
          <w:highlight w:val="yellow"/>
        </w:rPr>
        <w:t>25 906 622,32</w:t>
      </w:r>
      <w:r>
        <w:rPr>
          <w:color w:val="FF0000"/>
          <w:sz w:val="28"/>
          <w:szCs w:val="28"/>
        </w:rPr>
        <w:t xml:space="preserve"> </w:t>
      </w:r>
      <w:r>
        <w:rPr>
          <w:sz w:val="28"/>
          <w:szCs w:val="28"/>
          <w:lang w:eastAsia="en-US"/>
        </w:rPr>
        <w:t>рублей, в том числе по годам:</w:t>
      </w:r>
    </w:p>
    <w:p w14:paraId="43FAF091">
      <w:pPr>
        <w:spacing w:line="239" w:lineRule="auto"/>
        <w:ind w:left="-142" w:firstLine="709"/>
        <w:contextualSpacing/>
        <w:jc w:val="both"/>
        <w:rPr>
          <w:sz w:val="28"/>
          <w:szCs w:val="28"/>
          <w:lang w:eastAsia="en-US"/>
        </w:rPr>
      </w:pPr>
    </w:p>
    <w:p w14:paraId="3CF2416A">
      <w:pPr>
        <w:spacing w:line="239" w:lineRule="auto"/>
        <w:ind w:left="-142" w:firstLine="709"/>
        <w:contextualSpacing/>
        <w:rPr>
          <w:sz w:val="28"/>
          <w:szCs w:val="28"/>
          <w:lang w:eastAsia="en-US"/>
        </w:rPr>
      </w:pPr>
    </w:p>
    <w:p w14:paraId="7C3E8F97">
      <w:pPr>
        <w:autoSpaceDE w:val="0"/>
        <w:autoSpaceDN w:val="0"/>
        <w:adjustRightInd w:val="0"/>
        <w:contextualSpacing/>
        <w:rPr>
          <w:rFonts w:eastAsia="Calibri"/>
          <w:sz w:val="28"/>
          <w:szCs w:val="28"/>
          <w:lang w:eastAsia="en-US"/>
        </w:rPr>
        <w:sectPr>
          <w:pgSz w:w="11906" w:h="16838"/>
          <w:pgMar w:top="851" w:right="850" w:bottom="567" w:left="993" w:header="708" w:footer="708" w:gutter="0"/>
          <w:cols w:space="708" w:num="1"/>
          <w:docGrid w:linePitch="360" w:charSpace="0"/>
        </w:sectPr>
      </w:pPr>
    </w:p>
    <w:tbl>
      <w:tblPr>
        <w:tblStyle w:val="4"/>
        <w:tblW w:w="14631" w:type="dxa"/>
        <w:tblInd w:w="0" w:type="dxa"/>
        <w:tblLayout w:type="fixed"/>
        <w:tblCellMar>
          <w:top w:w="0" w:type="dxa"/>
          <w:left w:w="30" w:type="dxa"/>
          <w:bottom w:w="0" w:type="dxa"/>
          <w:right w:w="30" w:type="dxa"/>
        </w:tblCellMar>
      </w:tblPr>
      <w:tblGrid>
        <w:gridCol w:w="456"/>
        <w:gridCol w:w="4301"/>
        <w:gridCol w:w="1276"/>
        <w:gridCol w:w="1276"/>
        <w:gridCol w:w="1311"/>
        <w:gridCol w:w="1240"/>
        <w:gridCol w:w="1237"/>
        <w:gridCol w:w="1031"/>
        <w:gridCol w:w="1227"/>
        <w:gridCol w:w="1276"/>
      </w:tblGrid>
      <w:tr w14:paraId="5DF9A42D">
        <w:tblPrEx>
          <w:tblCellMar>
            <w:top w:w="0" w:type="dxa"/>
            <w:left w:w="30" w:type="dxa"/>
            <w:bottom w:w="0" w:type="dxa"/>
            <w:right w:w="30" w:type="dxa"/>
          </w:tblCellMar>
        </w:tblPrEx>
        <w:trPr>
          <w:trHeight w:val="302" w:hRule="atLeast"/>
        </w:trPr>
        <w:tc>
          <w:tcPr>
            <w:tcW w:w="456" w:type="dxa"/>
            <w:tcBorders>
              <w:top w:val="single" w:color="auto" w:sz="12" w:space="0"/>
              <w:left w:val="single" w:color="auto" w:sz="12" w:space="0"/>
              <w:bottom w:val="single" w:color="auto" w:sz="12" w:space="0"/>
              <w:right w:val="single" w:color="auto" w:sz="12" w:space="0"/>
            </w:tcBorders>
          </w:tcPr>
          <w:p w14:paraId="1C91D19D">
            <w:pPr>
              <w:autoSpaceDE w:val="0"/>
              <w:autoSpaceDN w:val="0"/>
              <w:adjustRightInd w:val="0"/>
              <w:contextualSpacing/>
              <w:rPr>
                <w:rFonts w:eastAsia="Calibri"/>
                <w:sz w:val="20"/>
                <w:szCs w:val="20"/>
                <w:lang w:eastAsia="en-US"/>
              </w:rPr>
            </w:pPr>
          </w:p>
        </w:tc>
        <w:tc>
          <w:tcPr>
            <w:tcW w:w="4301" w:type="dxa"/>
            <w:tcBorders>
              <w:top w:val="single" w:color="auto" w:sz="12" w:space="0"/>
              <w:left w:val="single" w:color="auto" w:sz="12" w:space="0"/>
              <w:bottom w:val="single" w:color="auto" w:sz="12" w:space="0"/>
              <w:right w:val="single" w:color="auto" w:sz="12" w:space="0"/>
            </w:tcBorders>
          </w:tcPr>
          <w:p w14:paraId="1EA59F9F">
            <w:pPr>
              <w:autoSpaceDE w:val="0"/>
              <w:autoSpaceDN w:val="0"/>
              <w:adjustRightInd w:val="0"/>
              <w:contextualSpacing/>
              <w:rPr>
                <w:rFonts w:eastAsia="Calibri"/>
                <w:sz w:val="20"/>
                <w:szCs w:val="20"/>
                <w:lang w:eastAsia="en-US"/>
              </w:rPr>
            </w:pPr>
            <w:r>
              <w:rPr>
                <w:rFonts w:eastAsia="Calibri"/>
                <w:sz w:val="20"/>
                <w:szCs w:val="20"/>
                <w:lang w:eastAsia="en-US"/>
              </w:rPr>
              <w:t>Наименование мероприятия</w:t>
            </w:r>
          </w:p>
        </w:tc>
        <w:tc>
          <w:tcPr>
            <w:tcW w:w="1276" w:type="dxa"/>
            <w:tcBorders>
              <w:top w:val="single" w:color="auto" w:sz="12" w:space="0"/>
              <w:left w:val="single" w:color="auto" w:sz="12" w:space="0"/>
              <w:bottom w:val="single" w:color="auto" w:sz="12" w:space="0"/>
              <w:right w:val="single" w:color="auto" w:sz="12" w:space="0"/>
            </w:tcBorders>
          </w:tcPr>
          <w:p w14:paraId="6FC0577D">
            <w:pPr>
              <w:autoSpaceDE w:val="0"/>
              <w:autoSpaceDN w:val="0"/>
              <w:adjustRightInd w:val="0"/>
              <w:contextualSpacing/>
              <w:jc w:val="center"/>
              <w:rPr>
                <w:rFonts w:eastAsia="Calibri"/>
                <w:sz w:val="20"/>
                <w:szCs w:val="20"/>
                <w:lang w:eastAsia="en-US"/>
              </w:rPr>
            </w:pPr>
            <w:r>
              <w:rPr>
                <w:rFonts w:eastAsia="Calibri"/>
                <w:sz w:val="20"/>
                <w:szCs w:val="20"/>
                <w:lang w:eastAsia="en-US"/>
              </w:rPr>
              <w:t>Всего</w:t>
            </w:r>
          </w:p>
        </w:tc>
        <w:tc>
          <w:tcPr>
            <w:tcW w:w="1276" w:type="dxa"/>
            <w:tcBorders>
              <w:top w:val="single" w:color="auto" w:sz="12" w:space="0"/>
              <w:left w:val="single" w:color="auto" w:sz="12" w:space="0"/>
              <w:bottom w:val="single" w:color="auto" w:sz="12" w:space="0"/>
              <w:right w:val="single" w:color="auto" w:sz="12" w:space="0"/>
            </w:tcBorders>
          </w:tcPr>
          <w:p w14:paraId="4D0AEB90">
            <w:pPr>
              <w:autoSpaceDE w:val="0"/>
              <w:autoSpaceDN w:val="0"/>
              <w:adjustRightInd w:val="0"/>
              <w:contextualSpacing/>
              <w:jc w:val="center"/>
              <w:rPr>
                <w:rFonts w:eastAsia="Calibri"/>
                <w:sz w:val="20"/>
                <w:szCs w:val="20"/>
                <w:lang w:eastAsia="en-US"/>
              </w:rPr>
            </w:pPr>
            <w:r>
              <w:rPr>
                <w:rFonts w:eastAsia="Calibri"/>
                <w:sz w:val="20"/>
                <w:szCs w:val="20"/>
                <w:lang w:eastAsia="en-US"/>
              </w:rPr>
              <w:t>2024</w:t>
            </w:r>
          </w:p>
        </w:tc>
        <w:tc>
          <w:tcPr>
            <w:tcW w:w="1311" w:type="dxa"/>
            <w:tcBorders>
              <w:top w:val="single" w:color="auto" w:sz="12" w:space="0"/>
              <w:left w:val="single" w:color="auto" w:sz="12" w:space="0"/>
              <w:bottom w:val="single" w:color="auto" w:sz="12" w:space="0"/>
              <w:right w:val="single" w:color="auto" w:sz="12" w:space="0"/>
            </w:tcBorders>
          </w:tcPr>
          <w:p w14:paraId="5D2F6C54">
            <w:pPr>
              <w:autoSpaceDE w:val="0"/>
              <w:autoSpaceDN w:val="0"/>
              <w:adjustRightInd w:val="0"/>
              <w:contextualSpacing/>
              <w:jc w:val="center"/>
              <w:rPr>
                <w:rFonts w:eastAsia="Calibri"/>
                <w:sz w:val="20"/>
                <w:szCs w:val="20"/>
                <w:lang w:eastAsia="en-US"/>
              </w:rPr>
            </w:pPr>
            <w:r>
              <w:rPr>
                <w:rFonts w:eastAsia="Calibri"/>
                <w:sz w:val="20"/>
                <w:szCs w:val="20"/>
                <w:lang w:eastAsia="en-US"/>
              </w:rPr>
              <w:t>2025</w:t>
            </w:r>
          </w:p>
        </w:tc>
        <w:tc>
          <w:tcPr>
            <w:tcW w:w="1240" w:type="dxa"/>
            <w:tcBorders>
              <w:top w:val="single" w:color="auto" w:sz="12" w:space="0"/>
              <w:left w:val="single" w:color="auto" w:sz="12" w:space="0"/>
              <w:bottom w:val="single" w:color="auto" w:sz="12" w:space="0"/>
              <w:right w:val="single" w:color="auto" w:sz="12" w:space="0"/>
            </w:tcBorders>
          </w:tcPr>
          <w:p w14:paraId="1885E8C5">
            <w:pPr>
              <w:autoSpaceDE w:val="0"/>
              <w:autoSpaceDN w:val="0"/>
              <w:adjustRightInd w:val="0"/>
              <w:contextualSpacing/>
              <w:jc w:val="center"/>
              <w:rPr>
                <w:rFonts w:eastAsia="Calibri"/>
                <w:sz w:val="20"/>
                <w:szCs w:val="20"/>
                <w:lang w:eastAsia="en-US"/>
              </w:rPr>
            </w:pPr>
            <w:r>
              <w:rPr>
                <w:rFonts w:eastAsia="Calibri"/>
                <w:sz w:val="20"/>
                <w:szCs w:val="20"/>
                <w:lang w:eastAsia="en-US"/>
              </w:rPr>
              <w:t>2026</w:t>
            </w:r>
          </w:p>
        </w:tc>
        <w:tc>
          <w:tcPr>
            <w:tcW w:w="1237" w:type="dxa"/>
            <w:tcBorders>
              <w:top w:val="single" w:color="auto" w:sz="12" w:space="0"/>
              <w:left w:val="single" w:color="auto" w:sz="12" w:space="0"/>
              <w:bottom w:val="single" w:color="auto" w:sz="12" w:space="0"/>
              <w:right w:val="single" w:color="auto" w:sz="12" w:space="0"/>
            </w:tcBorders>
          </w:tcPr>
          <w:p w14:paraId="030C553E">
            <w:pPr>
              <w:autoSpaceDE w:val="0"/>
              <w:autoSpaceDN w:val="0"/>
              <w:adjustRightInd w:val="0"/>
              <w:contextualSpacing/>
              <w:jc w:val="center"/>
              <w:rPr>
                <w:rFonts w:eastAsia="Calibri"/>
                <w:sz w:val="20"/>
                <w:szCs w:val="20"/>
                <w:lang w:eastAsia="en-US"/>
              </w:rPr>
            </w:pPr>
            <w:r>
              <w:rPr>
                <w:rFonts w:eastAsia="Calibri"/>
                <w:sz w:val="20"/>
                <w:szCs w:val="20"/>
                <w:lang w:eastAsia="en-US"/>
              </w:rPr>
              <w:t>2027</w:t>
            </w:r>
          </w:p>
        </w:tc>
        <w:tc>
          <w:tcPr>
            <w:tcW w:w="1031" w:type="dxa"/>
            <w:tcBorders>
              <w:top w:val="single" w:color="auto" w:sz="12" w:space="0"/>
              <w:left w:val="single" w:color="auto" w:sz="12" w:space="0"/>
              <w:bottom w:val="single" w:color="auto" w:sz="12" w:space="0"/>
              <w:right w:val="single" w:color="auto" w:sz="12" w:space="0"/>
            </w:tcBorders>
          </w:tcPr>
          <w:p w14:paraId="22FF5CFB">
            <w:pPr>
              <w:autoSpaceDE w:val="0"/>
              <w:autoSpaceDN w:val="0"/>
              <w:adjustRightInd w:val="0"/>
              <w:contextualSpacing/>
              <w:jc w:val="center"/>
              <w:rPr>
                <w:rFonts w:eastAsia="Calibri"/>
                <w:sz w:val="20"/>
                <w:szCs w:val="20"/>
                <w:lang w:eastAsia="en-US"/>
              </w:rPr>
            </w:pPr>
            <w:r>
              <w:rPr>
                <w:rFonts w:eastAsia="Calibri"/>
                <w:sz w:val="20"/>
                <w:szCs w:val="20"/>
                <w:lang w:eastAsia="en-US"/>
              </w:rPr>
              <w:t>2028</w:t>
            </w:r>
          </w:p>
        </w:tc>
        <w:tc>
          <w:tcPr>
            <w:tcW w:w="1227" w:type="dxa"/>
            <w:tcBorders>
              <w:top w:val="single" w:color="auto" w:sz="12" w:space="0"/>
              <w:left w:val="single" w:color="auto" w:sz="12" w:space="0"/>
              <w:bottom w:val="single" w:color="auto" w:sz="12" w:space="0"/>
              <w:right w:val="single" w:color="auto" w:sz="12" w:space="0"/>
            </w:tcBorders>
          </w:tcPr>
          <w:p w14:paraId="7FFAFBA0">
            <w:pPr>
              <w:autoSpaceDE w:val="0"/>
              <w:autoSpaceDN w:val="0"/>
              <w:adjustRightInd w:val="0"/>
              <w:contextualSpacing/>
              <w:jc w:val="center"/>
              <w:rPr>
                <w:rFonts w:eastAsia="Calibri"/>
                <w:sz w:val="20"/>
                <w:szCs w:val="20"/>
                <w:lang w:eastAsia="en-US"/>
              </w:rPr>
            </w:pPr>
            <w:r>
              <w:rPr>
                <w:rFonts w:eastAsia="Calibri"/>
                <w:sz w:val="20"/>
                <w:szCs w:val="20"/>
                <w:lang w:eastAsia="en-US"/>
              </w:rPr>
              <w:t>2029</w:t>
            </w:r>
          </w:p>
        </w:tc>
        <w:tc>
          <w:tcPr>
            <w:tcW w:w="1276" w:type="dxa"/>
            <w:tcBorders>
              <w:top w:val="single" w:color="auto" w:sz="12" w:space="0"/>
              <w:left w:val="single" w:color="auto" w:sz="12" w:space="0"/>
              <w:bottom w:val="single" w:color="auto" w:sz="12" w:space="0"/>
              <w:right w:val="single" w:color="auto" w:sz="12" w:space="0"/>
            </w:tcBorders>
          </w:tcPr>
          <w:p w14:paraId="173209F0">
            <w:pPr>
              <w:autoSpaceDE w:val="0"/>
              <w:autoSpaceDN w:val="0"/>
              <w:adjustRightInd w:val="0"/>
              <w:contextualSpacing/>
              <w:jc w:val="center"/>
              <w:rPr>
                <w:rFonts w:eastAsia="Calibri"/>
                <w:sz w:val="20"/>
                <w:szCs w:val="20"/>
                <w:lang w:eastAsia="en-US"/>
              </w:rPr>
            </w:pPr>
            <w:r>
              <w:rPr>
                <w:rFonts w:eastAsia="Calibri"/>
                <w:sz w:val="20"/>
                <w:szCs w:val="20"/>
                <w:lang w:eastAsia="en-US"/>
              </w:rPr>
              <w:t>2030</w:t>
            </w:r>
          </w:p>
        </w:tc>
      </w:tr>
      <w:tr w14:paraId="324F94FE">
        <w:tblPrEx>
          <w:tblCellMar>
            <w:top w:w="0" w:type="dxa"/>
            <w:left w:w="30" w:type="dxa"/>
            <w:bottom w:w="0" w:type="dxa"/>
            <w:right w:w="30" w:type="dxa"/>
          </w:tblCellMar>
        </w:tblPrEx>
        <w:trPr>
          <w:trHeight w:val="326" w:hRule="atLeast"/>
        </w:trPr>
        <w:tc>
          <w:tcPr>
            <w:tcW w:w="456" w:type="dxa"/>
            <w:tcBorders>
              <w:top w:val="single" w:color="auto" w:sz="12" w:space="0"/>
              <w:left w:val="single" w:color="auto" w:sz="12" w:space="0"/>
              <w:bottom w:val="single" w:color="auto" w:sz="12" w:space="0"/>
              <w:right w:val="single" w:color="auto" w:sz="12" w:space="0"/>
            </w:tcBorders>
          </w:tcPr>
          <w:p w14:paraId="2753E50C">
            <w:pPr>
              <w:autoSpaceDE w:val="0"/>
              <w:autoSpaceDN w:val="0"/>
              <w:adjustRightInd w:val="0"/>
              <w:contextualSpacing/>
              <w:jc w:val="center"/>
              <w:rPr>
                <w:rFonts w:eastAsia="Calibri"/>
                <w:sz w:val="20"/>
                <w:szCs w:val="20"/>
                <w:lang w:eastAsia="en-US"/>
              </w:rPr>
            </w:pPr>
            <w:r>
              <w:rPr>
                <w:rFonts w:eastAsia="Calibri"/>
                <w:sz w:val="20"/>
                <w:szCs w:val="20"/>
                <w:lang w:eastAsia="en-US"/>
              </w:rPr>
              <w:t>1</w:t>
            </w:r>
          </w:p>
        </w:tc>
        <w:tc>
          <w:tcPr>
            <w:tcW w:w="4301" w:type="dxa"/>
            <w:tcBorders>
              <w:top w:val="single" w:color="auto" w:sz="12" w:space="0"/>
              <w:left w:val="single" w:color="auto" w:sz="12" w:space="0"/>
              <w:bottom w:val="single" w:color="auto" w:sz="12" w:space="0"/>
              <w:right w:val="single" w:color="auto" w:sz="12" w:space="0"/>
            </w:tcBorders>
          </w:tcPr>
          <w:p w14:paraId="776A7B5D">
            <w:pPr>
              <w:autoSpaceDE w:val="0"/>
              <w:autoSpaceDN w:val="0"/>
              <w:adjustRightInd w:val="0"/>
              <w:contextualSpacing/>
              <w:rPr>
                <w:rFonts w:eastAsia="Calibri"/>
                <w:sz w:val="20"/>
                <w:szCs w:val="20"/>
                <w:lang w:eastAsia="en-US"/>
              </w:rPr>
            </w:pPr>
            <w:r>
              <w:rPr>
                <w:rFonts w:eastAsia="Calibri"/>
                <w:sz w:val="20"/>
                <w:szCs w:val="20"/>
                <w:lang w:eastAsia="en-US"/>
              </w:rPr>
              <w:t>Благоустройство дворовых территорий многоквартирных домов Павлоградского городского поселения</w:t>
            </w:r>
          </w:p>
        </w:tc>
        <w:tc>
          <w:tcPr>
            <w:tcW w:w="1276" w:type="dxa"/>
            <w:tcBorders>
              <w:top w:val="single" w:color="auto" w:sz="12" w:space="0"/>
              <w:left w:val="single" w:color="auto" w:sz="12" w:space="0"/>
              <w:bottom w:val="single" w:color="auto" w:sz="12" w:space="0"/>
              <w:right w:val="single" w:color="auto" w:sz="12" w:space="0"/>
            </w:tcBorders>
          </w:tcPr>
          <w:p w14:paraId="7FC7F683">
            <w:pPr>
              <w:contextualSpacing/>
              <w:jc w:val="right"/>
              <w:rPr>
                <w:color w:val="FF0000"/>
                <w:sz w:val="20"/>
                <w:szCs w:val="20"/>
              </w:rPr>
            </w:pPr>
            <w:r>
              <w:rPr>
                <w:color w:val="FF0000"/>
                <w:sz w:val="20"/>
                <w:szCs w:val="20"/>
              </w:rPr>
              <w:t>900 000,00</w:t>
            </w:r>
          </w:p>
        </w:tc>
        <w:tc>
          <w:tcPr>
            <w:tcW w:w="1276" w:type="dxa"/>
            <w:tcBorders>
              <w:top w:val="single" w:color="auto" w:sz="12" w:space="0"/>
              <w:left w:val="single" w:color="auto" w:sz="12" w:space="0"/>
              <w:bottom w:val="single" w:color="auto" w:sz="12" w:space="0"/>
              <w:right w:val="single" w:color="auto" w:sz="12" w:space="0"/>
            </w:tcBorders>
          </w:tcPr>
          <w:p w14:paraId="591DEFBC">
            <w:pPr>
              <w:autoSpaceDE w:val="0"/>
              <w:autoSpaceDN w:val="0"/>
              <w:adjustRightInd w:val="0"/>
              <w:contextualSpacing/>
              <w:jc w:val="center"/>
              <w:rPr>
                <w:rFonts w:eastAsia="Calibri"/>
                <w:sz w:val="20"/>
                <w:szCs w:val="20"/>
                <w:lang w:eastAsia="en-US"/>
              </w:rPr>
            </w:pPr>
            <w:r>
              <w:rPr>
                <w:rFonts w:eastAsia="Calibri"/>
                <w:color w:val="FF0000"/>
                <w:sz w:val="20"/>
                <w:szCs w:val="20"/>
                <w:lang w:eastAsia="en-US"/>
              </w:rPr>
              <w:t>0,0</w:t>
            </w:r>
          </w:p>
        </w:tc>
        <w:tc>
          <w:tcPr>
            <w:tcW w:w="1311" w:type="dxa"/>
            <w:tcBorders>
              <w:top w:val="single" w:color="auto" w:sz="12" w:space="0"/>
              <w:left w:val="single" w:color="auto" w:sz="12" w:space="0"/>
              <w:bottom w:val="single" w:color="auto" w:sz="12" w:space="0"/>
              <w:right w:val="single" w:color="auto" w:sz="12" w:space="0"/>
            </w:tcBorders>
          </w:tcPr>
          <w:p w14:paraId="04E8B4C3">
            <w:r>
              <w:rPr>
                <w:rFonts w:eastAsia="Calibri"/>
                <w:sz w:val="20"/>
                <w:szCs w:val="20"/>
                <w:lang w:eastAsia="en-US"/>
              </w:rPr>
              <w:t>150 000,00</w:t>
            </w:r>
          </w:p>
        </w:tc>
        <w:tc>
          <w:tcPr>
            <w:tcW w:w="1240" w:type="dxa"/>
            <w:tcBorders>
              <w:top w:val="single" w:color="auto" w:sz="12" w:space="0"/>
              <w:left w:val="single" w:color="auto" w:sz="12" w:space="0"/>
              <w:bottom w:val="single" w:color="auto" w:sz="12" w:space="0"/>
              <w:right w:val="single" w:color="auto" w:sz="12" w:space="0"/>
            </w:tcBorders>
          </w:tcPr>
          <w:p w14:paraId="471B1C0B">
            <w:r>
              <w:rPr>
                <w:rFonts w:eastAsia="Calibri"/>
                <w:sz w:val="20"/>
                <w:szCs w:val="20"/>
                <w:lang w:eastAsia="en-US"/>
              </w:rPr>
              <w:t>150 000,00</w:t>
            </w:r>
          </w:p>
        </w:tc>
        <w:tc>
          <w:tcPr>
            <w:tcW w:w="1237" w:type="dxa"/>
            <w:tcBorders>
              <w:top w:val="single" w:color="auto" w:sz="12" w:space="0"/>
              <w:left w:val="single" w:color="auto" w:sz="12" w:space="0"/>
              <w:bottom w:val="single" w:color="auto" w:sz="12" w:space="0"/>
              <w:right w:val="single" w:color="auto" w:sz="12" w:space="0"/>
            </w:tcBorders>
          </w:tcPr>
          <w:p w14:paraId="60BFEF4E">
            <w:r>
              <w:rPr>
                <w:rFonts w:eastAsia="Calibri"/>
                <w:sz w:val="20"/>
                <w:szCs w:val="20"/>
                <w:lang w:eastAsia="en-US"/>
              </w:rPr>
              <w:t>150 000,00</w:t>
            </w:r>
          </w:p>
        </w:tc>
        <w:tc>
          <w:tcPr>
            <w:tcW w:w="1031" w:type="dxa"/>
            <w:tcBorders>
              <w:top w:val="single" w:color="auto" w:sz="12" w:space="0"/>
              <w:left w:val="single" w:color="auto" w:sz="12" w:space="0"/>
              <w:bottom w:val="single" w:color="auto" w:sz="12" w:space="0"/>
              <w:right w:val="single" w:color="auto" w:sz="12" w:space="0"/>
            </w:tcBorders>
          </w:tcPr>
          <w:p w14:paraId="79C1394E">
            <w:r>
              <w:rPr>
                <w:rFonts w:eastAsia="Calibri"/>
                <w:sz w:val="20"/>
                <w:szCs w:val="20"/>
                <w:lang w:eastAsia="en-US"/>
              </w:rPr>
              <w:t>150 000,00</w:t>
            </w:r>
          </w:p>
        </w:tc>
        <w:tc>
          <w:tcPr>
            <w:tcW w:w="1227" w:type="dxa"/>
            <w:tcBorders>
              <w:top w:val="single" w:color="auto" w:sz="12" w:space="0"/>
              <w:left w:val="single" w:color="auto" w:sz="12" w:space="0"/>
              <w:bottom w:val="single" w:color="auto" w:sz="12" w:space="0"/>
              <w:right w:val="single" w:color="auto" w:sz="12" w:space="0"/>
            </w:tcBorders>
          </w:tcPr>
          <w:p w14:paraId="74E51BC5">
            <w:r>
              <w:rPr>
                <w:rFonts w:eastAsia="Calibri"/>
                <w:sz w:val="20"/>
                <w:szCs w:val="20"/>
                <w:lang w:eastAsia="en-US"/>
              </w:rPr>
              <w:t>150 000,00</w:t>
            </w:r>
          </w:p>
        </w:tc>
        <w:tc>
          <w:tcPr>
            <w:tcW w:w="1276" w:type="dxa"/>
            <w:tcBorders>
              <w:top w:val="single" w:color="auto" w:sz="12" w:space="0"/>
              <w:left w:val="single" w:color="auto" w:sz="12" w:space="0"/>
              <w:bottom w:val="single" w:color="auto" w:sz="12" w:space="0"/>
              <w:right w:val="single" w:color="auto" w:sz="12" w:space="0"/>
            </w:tcBorders>
          </w:tcPr>
          <w:p w14:paraId="6E3FE0AD">
            <w:r>
              <w:rPr>
                <w:rFonts w:eastAsia="Calibri"/>
                <w:sz w:val="20"/>
                <w:szCs w:val="20"/>
                <w:lang w:eastAsia="en-US"/>
              </w:rPr>
              <w:t>150 000,00</w:t>
            </w:r>
          </w:p>
        </w:tc>
      </w:tr>
      <w:tr w14:paraId="171B4DFE">
        <w:tblPrEx>
          <w:tblCellMar>
            <w:top w:w="0" w:type="dxa"/>
            <w:left w:w="30" w:type="dxa"/>
            <w:bottom w:w="0" w:type="dxa"/>
            <w:right w:w="30" w:type="dxa"/>
          </w:tblCellMar>
        </w:tblPrEx>
        <w:trPr>
          <w:trHeight w:val="765" w:hRule="atLeast"/>
        </w:trPr>
        <w:tc>
          <w:tcPr>
            <w:tcW w:w="456" w:type="dxa"/>
            <w:tcBorders>
              <w:top w:val="single" w:color="auto" w:sz="12" w:space="0"/>
              <w:left w:val="single" w:color="auto" w:sz="12" w:space="0"/>
              <w:bottom w:val="single" w:color="auto" w:sz="12" w:space="0"/>
              <w:right w:val="single" w:color="auto" w:sz="12" w:space="0"/>
            </w:tcBorders>
          </w:tcPr>
          <w:p w14:paraId="45835CC0">
            <w:pPr>
              <w:autoSpaceDE w:val="0"/>
              <w:autoSpaceDN w:val="0"/>
              <w:adjustRightInd w:val="0"/>
              <w:contextualSpacing/>
              <w:jc w:val="center"/>
              <w:rPr>
                <w:rFonts w:eastAsia="Calibri"/>
                <w:sz w:val="20"/>
                <w:szCs w:val="20"/>
                <w:lang w:eastAsia="en-US"/>
              </w:rPr>
            </w:pPr>
            <w:r>
              <w:rPr>
                <w:rFonts w:eastAsia="Calibri"/>
                <w:sz w:val="20"/>
                <w:szCs w:val="20"/>
                <w:lang w:eastAsia="en-US"/>
              </w:rPr>
              <w:t>1.1</w:t>
            </w:r>
          </w:p>
        </w:tc>
        <w:tc>
          <w:tcPr>
            <w:tcW w:w="4301" w:type="dxa"/>
            <w:tcBorders>
              <w:top w:val="single" w:color="auto" w:sz="12" w:space="0"/>
              <w:left w:val="single" w:color="auto" w:sz="12" w:space="0"/>
              <w:bottom w:val="single" w:color="auto" w:sz="12" w:space="0"/>
              <w:right w:val="single" w:color="auto" w:sz="12" w:space="0"/>
            </w:tcBorders>
          </w:tcPr>
          <w:p w14:paraId="4369CBCA">
            <w:pPr>
              <w:autoSpaceDE w:val="0"/>
              <w:autoSpaceDN w:val="0"/>
              <w:adjustRightInd w:val="0"/>
              <w:contextualSpacing/>
              <w:rPr>
                <w:rFonts w:eastAsia="Calibri"/>
                <w:sz w:val="20"/>
                <w:szCs w:val="20"/>
                <w:lang w:eastAsia="en-US"/>
              </w:rPr>
            </w:pPr>
            <w:r>
              <w:rPr>
                <w:rFonts w:eastAsia="Calibri"/>
                <w:sz w:val="20"/>
                <w:szCs w:val="20"/>
                <w:lang w:eastAsia="en-US"/>
              </w:rPr>
              <w:t>Капитальный ремонт и ремонт дворовых территорий многоквартирных домов, проездов к дворовым территориям многоквартирных домов</w:t>
            </w:r>
          </w:p>
        </w:tc>
        <w:tc>
          <w:tcPr>
            <w:tcW w:w="1276" w:type="dxa"/>
            <w:tcBorders>
              <w:top w:val="single" w:color="auto" w:sz="12" w:space="0"/>
              <w:left w:val="single" w:color="auto" w:sz="12" w:space="0"/>
              <w:bottom w:val="single" w:color="auto" w:sz="12" w:space="0"/>
              <w:right w:val="single" w:color="auto" w:sz="12" w:space="0"/>
            </w:tcBorders>
          </w:tcPr>
          <w:p w14:paraId="224E3043">
            <w:pPr>
              <w:contextualSpacing/>
              <w:jc w:val="right"/>
              <w:rPr>
                <w:color w:val="FF0000"/>
                <w:sz w:val="20"/>
                <w:szCs w:val="20"/>
              </w:rPr>
            </w:pPr>
            <w:r>
              <w:rPr>
                <w:color w:val="FF0000"/>
                <w:sz w:val="20"/>
                <w:szCs w:val="20"/>
              </w:rPr>
              <w:t>0,00</w:t>
            </w:r>
          </w:p>
        </w:tc>
        <w:tc>
          <w:tcPr>
            <w:tcW w:w="1276" w:type="dxa"/>
            <w:tcBorders>
              <w:top w:val="single" w:color="auto" w:sz="12" w:space="0"/>
              <w:left w:val="single" w:color="auto" w:sz="12" w:space="0"/>
              <w:bottom w:val="single" w:color="auto" w:sz="12" w:space="0"/>
              <w:right w:val="single" w:color="auto" w:sz="12" w:space="0"/>
            </w:tcBorders>
          </w:tcPr>
          <w:p w14:paraId="7766FCFE">
            <w:pPr>
              <w:autoSpaceDE w:val="0"/>
              <w:autoSpaceDN w:val="0"/>
              <w:adjustRightInd w:val="0"/>
              <w:contextualSpacing/>
              <w:jc w:val="center"/>
              <w:rPr>
                <w:rFonts w:eastAsia="Calibri"/>
                <w:sz w:val="20"/>
                <w:szCs w:val="20"/>
                <w:lang w:eastAsia="en-US"/>
              </w:rPr>
            </w:pPr>
            <w:r>
              <w:rPr>
                <w:rFonts w:eastAsia="Calibri"/>
                <w:sz w:val="20"/>
                <w:szCs w:val="20"/>
                <w:lang w:eastAsia="en-US"/>
              </w:rPr>
              <w:t>0,00</w:t>
            </w:r>
          </w:p>
        </w:tc>
        <w:tc>
          <w:tcPr>
            <w:tcW w:w="1311" w:type="dxa"/>
            <w:tcBorders>
              <w:top w:val="single" w:color="auto" w:sz="12" w:space="0"/>
              <w:left w:val="single" w:color="auto" w:sz="12" w:space="0"/>
              <w:bottom w:val="single" w:color="auto" w:sz="12" w:space="0"/>
              <w:right w:val="single" w:color="auto" w:sz="12" w:space="0"/>
            </w:tcBorders>
          </w:tcPr>
          <w:p w14:paraId="507B9C5E">
            <w:pPr>
              <w:autoSpaceDE w:val="0"/>
              <w:autoSpaceDN w:val="0"/>
              <w:adjustRightInd w:val="0"/>
              <w:contextualSpacing/>
              <w:jc w:val="right"/>
              <w:rPr>
                <w:rFonts w:eastAsia="Calibri"/>
                <w:sz w:val="20"/>
                <w:szCs w:val="20"/>
                <w:lang w:eastAsia="en-US"/>
              </w:rPr>
            </w:pPr>
            <w:r>
              <w:rPr>
                <w:rFonts w:eastAsia="Calibri"/>
                <w:sz w:val="20"/>
                <w:szCs w:val="20"/>
                <w:lang w:eastAsia="en-US"/>
              </w:rPr>
              <w:t>0,00</w:t>
            </w:r>
          </w:p>
        </w:tc>
        <w:tc>
          <w:tcPr>
            <w:tcW w:w="1240" w:type="dxa"/>
            <w:tcBorders>
              <w:top w:val="single" w:color="auto" w:sz="12" w:space="0"/>
              <w:left w:val="single" w:color="auto" w:sz="12" w:space="0"/>
              <w:bottom w:val="single" w:color="auto" w:sz="12" w:space="0"/>
              <w:right w:val="single" w:color="auto" w:sz="12" w:space="0"/>
            </w:tcBorders>
          </w:tcPr>
          <w:p w14:paraId="0AB3E878">
            <w:pPr>
              <w:autoSpaceDE w:val="0"/>
              <w:autoSpaceDN w:val="0"/>
              <w:adjustRightInd w:val="0"/>
              <w:contextualSpacing/>
              <w:jc w:val="right"/>
              <w:rPr>
                <w:rFonts w:eastAsia="Calibri"/>
                <w:sz w:val="20"/>
                <w:szCs w:val="20"/>
                <w:lang w:eastAsia="en-US"/>
              </w:rPr>
            </w:pPr>
            <w:r>
              <w:rPr>
                <w:rFonts w:eastAsia="Calibri"/>
                <w:sz w:val="20"/>
                <w:szCs w:val="20"/>
                <w:lang w:eastAsia="en-US"/>
              </w:rPr>
              <w:t>0,00</w:t>
            </w:r>
          </w:p>
        </w:tc>
        <w:tc>
          <w:tcPr>
            <w:tcW w:w="1237" w:type="dxa"/>
            <w:tcBorders>
              <w:top w:val="single" w:color="auto" w:sz="12" w:space="0"/>
              <w:left w:val="single" w:color="auto" w:sz="12" w:space="0"/>
              <w:bottom w:val="single" w:color="auto" w:sz="12" w:space="0"/>
              <w:right w:val="single" w:color="auto" w:sz="12" w:space="0"/>
            </w:tcBorders>
          </w:tcPr>
          <w:p w14:paraId="0246350A">
            <w:pPr>
              <w:autoSpaceDE w:val="0"/>
              <w:autoSpaceDN w:val="0"/>
              <w:adjustRightInd w:val="0"/>
              <w:contextualSpacing/>
              <w:jc w:val="right"/>
              <w:rPr>
                <w:rFonts w:eastAsia="Calibri"/>
                <w:sz w:val="20"/>
                <w:szCs w:val="20"/>
                <w:lang w:eastAsia="en-US"/>
              </w:rPr>
            </w:pPr>
            <w:r>
              <w:rPr>
                <w:rFonts w:eastAsia="Calibri"/>
                <w:sz w:val="20"/>
                <w:szCs w:val="20"/>
                <w:lang w:eastAsia="en-US"/>
              </w:rPr>
              <w:t>0,00</w:t>
            </w:r>
          </w:p>
        </w:tc>
        <w:tc>
          <w:tcPr>
            <w:tcW w:w="1031" w:type="dxa"/>
            <w:tcBorders>
              <w:top w:val="single" w:color="auto" w:sz="12" w:space="0"/>
              <w:left w:val="single" w:color="auto" w:sz="12" w:space="0"/>
              <w:bottom w:val="single" w:color="auto" w:sz="12" w:space="0"/>
              <w:right w:val="single" w:color="auto" w:sz="12" w:space="0"/>
            </w:tcBorders>
          </w:tcPr>
          <w:p w14:paraId="52E64489">
            <w:pPr>
              <w:autoSpaceDE w:val="0"/>
              <w:autoSpaceDN w:val="0"/>
              <w:adjustRightInd w:val="0"/>
              <w:contextualSpacing/>
              <w:jc w:val="right"/>
              <w:rPr>
                <w:rFonts w:eastAsia="Calibri"/>
                <w:sz w:val="20"/>
                <w:szCs w:val="20"/>
                <w:lang w:eastAsia="en-US"/>
              </w:rPr>
            </w:pPr>
            <w:r>
              <w:rPr>
                <w:rFonts w:eastAsia="Calibri"/>
                <w:sz w:val="20"/>
                <w:szCs w:val="20"/>
                <w:lang w:eastAsia="en-US"/>
              </w:rPr>
              <w:t>0,00</w:t>
            </w:r>
          </w:p>
        </w:tc>
        <w:tc>
          <w:tcPr>
            <w:tcW w:w="1227" w:type="dxa"/>
            <w:tcBorders>
              <w:top w:val="single" w:color="auto" w:sz="12" w:space="0"/>
              <w:left w:val="single" w:color="auto" w:sz="12" w:space="0"/>
              <w:bottom w:val="single" w:color="auto" w:sz="12" w:space="0"/>
              <w:right w:val="single" w:color="auto" w:sz="12" w:space="0"/>
            </w:tcBorders>
          </w:tcPr>
          <w:p w14:paraId="0CBB6CD3">
            <w:pPr>
              <w:autoSpaceDE w:val="0"/>
              <w:autoSpaceDN w:val="0"/>
              <w:adjustRightInd w:val="0"/>
              <w:contextualSpacing/>
              <w:jc w:val="right"/>
              <w:rPr>
                <w:rFonts w:eastAsia="Calibri"/>
                <w:sz w:val="20"/>
                <w:szCs w:val="20"/>
                <w:lang w:eastAsia="en-US"/>
              </w:rPr>
            </w:pPr>
            <w:r>
              <w:rPr>
                <w:rFonts w:eastAsia="Calibri"/>
                <w:sz w:val="20"/>
                <w:szCs w:val="20"/>
                <w:lang w:eastAsia="en-US"/>
              </w:rPr>
              <w:t>0,00</w:t>
            </w:r>
          </w:p>
        </w:tc>
        <w:tc>
          <w:tcPr>
            <w:tcW w:w="1276" w:type="dxa"/>
            <w:tcBorders>
              <w:top w:val="single" w:color="auto" w:sz="12" w:space="0"/>
              <w:left w:val="single" w:color="auto" w:sz="12" w:space="0"/>
              <w:bottom w:val="single" w:color="auto" w:sz="12" w:space="0"/>
              <w:right w:val="single" w:color="auto" w:sz="12" w:space="0"/>
            </w:tcBorders>
          </w:tcPr>
          <w:p w14:paraId="09F2C700">
            <w:pPr>
              <w:autoSpaceDE w:val="0"/>
              <w:autoSpaceDN w:val="0"/>
              <w:adjustRightInd w:val="0"/>
              <w:contextualSpacing/>
              <w:jc w:val="right"/>
              <w:rPr>
                <w:rFonts w:eastAsia="Calibri"/>
                <w:sz w:val="20"/>
                <w:szCs w:val="20"/>
                <w:lang w:eastAsia="en-US"/>
              </w:rPr>
            </w:pPr>
            <w:r>
              <w:rPr>
                <w:rFonts w:eastAsia="Calibri"/>
                <w:sz w:val="20"/>
                <w:szCs w:val="20"/>
                <w:lang w:eastAsia="en-US"/>
              </w:rPr>
              <w:t>0,00</w:t>
            </w:r>
          </w:p>
        </w:tc>
      </w:tr>
      <w:tr w14:paraId="3AF8E47D">
        <w:tblPrEx>
          <w:tblCellMar>
            <w:top w:w="0" w:type="dxa"/>
            <w:left w:w="30" w:type="dxa"/>
            <w:bottom w:w="0" w:type="dxa"/>
            <w:right w:w="30" w:type="dxa"/>
          </w:tblCellMar>
        </w:tblPrEx>
        <w:trPr>
          <w:trHeight w:val="466" w:hRule="atLeast"/>
        </w:trPr>
        <w:tc>
          <w:tcPr>
            <w:tcW w:w="456" w:type="dxa"/>
            <w:tcBorders>
              <w:top w:val="single" w:color="auto" w:sz="12" w:space="0"/>
              <w:left w:val="single" w:color="auto" w:sz="12" w:space="0"/>
              <w:bottom w:val="single" w:color="auto" w:sz="12" w:space="0"/>
              <w:right w:val="single" w:color="auto" w:sz="12" w:space="0"/>
            </w:tcBorders>
          </w:tcPr>
          <w:p w14:paraId="3875BC34">
            <w:pPr>
              <w:autoSpaceDE w:val="0"/>
              <w:autoSpaceDN w:val="0"/>
              <w:adjustRightInd w:val="0"/>
              <w:contextualSpacing/>
              <w:jc w:val="center"/>
              <w:rPr>
                <w:rFonts w:eastAsia="Calibri"/>
                <w:sz w:val="20"/>
                <w:szCs w:val="20"/>
                <w:lang w:eastAsia="en-US"/>
              </w:rPr>
            </w:pPr>
            <w:r>
              <w:rPr>
                <w:rFonts w:eastAsia="Calibri"/>
                <w:sz w:val="20"/>
                <w:szCs w:val="20"/>
                <w:lang w:eastAsia="en-US"/>
              </w:rPr>
              <w:t>1.2</w:t>
            </w:r>
          </w:p>
        </w:tc>
        <w:tc>
          <w:tcPr>
            <w:tcW w:w="4301" w:type="dxa"/>
            <w:tcBorders>
              <w:top w:val="single" w:color="auto" w:sz="12" w:space="0"/>
              <w:left w:val="single" w:color="auto" w:sz="12" w:space="0"/>
              <w:bottom w:val="single" w:color="auto" w:sz="12" w:space="0"/>
              <w:right w:val="single" w:color="auto" w:sz="12" w:space="0"/>
            </w:tcBorders>
          </w:tcPr>
          <w:p w14:paraId="00CD757D">
            <w:pPr>
              <w:autoSpaceDE w:val="0"/>
              <w:autoSpaceDN w:val="0"/>
              <w:adjustRightInd w:val="0"/>
              <w:contextualSpacing/>
              <w:rPr>
                <w:rFonts w:eastAsia="Calibri"/>
                <w:sz w:val="20"/>
                <w:szCs w:val="20"/>
                <w:lang w:eastAsia="en-US"/>
              </w:rPr>
            </w:pPr>
            <w:r>
              <w:rPr>
                <w:rFonts w:eastAsia="Calibri"/>
                <w:sz w:val="20"/>
                <w:szCs w:val="20"/>
                <w:lang w:eastAsia="en-US"/>
              </w:rPr>
              <w:t>Благоустройство дворовых территорий многоквартирных домов</w:t>
            </w:r>
          </w:p>
        </w:tc>
        <w:tc>
          <w:tcPr>
            <w:tcW w:w="1276" w:type="dxa"/>
            <w:tcBorders>
              <w:top w:val="single" w:color="auto" w:sz="12" w:space="0"/>
              <w:left w:val="single" w:color="auto" w:sz="12" w:space="0"/>
              <w:bottom w:val="single" w:color="auto" w:sz="12" w:space="0"/>
              <w:right w:val="single" w:color="auto" w:sz="12" w:space="0"/>
            </w:tcBorders>
          </w:tcPr>
          <w:p w14:paraId="182ACDE7">
            <w:pPr>
              <w:contextualSpacing/>
              <w:jc w:val="right"/>
              <w:rPr>
                <w:color w:val="FF0000"/>
                <w:sz w:val="20"/>
                <w:szCs w:val="20"/>
              </w:rPr>
            </w:pPr>
            <w:r>
              <w:rPr>
                <w:color w:val="FF0000"/>
                <w:sz w:val="20"/>
                <w:szCs w:val="20"/>
              </w:rPr>
              <w:t>900 000,00</w:t>
            </w:r>
          </w:p>
        </w:tc>
        <w:tc>
          <w:tcPr>
            <w:tcW w:w="1276" w:type="dxa"/>
            <w:tcBorders>
              <w:top w:val="single" w:color="auto" w:sz="12" w:space="0"/>
              <w:left w:val="single" w:color="auto" w:sz="12" w:space="0"/>
              <w:bottom w:val="single" w:color="auto" w:sz="12" w:space="0"/>
              <w:right w:val="single" w:color="auto" w:sz="12" w:space="0"/>
            </w:tcBorders>
          </w:tcPr>
          <w:p w14:paraId="095A0E92">
            <w:pPr>
              <w:jc w:val="center"/>
            </w:pPr>
            <w:r>
              <w:rPr>
                <w:rFonts w:eastAsia="Calibri"/>
                <w:color w:val="FF0000"/>
                <w:sz w:val="20"/>
                <w:szCs w:val="20"/>
                <w:lang w:eastAsia="en-US"/>
              </w:rPr>
              <w:t>0,0</w:t>
            </w:r>
          </w:p>
        </w:tc>
        <w:tc>
          <w:tcPr>
            <w:tcW w:w="1311" w:type="dxa"/>
            <w:tcBorders>
              <w:top w:val="single" w:color="auto" w:sz="12" w:space="0"/>
              <w:left w:val="single" w:color="auto" w:sz="12" w:space="0"/>
              <w:bottom w:val="single" w:color="auto" w:sz="12" w:space="0"/>
              <w:right w:val="single" w:color="auto" w:sz="12" w:space="0"/>
            </w:tcBorders>
          </w:tcPr>
          <w:p w14:paraId="760446C8">
            <w:r>
              <w:rPr>
                <w:rFonts w:eastAsia="Calibri"/>
                <w:sz w:val="20"/>
                <w:szCs w:val="20"/>
                <w:lang w:eastAsia="en-US"/>
              </w:rPr>
              <w:t>150 000,00</w:t>
            </w:r>
          </w:p>
        </w:tc>
        <w:tc>
          <w:tcPr>
            <w:tcW w:w="1240" w:type="dxa"/>
            <w:tcBorders>
              <w:top w:val="single" w:color="auto" w:sz="12" w:space="0"/>
              <w:left w:val="single" w:color="auto" w:sz="12" w:space="0"/>
              <w:bottom w:val="single" w:color="auto" w:sz="12" w:space="0"/>
              <w:right w:val="single" w:color="auto" w:sz="12" w:space="0"/>
            </w:tcBorders>
          </w:tcPr>
          <w:p w14:paraId="73D21A33">
            <w:r>
              <w:rPr>
                <w:rFonts w:eastAsia="Calibri"/>
                <w:sz w:val="20"/>
                <w:szCs w:val="20"/>
                <w:lang w:eastAsia="en-US"/>
              </w:rPr>
              <w:t>150 000,00</w:t>
            </w:r>
          </w:p>
        </w:tc>
        <w:tc>
          <w:tcPr>
            <w:tcW w:w="1237" w:type="dxa"/>
            <w:tcBorders>
              <w:top w:val="single" w:color="auto" w:sz="12" w:space="0"/>
              <w:left w:val="single" w:color="auto" w:sz="12" w:space="0"/>
              <w:bottom w:val="single" w:color="auto" w:sz="12" w:space="0"/>
              <w:right w:val="single" w:color="auto" w:sz="12" w:space="0"/>
            </w:tcBorders>
          </w:tcPr>
          <w:p w14:paraId="313DF0DB">
            <w:r>
              <w:rPr>
                <w:rFonts w:eastAsia="Calibri"/>
                <w:sz w:val="20"/>
                <w:szCs w:val="20"/>
                <w:lang w:eastAsia="en-US"/>
              </w:rPr>
              <w:t>150 000,00</w:t>
            </w:r>
          </w:p>
        </w:tc>
        <w:tc>
          <w:tcPr>
            <w:tcW w:w="1031" w:type="dxa"/>
            <w:tcBorders>
              <w:top w:val="single" w:color="auto" w:sz="12" w:space="0"/>
              <w:left w:val="single" w:color="auto" w:sz="12" w:space="0"/>
              <w:bottom w:val="single" w:color="auto" w:sz="12" w:space="0"/>
              <w:right w:val="single" w:color="auto" w:sz="12" w:space="0"/>
            </w:tcBorders>
          </w:tcPr>
          <w:p w14:paraId="33D97F9F">
            <w:r>
              <w:rPr>
                <w:rFonts w:eastAsia="Calibri"/>
                <w:sz w:val="20"/>
                <w:szCs w:val="20"/>
                <w:lang w:eastAsia="en-US"/>
              </w:rPr>
              <w:t>150 000,00</w:t>
            </w:r>
          </w:p>
        </w:tc>
        <w:tc>
          <w:tcPr>
            <w:tcW w:w="1227" w:type="dxa"/>
            <w:tcBorders>
              <w:top w:val="single" w:color="auto" w:sz="12" w:space="0"/>
              <w:left w:val="single" w:color="auto" w:sz="12" w:space="0"/>
              <w:bottom w:val="single" w:color="auto" w:sz="12" w:space="0"/>
              <w:right w:val="single" w:color="auto" w:sz="12" w:space="0"/>
            </w:tcBorders>
          </w:tcPr>
          <w:p w14:paraId="0F946F35">
            <w:r>
              <w:rPr>
                <w:rFonts w:eastAsia="Calibri"/>
                <w:sz w:val="20"/>
                <w:szCs w:val="20"/>
                <w:lang w:eastAsia="en-US"/>
              </w:rPr>
              <w:t>150 000,00</w:t>
            </w:r>
          </w:p>
        </w:tc>
        <w:tc>
          <w:tcPr>
            <w:tcW w:w="1276" w:type="dxa"/>
            <w:tcBorders>
              <w:top w:val="single" w:color="auto" w:sz="12" w:space="0"/>
              <w:left w:val="single" w:color="auto" w:sz="12" w:space="0"/>
              <w:bottom w:val="single" w:color="auto" w:sz="12" w:space="0"/>
              <w:right w:val="single" w:color="auto" w:sz="12" w:space="0"/>
            </w:tcBorders>
          </w:tcPr>
          <w:p w14:paraId="36A86A1C">
            <w:r>
              <w:rPr>
                <w:rFonts w:eastAsia="Calibri"/>
                <w:sz w:val="20"/>
                <w:szCs w:val="20"/>
                <w:lang w:eastAsia="en-US"/>
              </w:rPr>
              <w:t>150 000,00</w:t>
            </w:r>
          </w:p>
        </w:tc>
      </w:tr>
      <w:tr w14:paraId="6E920F52">
        <w:tblPrEx>
          <w:tblCellMar>
            <w:top w:w="0" w:type="dxa"/>
            <w:left w:w="30" w:type="dxa"/>
            <w:bottom w:w="0" w:type="dxa"/>
            <w:right w:w="30" w:type="dxa"/>
          </w:tblCellMar>
        </w:tblPrEx>
        <w:trPr>
          <w:trHeight w:val="278" w:hRule="atLeast"/>
        </w:trPr>
        <w:tc>
          <w:tcPr>
            <w:tcW w:w="456" w:type="dxa"/>
            <w:tcBorders>
              <w:top w:val="single" w:color="auto" w:sz="12" w:space="0"/>
              <w:left w:val="single" w:color="auto" w:sz="12" w:space="0"/>
              <w:bottom w:val="single" w:color="auto" w:sz="12" w:space="0"/>
              <w:right w:val="single" w:color="auto" w:sz="12" w:space="0"/>
            </w:tcBorders>
          </w:tcPr>
          <w:p w14:paraId="22A6BAB6">
            <w:pPr>
              <w:autoSpaceDE w:val="0"/>
              <w:autoSpaceDN w:val="0"/>
              <w:adjustRightInd w:val="0"/>
              <w:contextualSpacing/>
              <w:rPr>
                <w:rFonts w:eastAsia="Calibri"/>
                <w:sz w:val="20"/>
                <w:szCs w:val="20"/>
                <w:lang w:eastAsia="en-US"/>
              </w:rPr>
            </w:pPr>
          </w:p>
        </w:tc>
        <w:tc>
          <w:tcPr>
            <w:tcW w:w="4301" w:type="dxa"/>
            <w:tcBorders>
              <w:top w:val="single" w:color="auto" w:sz="12" w:space="0"/>
              <w:left w:val="single" w:color="auto" w:sz="12" w:space="0"/>
              <w:bottom w:val="single" w:color="auto" w:sz="12" w:space="0"/>
              <w:right w:val="single" w:color="auto" w:sz="12" w:space="0"/>
            </w:tcBorders>
          </w:tcPr>
          <w:p w14:paraId="0C9D85A5">
            <w:pPr>
              <w:autoSpaceDE w:val="0"/>
              <w:autoSpaceDN w:val="0"/>
              <w:adjustRightInd w:val="0"/>
              <w:contextualSpacing/>
              <w:rPr>
                <w:rFonts w:eastAsia="Calibri"/>
                <w:sz w:val="20"/>
                <w:szCs w:val="20"/>
                <w:lang w:eastAsia="en-US"/>
              </w:rPr>
            </w:pPr>
            <w:r>
              <w:rPr>
                <w:rFonts w:eastAsia="Calibri"/>
                <w:sz w:val="20"/>
                <w:szCs w:val="20"/>
                <w:lang w:eastAsia="en-US"/>
              </w:rPr>
              <w:t>в том числе:</w:t>
            </w:r>
          </w:p>
        </w:tc>
        <w:tc>
          <w:tcPr>
            <w:tcW w:w="1276" w:type="dxa"/>
            <w:tcBorders>
              <w:top w:val="single" w:color="auto" w:sz="12" w:space="0"/>
              <w:left w:val="single" w:color="auto" w:sz="12" w:space="0"/>
              <w:bottom w:val="single" w:color="auto" w:sz="12" w:space="0"/>
              <w:right w:val="single" w:color="auto" w:sz="12" w:space="0"/>
            </w:tcBorders>
          </w:tcPr>
          <w:p w14:paraId="6CC27B9B">
            <w:pPr>
              <w:contextualSpacing/>
              <w:jc w:val="right"/>
              <w:rPr>
                <w:sz w:val="20"/>
                <w:szCs w:val="20"/>
              </w:rPr>
            </w:pPr>
          </w:p>
        </w:tc>
        <w:tc>
          <w:tcPr>
            <w:tcW w:w="1276" w:type="dxa"/>
            <w:tcBorders>
              <w:top w:val="single" w:color="auto" w:sz="12" w:space="0"/>
              <w:left w:val="single" w:color="auto" w:sz="12" w:space="0"/>
              <w:bottom w:val="single" w:color="auto" w:sz="12" w:space="0"/>
              <w:right w:val="single" w:color="auto" w:sz="12" w:space="0"/>
            </w:tcBorders>
          </w:tcPr>
          <w:p w14:paraId="43139DE1">
            <w:pPr>
              <w:autoSpaceDE w:val="0"/>
              <w:autoSpaceDN w:val="0"/>
              <w:adjustRightInd w:val="0"/>
              <w:contextualSpacing/>
              <w:jc w:val="center"/>
              <w:rPr>
                <w:rFonts w:eastAsia="Calibri"/>
                <w:sz w:val="20"/>
                <w:szCs w:val="20"/>
                <w:lang w:eastAsia="en-US"/>
              </w:rPr>
            </w:pPr>
          </w:p>
        </w:tc>
        <w:tc>
          <w:tcPr>
            <w:tcW w:w="1311" w:type="dxa"/>
            <w:tcBorders>
              <w:top w:val="single" w:color="auto" w:sz="12" w:space="0"/>
              <w:left w:val="single" w:color="auto" w:sz="12" w:space="0"/>
              <w:bottom w:val="single" w:color="auto" w:sz="12" w:space="0"/>
              <w:right w:val="single" w:color="auto" w:sz="12" w:space="0"/>
            </w:tcBorders>
          </w:tcPr>
          <w:p w14:paraId="77B17D22">
            <w:pPr>
              <w:autoSpaceDE w:val="0"/>
              <w:autoSpaceDN w:val="0"/>
              <w:adjustRightInd w:val="0"/>
              <w:contextualSpacing/>
              <w:jc w:val="right"/>
              <w:rPr>
                <w:rFonts w:eastAsia="Calibri"/>
                <w:sz w:val="20"/>
                <w:szCs w:val="20"/>
                <w:lang w:eastAsia="en-US"/>
              </w:rPr>
            </w:pPr>
          </w:p>
        </w:tc>
        <w:tc>
          <w:tcPr>
            <w:tcW w:w="1240" w:type="dxa"/>
            <w:tcBorders>
              <w:top w:val="single" w:color="auto" w:sz="12" w:space="0"/>
              <w:left w:val="single" w:color="auto" w:sz="12" w:space="0"/>
              <w:bottom w:val="single" w:color="auto" w:sz="12" w:space="0"/>
              <w:right w:val="single" w:color="auto" w:sz="12" w:space="0"/>
            </w:tcBorders>
          </w:tcPr>
          <w:p w14:paraId="5D19C274">
            <w:pPr>
              <w:autoSpaceDE w:val="0"/>
              <w:autoSpaceDN w:val="0"/>
              <w:adjustRightInd w:val="0"/>
              <w:contextualSpacing/>
              <w:jc w:val="right"/>
              <w:rPr>
                <w:rFonts w:eastAsia="Calibri"/>
                <w:sz w:val="20"/>
                <w:szCs w:val="20"/>
                <w:lang w:eastAsia="en-US"/>
              </w:rPr>
            </w:pPr>
          </w:p>
        </w:tc>
        <w:tc>
          <w:tcPr>
            <w:tcW w:w="1237" w:type="dxa"/>
            <w:tcBorders>
              <w:top w:val="single" w:color="auto" w:sz="12" w:space="0"/>
              <w:left w:val="single" w:color="auto" w:sz="12" w:space="0"/>
              <w:bottom w:val="single" w:color="auto" w:sz="12" w:space="0"/>
              <w:right w:val="single" w:color="auto" w:sz="12" w:space="0"/>
            </w:tcBorders>
          </w:tcPr>
          <w:p w14:paraId="61886D62">
            <w:pPr>
              <w:autoSpaceDE w:val="0"/>
              <w:autoSpaceDN w:val="0"/>
              <w:adjustRightInd w:val="0"/>
              <w:contextualSpacing/>
              <w:jc w:val="right"/>
              <w:rPr>
                <w:rFonts w:eastAsia="Calibri"/>
                <w:sz w:val="20"/>
                <w:szCs w:val="20"/>
                <w:lang w:eastAsia="en-US"/>
              </w:rPr>
            </w:pPr>
          </w:p>
        </w:tc>
        <w:tc>
          <w:tcPr>
            <w:tcW w:w="1031" w:type="dxa"/>
            <w:tcBorders>
              <w:top w:val="single" w:color="auto" w:sz="12" w:space="0"/>
              <w:left w:val="single" w:color="auto" w:sz="12" w:space="0"/>
              <w:bottom w:val="single" w:color="auto" w:sz="12" w:space="0"/>
              <w:right w:val="single" w:color="auto" w:sz="12" w:space="0"/>
            </w:tcBorders>
          </w:tcPr>
          <w:p w14:paraId="57320E08">
            <w:pPr>
              <w:autoSpaceDE w:val="0"/>
              <w:autoSpaceDN w:val="0"/>
              <w:adjustRightInd w:val="0"/>
              <w:contextualSpacing/>
              <w:jc w:val="right"/>
              <w:rPr>
                <w:rFonts w:eastAsia="Calibri"/>
                <w:sz w:val="20"/>
                <w:szCs w:val="20"/>
                <w:lang w:eastAsia="en-US"/>
              </w:rPr>
            </w:pPr>
          </w:p>
        </w:tc>
        <w:tc>
          <w:tcPr>
            <w:tcW w:w="1227" w:type="dxa"/>
            <w:tcBorders>
              <w:top w:val="single" w:color="auto" w:sz="12" w:space="0"/>
              <w:left w:val="single" w:color="auto" w:sz="12" w:space="0"/>
              <w:bottom w:val="single" w:color="auto" w:sz="12" w:space="0"/>
              <w:right w:val="single" w:color="auto" w:sz="12" w:space="0"/>
            </w:tcBorders>
          </w:tcPr>
          <w:p w14:paraId="110A567E">
            <w:pPr>
              <w:autoSpaceDE w:val="0"/>
              <w:autoSpaceDN w:val="0"/>
              <w:adjustRightInd w:val="0"/>
              <w:contextualSpacing/>
              <w:jc w:val="right"/>
              <w:rPr>
                <w:rFonts w:eastAsia="Calibri"/>
                <w:sz w:val="20"/>
                <w:szCs w:val="20"/>
                <w:lang w:eastAsia="en-US"/>
              </w:rPr>
            </w:pPr>
          </w:p>
        </w:tc>
        <w:tc>
          <w:tcPr>
            <w:tcW w:w="1276" w:type="dxa"/>
            <w:tcBorders>
              <w:top w:val="single" w:color="auto" w:sz="12" w:space="0"/>
              <w:left w:val="single" w:color="auto" w:sz="12" w:space="0"/>
              <w:bottom w:val="single" w:color="auto" w:sz="12" w:space="0"/>
              <w:right w:val="single" w:color="auto" w:sz="12" w:space="0"/>
            </w:tcBorders>
          </w:tcPr>
          <w:p w14:paraId="0BD4106D">
            <w:pPr>
              <w:autoSpaceDE w:val="0"/>
              <w:autoSpaceDN w:val="0"/>
              <w:adjustRightInd w:val="0"/>
              <w:contextualSpacing/>
              <w:jc w:val="right"/>
              <w:rPr>
                <w:rFonts w:eastAsia="Calibri"/>
                <w:sz w:val="20"/>
                <w:szCs w:val="20"/>
                <w:lang w:eastAsia="en-US"/>
              </w:rPr>
            </w:pPr>
          </w:p>
        </w:tc>
      </w:tr>
      <w:tr w14:paraId="4B298697">
        <w:tblPrEx>
          <w:tblCellMar>
            <w:top w:w="0" w:type="dxa"/>
            <w:left w:w="30" w:type="dxa"/>
            <w:bottom w:w="0" w:type="dxa"/>
            <w:right w:w="30" w:type="dxa"/>
          </w:tblCellMar>
        </w:tblPrEx>
        <w:trPr>
          <w:trHeight w:val="326" w:hRule="atLeast"/>
        </w:trPr>
        <w:tc>
          <w:tcPr>
            <w:tcW w:w="456" w:type="dxa"/>
            <w:tcBorders>
              <w:top w:val="single" w:color="auto" w:sz="12" w:space="0"/>
              <w:left w:val="single" w:color="auto" w:sz="12" w:space="0"/>
              <w:bottom w:val="single" w:color="auto" w:sz="12" w:space="0"/>
              <w:right w:val="single" w:color="auto" w:sz="12" w:space="0"/>
            </w:tcBorders>
          </w:tcPr>
          <w:p w14:paraId="3833C0DD">
            <w:pPr>
              <w:autoSpaceDE w:val="0"/>
              <w:autoSpaceDN w:val="0"/>
              <w:adjustRightInd w:val="0"/>
              <w:contextualSpacing/>
              <w:rPr>
                <w:rFonts w:eastAsia="Calibri"/>
                <w:sz w:val="20"/>
                <w:szCs w:val="20"/>
                <w:lang w:eastAsia="en-US"/>
              </w:rPr>
            </w:pPr>
          </w:p>
        </w:tc>
        <w:tc>
          <w:tcPr>
            <w:tcW w:w="4301" w:type="dxa"/>
            <w:tcBorders>
              <w:top w:val="single" w:color="auto" w:sz="12" w:space="0"/>
              <w:left w:val="single" w:color="auto" w:sz="12" w:space="0"/>
              <w:bottom w:val="single" w:color="auto" w:sz="12" w:space="0"/>
              <w:right w:val="single" w:color="auto" w:sz="12" w:space="0"/>
            </w:tcBorders>
          </w:tcPr>
          <w:p w14:paraId="6F7E6F5B">
            <w:pPr>
              <w:autoSpaceDE w:val="0"/>
              <w:autoSpaceDN w:val="0"/>
              <w:adjustRightInd w:val="0"/>
              <w:contextualSpacing/>
              <w:rPr>
                <w:rFonts w:eastAsia="Calibri"/>
                <w:sz w:val="20"/>
                <w:szCs w:val="20"/>
                <w:lang w:eastAsia="en-US"/>
              </w:rPr>
            </w:pPr>
            <w:r>
              <w:rPr>
                <w:rFonts w:eastAsia="Calibri"/>
                <w:sz w:val="20"/>
                <w:szCs w:val="20"/>
                <w:lang w:eastAsia="en-US"/>
              </w:rPr>
              <w:t>средства федерального бюджета</w:t>
            </w:r>
          </w:p>
        </w:tc>
        <w:tc>
          <w:tcPr>
            <w:tcW w:w="1276" w:type="dxa"/>
            <w:tcBorders>
              <w:top w:val="single" w:color="auto" w:sz="12" w:space="0"/>
              <w:left w:val="single" w:color="auto" w:sz="12" w:space="0"/>
              <w:bottom w:val="single" w:color="auto" w:sz="12" w:space="0"/>
              <w:right w:val="single" w:color="auto" w:sz="12" w:space="0"/>
            </w:tcBorders>
          </w:tcPr>
          <w:p w14:paraId="7EB7D15C">
            <w:pPr>
              <w:contextualSpacing/>
              <w:jc w:val="right"/>
              <w:rPr>
                <w:sz w:val="20"/>
                <w:szCs w:val="20"/>
              </w:rPr>
            </w:pPr>
            <w:r>
              <w:rPr>
                <w:sz w:val="20"/>
                <w:szCs w:val="20"/>
              </w:rPr>
              <w:t>0,00</w:t>
            </w:r>
          </w:p>
        </w:tc>
        <w:tc>
          <w:tcPr>
            <w:tcW w:w="1276" w:type="dxa"/>
            <w:tcBorders>
              <w:top w:val="single" w:color="auto" w:sz="12" w:space="0"/>
              <w:left w:val="single" w:color="auto" w:sz="12" w:space="0"/>
              <w:bottom w:val="single" w:color="auto" w:sz="12" w:space="0"/>
              <w:right w:val="single" w:color="auto" w:sz="12" w:space="0"/>
            </w:tcBorders>
          </w:tcPr>
          <w:p w14:paraId="49E5057F">
            <w:pPr>
              <w:contextualSpacing/>
              <w:jc w:val="center"/>
              <w:rPr>
                <w:sz w:val="20"/>
                <w:szCs w:val="20"/>
              </w:rPr>
            </w:pPr>
            <w:r>
              <w:rPr>
                <w:sz w:val="20"/>
                <w:szCs w:val="20"/>
              </w:rPr>
              <w:t>0,00</w:t>
            </w:r>
          </w:p>
        </w:tc>
        <w:tc>
          <w:tcPr>
            <w:tcW w:w="1311" w:type="dxa"/>
            <w:tcBorders>
              <w:top w:val="single" w:color="auto" w:sz="12" w:space="0"/>
              <w:left w:val="single" w:color="auto" w:sz="12" w:space="0"/>
              <w:bottom w:val="single" w:color="auto" w:sz="12" w:space="0"/>
              <w:right w:val="single" w:color="auto" w:sz="12" w:space="0"/>
            </w:tcBorders>
          </w:tcPr>
          <w:p w14:paraId="6B3615E0">
            <w:pPr>
              <w:contextualSpacing/>
              <w:jc w:val="right"/>
              <w:rPr>
                <w:sz w:val="20"/>
                <w:szCs w:val="20"/>
              </w:rPr>
            </w:pPr>
            <w:r>
              <w:rPr>
                <w:sz w:val="20"/>
                <w:szCs w:val="20"/>
              </w:rPr>
              <w:t>0,00</w:t>
            </w:r>
          </w:p>
        </w:tc>
        <w:tc>
          <w:tcPr>
            <w:tcW w:w="1240" w:type="dxa"/>
            <w:tcBorders>
              <w:top w:val="single" w:color="auto" w:sz="12" w:space="0"/>
              <w:left w:val="single" w:color="auto" w:sz="12" w:space="0"/>
              <w:bottom w:val="single" w:color="auto" w:sz="12" w:space="0"/>
              <w:right w:val="single" w:color="auto" w:sz="12" w:space="0"/>
            </w:tcBorders>
          </w:tcPr>
          <w:p w14:paraId="69CD9142">
            <w:pPr>
              <w:contextualSpacing/>
              <w:jc w:val="right"/>
              <w:rPr>
                <w:sz w:val="20"/>
                <w:szCs w:val="20"/>
              </w:rPr>
            </w:pPr>
            <w:r>
              <w:rPr>
                <w:sz w:val="20"/>
                <w:szCs w:val="20"/>
              </w:rPr>
              <w:t>0,00</w:t>
            </w:r>
          </w:p>
        </w:tc>
        <w:tc>
          <w:tcPr>
            <w:tcW w:w="1237" w:type="dxa"/>
            <w:tcBorders>
              <w:top w:val="single" w:color="auto" w:sz="12" w:space="0"/>
              <w:left w:val="single" w:color="auto" w:sz="12" w:space="0"/>
              <w:bottom w:val="single" w:color="auto" w:sz="12" w:space="0"/>
              <w:right w:val="single" w:color="auto" w:sz="12" w:space="0"/>
            </w:tcBorders>
          </w:tcPr>
          <w:p w14:paraId="5A91D73A">
            <w:pPr>
              <w:contextualSpacing/>
              <w:jc w:val="right"/>
              <w:rPr>
                <w:sz w:val="20"/>
                <w:szCs w:val="20"/>
              </w:rPr>
            </w:pPr>
            <w:r>
              <w:rPr>
                <w:sz w:val="20"/>
                <w:szCs w:val="20"/>
              </w:rPr>
              <w:t>0,00</w:t>
            </w:r>
          </w:p>
        </w:tc>
        <w:tc>
          <w:tcPr>
            <w:tcW w:w="1031" w:type="dxa"/>
            <w:tcBorders>
              <w:top w:val="single" w:color="auto" w:sz="12" w:space="0"/>
              <w:left w:val="single" w:color="auto" w:sz="12" w:space="0"/>
              <w:bottom w:val="single" w:color="auto" w:sz="12" w:space="0"/>
              <w:right w:val="single" w:color="auto" w:sz="12" w:space="0"/>
            </w:tcBorders>
          </w:tcPr>
          <w:p w14:paraId="7FB5735E">
            <w:pPr>
              <w:contextualSpacing/>
              <w:jc w:val="right"/>
              <w:rPr>
                <w:sz w:val="20"/>
                <w:szCs w:val="20"/>
              </w:rPr>
            </w:pPr>
            <w:r>
              <w:rPr>
                <w:sz w:val="20"/>
                <w:szCs w:val="20"/>
              </w:rPr>
              <w:t>0,00</w:t>
            </w:r>
          </w:p>
        </w:tc>
        <w:tc>
          <w:tcPr>
            <w:tcW w:w="1227" w:type="dxa"/>
            <w:tcBorders>
              <w:top w:val="single" w:color="auto" w:sz="12" w:space="0"/>
              <w:left w:val="single" w:color="auto" w:sz="12" w:space="0"/>
              <w:bottom w:val="single" w:color="auto" w:sz="12" w:space="0"/>
              <w:right w:val="single" w:color="auto" w:sz="12" w:space="0"/>
            </w:tcBorders>
          </w:tcPr>
          <w:p w14:paraId="468A8570">
            <w:pPr>
              <w:contextualSpacing/>
              <w:jc w:val="right"/>
              <w:rPr>
                <w:sz w:val="20"/>
                <w:szCs w:val="20"/>
              </w:rPr>
            </w:pPr>
            <w:r>
              <w:rPr>
                <w:sz w:val="20"/>
                <w:szCs w:val="20"/>
              </w:rPr>
              <w:t>0,00</w:t>
            </w:r>
          </w:p>
        </w:tc>
        <w:tc>
          <w:tcPr>
            <w:tcW w:w="1276" w:type="dxa"/>
            <w:tcBorders>
              <w:top w:val="single" w:color="auto" w:sz="12" w:space="0"/>
              <w:left w:val="single" w:color="auto" w:sz="12" w:space="0"/>
              <w:bottom w:val="single" w:color="auto" w:sz="12" w:space="0"/>
              <w:right w:val="single" w:color="auto" w:sz="12" w:space="0"/>
            </w:tcBorders>
          </w:tcPr>
          <w:p w14:paraId="797A2F13">
            <w:pPr>
              <w:autoSpaceDE w:val="0"/>
              <w:autoSpaceDN w:val="0"/>
              <w:adjustRightInd w:val="0"/>
              <w:contextualSpacing/>
              <w:jc w:val="right"/>
              <w:rPr>
                <w:rFonts w:eastAsia="Calibri"/>
                <w:sz w:val="20"/>
                <w:szCs w:val="20"/>
                <w:lang w:eastAsia="en-US"/>
              </w:rPr>
            </w:pPr>
            <w:r>
              <w:rPr>
                <w:rFonts w:eastAsia="Calibri"/>
                <w:sz w:val="20"/>
                <w:szCs w:val="20"/>
                <w:lang w:eastAsia="en-US"/>
              </w:rPr>
              <w:t>0,00</w:t>
            </w:r>
          </w:p>
        </w:tc>
      </w:tr>
      <w:tr w14:paraId="6AACFB19">
        <w:tblPrEx>
          <w:tblCellMar>
            <w:top w:w="0" w:type="dxa"/>
            <w:left w:w="30" w:type="dxa"/>
            <w:bottom w:w="0" w:type="dxa"/>
            <w:right w:w="30" w:type="dxa"/>
          </w:tblCellMar>
        </w:tblPrEx>
        <w:trPr>
          <w:trHeight w:val="326" w:hRule="atLeast"/>
        </w:trPr>
        <w:tc>
          <w:tcPr>
            <w:tcW w:w="456" w:type="dxa"/>
            <w:tcBorders>
              <w:top w:val="single" w:color="auto" w:sz="12" w:space="0"/>
              <w:left w:val="single" w:color="auto" w:sz="12" w:space="0"/>
              <w:bottom w:val="single" w:color="auto" w:sz="12" w:space="0"/>
              <w:right w:val="single" w:color="auto" w:sz="12" w:space="0"/>
            </w:tcBorders>
          </w:tcPr>
          <w:p w14:paraId="3F8FFA99">
            <w:pPr>
              <w:autoSpaceDE w:val="0"/>
              <w:autoSpaceDN w:val="0"/>
              <w:adjustRightInd w:val="0"/>
              <w:contextualSpacing/>
              <w:rPr>
                <w:rFonts w:eastAsia="Calibri"/>
                <w:sz w:val="20"/>
                <w:szCs w:val="20"/>
                <w:lang w:eastAsia="en-US"/>
              </w:rPr>
            </w:pPr>
          </w:p>
        </w:tc>
        <w:tc>
          <w:tcPr>
            <w:tcW w:w="4301" w:type="dxa"/>
            <w:tcBorders>
              <w:top w:val="single" w:color="auto" w:sz="12" w:space="0"/>
              <w:left w:val="single" w:color="auto" w:sz="12" w:space="0"/>
              <w:bottom w:val="single" w:color="auto" w:sz="12" w:space="0"/>
              <w:right w:val="single" w:color="auto" w:sz="12" w:space="0"/>
            </w:tcBorders>
          </w:tcPr>
          <w:p w14:paraId="404C6715">
            <w:pPr>
              <w:autoSpaceDE w:val="0"/>
              <w:autoSpaceDN w:val="0"/>
              <w:adjustRightInd w:val="0"/>
              <w:contextualSpacing/>
              <w:rPr>
                <w:rFonts w:eastAsia="Calibri"/>
                <w:sz w:val="20"/>
                <w:szCs w:val="20"/>
                <w:lang w:eastAsia="en-US"/>
              </w:rPr>
            </w:pPr>
            <w:r>
              <w:rPr>
                <w:rFonts w:eastAsia="Calibri"/>
                <w:sz w:val="20"/>
                <w:szCs w:val="20"/>
                <w:lang w:eastAsia="en-US"/>
              </w:rPr>
              <w:t>средства областного бюджета</w:t>
            </w:r>
          </w:p>
        </w:tc>
        <w:tc>
          <w:tcPr>
            <w:tcW w:w="1276" w:type="dxa"/>
            <w:tcBorders>
              <w:top w:val="single" w:color="auto" w:sz="12" w:space="0"/>
              <w:left w:val="single" w:color="auto" w:sz="12" w:space="0"/>
              <w:bottom w:val="single" w:color="auto" w:sz="12" w:space="0"/>
              <w:right w:val="single" w:color="auto" w:sz="12" w:space="0"/>
            </w:tcBorders>
          </w:tcPr>
          <w:p w14:paraId="730A6B08">
            <w:pPr>
              <w:contextualSpacing/>
              <w:jc w:val="right"/>
              <w:rPr>
                <w:sz w:val="20"/>
                <w:szCs w:val="20"/>
              </w:rPr>
            </w:pPr>
            <w:r>
              <w:rPr>
                <w:sz w:val="20"/>
                <w:szCs w:val="20"/>
              </w:rPr>
              <w:t>0,00</w:t>
            </w:r>
          </w:p>
        </w:tc>
        <w:tc>
          <w:tcPr>
            <w:tcW w:w="1276" w:type="dxa"/>
            <w:tcBorders>
              <w:top w:val="single" w:color="auto" w:sz="12" w:space="0"/>
              <w:left w:val="single" w:color="auto" w:sz="12" w:space="0"/>
              <w:bottom w:val="single" w:color="auto" w:sz="12" w:space="0"/>
              <w:right w:val="single" w:color="auto" w:sz="12" w:space="0"/>
            </w:tcBorders>
          </w:tcPr>
          <w:p w14:paraId="36DD50B2">
            <w:pPr>
              <w:contextualSpacing/>
              <w:jc w:val="center"/>
              <w:rPr>
                <w:sz w:val="20"/>
                <w:szCs w:val="20"/>
              </w:rPr>
            </w:pPr>
            <w:r>
              <w:rPr>
                <w:sz w:val="20"/>
                <w:szCs w:val="20"/>
              </w:rPr>
              <w:t>0,00</w:t>
            </w:r>
          </w:p>
        </w:tc>
        <w:tc>
          <w:tcPr>
            <w:tcW w:w="1311" w:type="dxa"/>
            <w:tcBorders>
              <w:top w:val="single" w:color="auto" w:sz="12" w:space="0"/>
              <w:left w:val="single" w:color="auto" w:sz="12" w:space="0"/>
              <w:bottom w:val="single" w:color="auto" w:sz="12" w:space="0"/>
              <w:right w:val="single" w:color="auto" w:sz="12" w:space="0"/>
            </w:tcBorders>
          </w:tcPr>
          <w:p w14:paraId="1FE59A31">
            <w:pPr>
              <w:contextualSpacing/>
              <w:jc w:val="right"/>
              <w:rPr>
                <w:sz w:val="20"/>
                <w:szCs w:val="20"/>
              </w:rPr>
            </w:pPr>
            <w:r>
              <w:rPr>
                <w:sz w:val="20"/>
                <w:szCs w:val="20"/>
              </w:rPr>
              <w:t>0,00</w:t>
            </w:r>
          </w:p>
        </w:tc>
        <w:tc>
          <w:tcPr>
            <w:tcW w:w="1240" w:type="dxa"/>
            <w:tcBorders>
              <w:top w:val="single" w:color="auto" w:sz="12" w:space="0"/>
              <w:left w:val="single" w:color="auto" w:sz="12" w:space="0"/>
              <w:bottom w:val="single" w:color="auto" w:sz="12" w:space="0"/>
              <w:right w:val="single" w:color="auto" w:sz="12" w:space="0"/>
            </w:tcBorders>
          </w:tcPr>
          <w:p w14:paraId="1E338576">
            <w:pPr>
              <w:contextualSpacing/>
              <w:jc w:val="right"/>
              <w:rPr>
                <w:sz w:val="20"/>
                <w:szCs w:val="20"/>
              </w:rPr>
            </w:pPr>
            <w:r>
              <w:rPr>
                <w:sz w:val="20"/>
                <w:szCs w:val="20"/>
              </w:rPr>
              <w:t>0,00</w:t>
            </w:r>
          </w:p>
        </w:tc>
        <w:tc>
          <w:tcPr>
            <w:tcW w:w="1237" w:type="dxa"/>
            <w:tcBorders>
              <w:top w:val="single" w:color="auto" w:sz="12" w:space="0"/>
              <w:left w:val="single" w:color="auto" w:sz="12" w:space="0"/>
              <w:bottom w:val="single" w:color="auto" w:sz="12" w:space="0"/>
              <w:right w:val="single" w:color="auto" w:sz="12" w:space="0"/>
            </w:tcBorders>
          </w:tcPr>
          <w:p w14:paraId="4DAEC04D">
            <w:pPr>
              <w:contextualSpacing/>
              <w:jc w:val="right"/>
              <w:rPr>
                <w:sz w:val="20"/>
                <w:szCs w:val="20"/>
              </w:rPr>
            </w:pPr>
            <w:r>
              <w:rPr>
                <w:sz w:val="20"/>
                <w:szCs w:val="20"/>
              </w:rPr>
              <w:t>0,00</w:t>
            </w:r>
          </w:p>
        </w:tc>
        <w:tc>
          <w:tcPr>
            <w:tcW w:w="1031" w:type="dxa"/>
            <w:tcBorders>
              <w:top w:val="single" w:color="auto" w:sz="12" w:space="0"/>
              <w:left w:val="single" w:color="auto" w:sz="12" w:space="0"/>
              <w:bottom w:val="single" w:color="auto" w:sz="12" w:space="0"/>
              <w:right w:val="single" w:color="auto" w:sz="12" w:space="0"/>
            </w:tcBorders>
          </w:tcPr>
          <w:p w14:paraId="26709F66">
            <w:pPr>
              <w:contextualSpacing/>
              <w:jc w:val="right"/>
              <w:rPr>
                <w:sz w:val="20"/>
                <w:szCs w:val="20"/>
              </w:rPr>
            </w:pPr>
            <w:r>
              <w:rPr>
                <w:sz w:val="20"/>
                <w:szCs w:val="20"/>
              </w:rPr>
              <w:t>0,00</w:t>
            </w:r>
          </w:p>
        </w:tc>
        <w:tc>
          <w:tcPr>
            <w:tcW w:w="1227" w:type="dxa"/>
            <w:tcBorders>
              <w:top w:val="single" w:color="auto" w:sz="12" w:space="0"/>
              <w:left w:val="single" w:color="auto" w:sz="12" w:space="0"/>
              <w:bottom w:val="single" w:color="auto" w:sz="12" w:space="0"/>
              <w:right w:val="single" w:color="auto" w:sz="12" w:space="0"/>
            </w:tcBorders>
          </w:tcPr>
          <w:p w14:paraId="6A7A3A0F">
            <w:pPr>
              <w:contextualSpacing/>
              <w:jc w:val="right"/>
              <w:rPr>
                <w:sz w:val="20"/>
                <w:szCs w:val="20"/>
              </w:rPr>
            </w:pPr>
            <w:r>
              <w:rPr>
                <w:sz w:val="20"/>
                <w:szCs w:val="20"/>
              </w:rPr>
              <w:t>0,00</w:t>
            </w:r>
          </w:p>
        </w:tc>
        <w:tc>
          <w:tcPr>
            <w:tcW w:w="1276" w:type="dxa"/>
            <w:tcBorders>
              <w:top w:val="single" w:color="auto" w:sz="12" w:space="0"/>
              <w:left w:val="single" w:color="auto" w:sz="12" w:space="0"/>
              <w:bottom w:val="single" w:color="auto" w:sz="12" w:space="0"/>
              <w:right w:val="single" w:color="auto" w:sz="12" w:space="0"/>
            </w:tcBorders>
          </w:tcPr>
          <w:p w14:paraId="3F9CB826">
            <w:pPr>
              <w:autoSpaceDE w:val="0"/>
              <w:autoSpaceDN w:val="0"/>
              <w:adjustRightInd w:val="0"/>
              <w:contextualSpacing/>
              <w:jc w:val="right"/>
              <w:rPr>
                <w:rFonts w:eastAsia="Calibri"/>
                <w:sz w:val="20"/>
                <w:szCs w:val="20"/>
                <w:lang w:eastAsia="en-US"/>
              </w:rPr>
            </w:pPr>
            <w:r>
              <w:rPr>
                <w:rFonts w:eastAsia="Calibri"/>
                <w:sz w:val="20"/>
                <w:szCs w:val="20"/>
                <w:lang w:eastAsia="en-US"/>
              </w:rPr>
              <w:t>0,00</w:t>
            </w:r>
          </w:p>
        </w:tc>
      </w:tr>
      <w:tr w14:paraId="4564CBAA">
        <w:tblPrEx>
          <w:tblCellMar>
            <w:top w:w="0" w:type="dxa"/>
            <w:left w:w="30" w:type="dxa"/>
            <w:bottom w:w="0" w:type="dxa"/>
            <w:right w:w="30" w:type="dxa"/>
          </w:tblCellMar>
        </w:tblPrEx>
        <w:trPr>
          <w:trHeight w:val="90" w:hRule="atLeast"/>
        </w:trPr>
        <w:tc>
          <w:tcPr>
            <w:tcW w:w="456" w:type="dxa"/>
            <w:tcBorders>
              <w:top w:val="single" w:color="auto" w:sz="12" w:space="0"/>
              <w:left w:val="single" w:color="auto" w:sz="12" w:space="0"/>
              <w:bottom w:val="single" w:color="auto" w:sz="12" w:space="0"/>
              <w:right w:val="single" w:color="auto" w:sz="12" w:space="0"/>
            </w:tcBorders>
          </w:tcPr>
          <w:p w14:paraId="62FFB6C6">
            <w:pPr>
              <w:autoSpaceDE w:val="0"/>
              <w:autoSpaceDN w:val="0"/>
              <w:adjustRightInd w:val="0"/>
              <w:contextualSpacing/>
              <w:rPr>
                <w:rFonts w:eastAsia="Calibri"/>
                <w:sz w:val="20"/>
                <w:szCs w:val="20"/>
                <w:lang w:eastAsia="en-US"/>
              </w:rPr>
            </w:pPr>
          </w:p>
        </w:tc>
        <w:tc>
          <w:tcPr>
            <w:tcW w:w="4301" w:type="dxa"/>
            <w:tcBorders>
              <w:top w:val="single" w:color="auto" w:sz="12" w:space="0"/>
              <w:left w:val="single" w:color="auto" w:sz="12" w:space="0"/>
              <w:bottom w:val="single" w:color="auto" w:sz="12" w:space="0"/>
              <w:right w:val="single" w:color="auto" w:sz="12" w:space="0"/>
            </w:tcBorders>
          </w:tcPr>
          <w:p w14:paraId="2A3D9A94">
            <w:pPr>
              <w:autoSpaceDE w:val="0"/>
              <w:autoSpaceDN w:val="0"/>
              <w:adjustRightInd w:val="0"/>
              <w:contextualSpacing/>
              <w:rPr>
                <w:rFonts w:eastAsia="Calibri"/>
                <w:sz w:val="20"/>
                <w:szCs w:val="20"/>
                <w:lang w:eastAsia="en-US"/>
              </w:rPr>
            </w:pPr>
            <w:r>
              <w:rPr>
                <w:rFonts w:eastAsia="Calibri"/>
                <w:sz w:val="20"/>
                <w:szCs w:val="20"/>
                <w:lang w:eastAsia="en-US"/>
              </w:rPr>
              <w:t>средства местного бюджета</w:t>
            </w:r>
          </w:p>
        </w:tc>
        <w:tc>
          <w:tcPr>
            <w:tcW w:w="1276" w:type="dxa"/>
            <w:tcBorders>
              <w:top w:val="single" w:color="auto" w:sz="12" w:space="0"/>
              <w:left w:val="single" w:color="auto" w:sz="12" w:space="0"/>
              <w:bottom w:val="single" w:color="auto" w:sz="12" w:space="0"/>
              <w:right w:val="single" w:color="auto" w:sz="12" w:space="0"/>
            </w:tcBorders>
          </w:tcPr>
          <w:p w14:paraId="7B8774CA">
            <w:pPr>
              <w:contextualSpacing/>
              <w:jc w:val="right"/>
              <w:rPr>
                <w:sz w:val="20"/>
                <w:szCs w:val="20"/>
              </w:rPr>
            </w:pPr>
            <w:r>
              <w:rPr>
                <w:color w:val="FF0000"/>
                <w:sz w:val="20"/>
                <w:szCs w:val="20"/>
              </w:rPr>
              <w:t>900 000,00</w:t>
            </w:r>
          </w:p>
        </w:tc>
        <w:tc>
          <w:tcPr>
            <w:tcW w:w="1276" w:type="dxa"/>
            <w:tcBorders>
              <w:top w:val="single" w:color="auto" w:sz="12" w:space="0"/>
              <w:left w:val="single" w:color="auto" w:sz="12" w:space="0"/>
              <w:bottom w:val="single" w:color="auto" w:sz="12" w:space="0"/>
              <w:right w:val="single" w:color="auto" w:sz="12" w:space="0"/>
            </w:tcBorders>
          </w:tcPr>
          <w:p w14:paraId="03F9C082">
            <w:pPr>
              <w:jc w:val="center"/>
            </w:pPr>
            <w:r>
              <w:rPr>
                <w:rFonts w:eastAsia="Calibri"/>
                <w:color w:val="FF0000"/>
                <w:sz w:val="20"/>
                <w:szCs w:val="20"/>
                <w:lang w:eastAsia="en-US"/>
              </w:rPr>
              <w:t>0,00</w:t>
            </w:r>
          </w:p>
        </w:tc>
        <w:tc>
          <w:tcPr>
            <w:tcW w:w="1311" w:type="dxa"/>
            <w:tcBorders>
              <w:top w:val="single" w:color="auto" w:sz="12" w:space="0"/>
              <w:left w:val="single" w:color="auto" w:sz="12" w:space="0"/>
              <w:bottom w:val="single" w:color="auto" w:sz="12" w:space="0"/>
              <w:right w:val="single" w:color="auto" w:sz="12" w:space="0"/>
            </w:tcBorders>
          </w:tcPr>
          <w:p w14:paraId="2644E018">
            <w:r>
              <w:rPr>
                <w:rFonts w:eastAsia="Calibri"/>
                <w:sz w:val="20"/>
                <w:szCs w:val="20"/>
                <w:lang w:eastAsia="en-US"/>
              </w:rPr>
              <w:t>150 000,00</w:t>
            </w:r>
          </w:p>
        </w:tc>
        <w:tc>
          <w:tcPr>
            <w:tcW w:w="1240" w:type="dxa"/>
            <w:tcBorders>
              <w:top w:val="single" w:color="auto" w:sz="12" w:space="0"/>
              <w:left w:val="single" w:color="auto" w:sz="12" w:space="0"/>
              <w:bottom w:val="single" w:color="auto" w:sz="12" w:space="0"/>
              <w:right w:val="single" w:color="auto" w:sz="12" w:space="0"/>
            </w:tcBorders>
          </w:tcPr>
          <w:p w14:paraId="032C1AF9">
            <w:r>
              <w:rPr>
                <w:rFonts w:eastAsia="Calibri"/>
                <w:sz w:val="20"/>
                <w:szCs w:val="20"/>
                <w:lang w:eastAsia="en-US"/>
              </w:rPr>
              <w:t>150 000,00</w:t>
            </w:r>
          </w:p>
        </w:tc>
        <w:tc>
          <w:tcPr>
            <w:tcW w:w="1237" w:type="dxa"/>
            <w:tcBorders>
              <w:top w:val="single" w:color="auto" w:sz="12" w:space="0"/>
              <w:left w:val="single" w:color="auto" w:sz="12" w:space="0"/>
              <w:bottom w:val="single" w:color="auto" w:sz="12" w:space="0"/>
              <w:right w:val="single" w:color="auto" w:sz="12" w:space="0"/>
            </w:tcBorders>
          </w:tcPr>
          <w:p w14:paraId="6CDEEF69">
            <w:r>
              <w:rPr>
                <w:rFonts w:eastAsia="Calibri"/>
                <w:sz w:val="20"/>
                <w:szCs w:val="20"/>
                <w:lang w:eastAsia="en-US"/>
              </w:rPr>
              <w:t>150 000,00</w:t>
            </w:r>
          </w:p>
        </w:tc>
        <w:tc>
          <w:tcPr>
            <w:tcW w:w="1031" w:type="dxa"/>
            <w:tcBorders>
              <w:top w:val="single" w:color="auto" w:sz="12" w:space="0"/>
              <w:left w:val="single" w:color="auto" w:sz="12" w:space="0"/>
              <w:bottom w:val="single" w:color="auto" w:sz="12" w:space="0"/>
              <w:right w:val="single" w:color="auto" w:sz="12" w:space="0"/>
            </w:tcBorders>
          </w:tcPr>
          <w:p w14:paraId="35B47409">
            <w:r>
              <w:rPr>
                <w:rFonts w:eastAsia="Calibri"/>
                <w:sz w:val="20"/>
                <w:szCs w:val="20"/>
                <w:lang w:eastAsia="en-US"/>
              </w:rPr>
              <w:t>150 000,00</w:t>
            </w:r>
          </w:p>
        </w:tc>
        <w:tc>
          <w:tcPr>
            <w:tcW w:w="1227" w:type="dxa"/>
            <w:tcBorders>
              <w:top w:val="single" w:color="auto" w:sz="12" w:space="0"/>
              <w:left w:val="single" w:color="auto" w:sz="12" w:space="0"/>
              <w:bottom w:val="single" w:color="auto" w:sz="12" w:space="0"/>
              <w:right w:val="single" w:color="auto" w:sz="12" w:space="0"/>
            </w:tcBorders>
          </w:tcPr>
          <w:p w14:paraId="44D5C80C">
            <w:r>
              <w:rPr>
                <w:rFonts w:eastAsia="Calibri"/>
                <w:sz w:val="20"/>
                <w:szCs w:val="20"/>
                <w:lang w:eastAsia="en-US"/>
              </w:rPr>
              <w:t>150 000,00</w:t>
            </w:r>
          </w:p>
        </w:tc>
        <w:tc>
          <w:tcPr>
            <w:tcW w:w="1276" w:type="dxa"/>
            <w:tcBorders>
              <w:top w:val="single" w:color="auto" w:sz="12" w:space="0"/>
              <w:left w:val="single" w:color="auto" w:sz="12" w:space="0"/>
              <w:bottom w:val="single" w:color="auto" w:sz="12" w:space="0"/>
              <w:right w:val="single" w:color="auto" w:sz="12" w:space="0"/>
            </w:tcBorders>
          </w:tcPr>
          <w:p w14:paraId="5424818F">
            <w:r>
              <w:rPr>
                <w:rFonts w:eastAsia="Calibri"/>
                <w:sz w:val="20"/>
                <w:szCs w:val="20"/>
                <w:lang w:eastAsia="en-US"/>
              </w:rPr>
              <w:t>150 000,00</w:t>
            </w:r>
          </w:p>
        </w:tc>
      </w:tr>
      <w:tr w14:paraId="1E46275D">
        <w:tblPrEx>
          <w:tblCellMar>
            <w:top w:w="0" w:type="dxa"/>
            <w:left w:w="30" w:type="dxa"/>
            <w:bottom w:w="0" w:type="dxa"/>
            <w:right w:w="30" w:type="dxa"/>
          </w:tblCellMar>
        </w:tblPrEx>
        <w:trPr>
          <w:trHeight w:val="523" w:hRule="atLeast"/>
        </w:trPr>
        <w:tc>
          <w:tcPr>
            <w:tcW w:w="456" w:type="dxa"/>
            <w:tcBorders>
              <w:top w:val="single" w:color="auto" w:sz="12" w:space="0"/>
              <w:left w:val="single" w:color="auto" w:sz="12" w:space="0"/>
              <w:bottom w:val="single" w:color="auto" w:sz="12" w:space="0"/>
              <w:right w:val="single" w:color="auto" w:sz="12" w:space="0"/>
            </w:tcBorders>
          </w:tcPr>
          <w:p w14:paraId="051E4E04">
            <w:pPr>
              <w:autoSpaceDE w:val="0"/>
              <w:autoSpaceDN w:val="0"/>
              <w:adjustRightInd w:val="0"/>
              <w:contextualSpacing/>
              <w:jc w:val="center"/>
              <w:rPr>
                <w:rFonts w:eastAsia="Calibri"/>
                <w:sz w:val="20"/>
                <w:szCs w:val="20"/>
                <w:lang w:eastAsia="en-US"/>
              </w:rPr>
            </w:pPr>
            <w:r>
              <w:rPr>
                <w:rFonts w:eastAsia="Calibri"/>
                <w:sz w:val="20"/>
                <w:szCs w:val="20"/>
                <w:lang w:eastAsia="en-US"/>
              </w:rPr>
              <w:t>2</w:t>
            </w:r>
          </w:p>
        </w:tc>
        <w:tc>
          <w:tcPr>
            <w:tcW w:w="4301" w:type="dxa"/>
            <w:tcBorders>
              <w:top w:val="single" w:color="auto" w:sz="12" w:space="0"/>
              <w:left w:val="single" w:color="auto" w:sz="12" w:space="0"/>
              <w:bottom w:val="single" w:color="auto" w:sz="12" w:space="0"/>
              <w:right w:val="single" w:color="auto" w:sz="12" w:space="0"/>
            </w:tcBorders>
          </w:tcPr>
          <w:p w14:paraId="7988722F">
            <w:pPr>
              <w:autoSpaceDE w:val="0"/>
              <w:autoSpaceDN w:val="0"/>
              <w:adjustRightInd w:val="0"/>
              <w:contextualSpacing/>
              <w:rPr>
                <w:rFonts w:eastAsia="Calibri"/>
                <w:sz w:val="20"/>
                <w:szCs w:val="20"/>
                <w:lang w:eastAsia="en-US"/>
              </w:rPr>
            </w:pPr>
            <w:r>
              <w:rPr>
                <w:rFonts w:eastAsia="Calibri"/>
                <w:sz w:val="20"/>
                <w:szCs w:val="20"/>
                <w:lang w:eastAsia="en-US"/>
              </w:rPr>
              <w:t>Благоустройство общественных территорий Павлоградского городского поселения</w:t>
            </w:r>
          </w:p>
        </w:tc>
        <w:tc>
          <w:tcPr>
            <w:tcW w:w="1276" w:type="dxa"/>
            <w:tcBorders>
              <w:top w:val="single" w:color="auto" w:sz="12" w:space="0"/>
              <w:left w:val="single" w:color="auto" w:sz="12" w:space="0"/>
              <w:bottom w:val="single" w:color="auto" w:sz="12" w:space="0"/>
              <w:right w:val="single" w:color="auto" w:sz="12" w:space="0"/>
            </w:tcBorders>
          </w:tcPr>
          <w:p w14:paraId="53D0A5B3">
            <w:pPr>
              <w:contextualSpacing/>
              <w:jc w:val="right"/>
              <w:rPr>
                <w:color w:val="FF0000"/>
                <w:sz w:val="20"/>
                <w:szCs w:val="20"/>
              </w:rPr>
            </w:pPr>
            <w:r>
              <w:rPr>
                <w:color w:val="FF0000"/>
                <w:sz w:val="20"/>
                <w:szCs w:val="20"/>
              </w:rPr>
              <w:t>14 806 622,32</w:t>
            </w:r>
          </w:p>
        </w:tc>
        <w:tc>
          <w:tcPr>
            <w:tcW w:w="1276" w:type="dxa"/>
            <w:tcBorders>
              <w:top w:val="single" w:color="auto" w:sz="12" w:space="0"/>
              <w:left w:val="single" w:color="auto" w:sz="12" w:space="0"/>
              <w:bottom w:val="single" w:color="auto" w:sz="12" w:space="0"/>
              <w:right w:val="single" w:color="auto" w:sz="12" w:space="0"/>
            </w:tcBorders>
          </w:tcPr>
          <w:p w14:paraId="1958859E">
            <w:pPr>
              <w:autoSpaceDE w:val="0"/>
              <w:autoSpaceDN w:val="0"/>
              <w:adjustRightInd w:val="0"/>
              <w:contextualSpacing/>
              <w:jc w:val="center"/>
              <w:rPr>
                <w:rFonts w:eastAsia="Calibri"/>
                <w:color w:val="FF0000"/>
                <w:sz w:val="20"/>
                <w:szCs w:val="20"/>
                <w:lang w:eastAsia="en-US"/>
              </w:rPr>
            </w:pPr>
            <w:r>
              <w:rPr>
                <w:rFonts w:eastAsia="Calibri"/>
                <w:color w:val="FF0000"/>
                <w:sz w:val="20"/>
                <w:szCs w:val="20"/>
                <w:lang w:eastAsia="en-US"/>
              </w:rPr>
              <w:t>10 606 622,32</w:t>
            </w:r>
          </w:p>
        </w:tc>
        <w:tc>
          <w:tcPr>
            <w:tcW w:w="1311" w:type="dxa"/>
            <w:tcBorders>
              <w:top w:val="single" w:color="auto" w:sz="12" w:space="0"/>
              <w:left w:val="single" w:color="auto" w:sz="12" w:space="0"/>
              <w:bottom w:val="single" w:color="auto" w:sz="12" w:space="0"/>
              <w:right w:val="single" w:color="auto" w:sz="12" w:space="0"/>
            </w:tcBorders>
          </w:tcPr>
          <w:p w14:paraId="2ABF7ADC">
            <w:pPr>
              <w:jc w:val="center"/>
            </w:pPr>
            <w:r>
              <w:rPr>
                <w:rFonts w:eastAsia="Calibri"/>
                <w:sz w:val="20"/>
                <w:szCs w:val="20"/>
                <w:lang w:eastAsia="en-US"/>
              </w:rPr>
              <w:t>373 684,21</w:t>
            </w:r>
          </w:p>
        </w:tc>
        <w:tc>
          <w:tcPr>
            <w:tcW w:w="1240" w:type="dxa"/>
            <w:tcBorders>
              <w:top w:val="single" w:color="auto" w:sz="12" w:space="0"/>
              <w:left w:val="single" w:color="auto" w:sz="12" w:space="0"/>
              <w:bottom w:val="single" w:color="auto" w:sz="12" w:space="0"/>
              <w:right w:val="single" w:color="auto" w:sz="12" w:space="0"/>
            </w:tcBorders>
          </w:tcPr>
          <w:p w14:paraId="495DEEEC">
            <w:r>
              <w:rPr>
                <w:rFonts w:eastAsia="Calibri"/>
                <w:sz w:val="20"/>
                <w:szCs w:val="20"/>
                <w:lang w:eastAsia="en-US"/>
              </w:rPr>
              <w:t>700 000,00</w:t>
            </w:r>
          </w:p>
        </w:tc>
        <w:tc>
          <w:tcPr>
            <w:tcW w:w="1237" w:type="dxa"/>
            <w:tcBorders>
              <w:top w:val="single" w:color="auto" w:sz="12" w:space="0"/>
              <w:left w:val="single" w:color="auto" w:sz="12" w:space="0"/>
              <w:bottom w:val="single" w:color="auto" w:sz="12" w:space="0"/>
              <w:right w:val="single" w:color="auto" w:sz="12" w:space="0"/>
            </w:tcBorders>
          </w:tcPr>
          <w:p w14:paraId="341B67F9">
            <w:r>
              <w:rPr>
                <w:rFonts w:eastAsia="Calibri"/>
                <w:sz w:val="20"/>
                <w:szCs w:val="20"/>
                <w:lang w:eastAsia="en-US"/>
              </w:rPr>
              <w:t>700 000,00</w:t>
            </w:r>
          </w:p>
        </w:tc>
        <w:tc>
          <w:tcPr>
            <w:tcW w:w="1031" w:type="dxa"/>
            <w:tcBorders>
              <w:top w:val="single" w:color="auto" w:sz="12" w:space="0"/>
              <w:left w:val="single" w:color="auto" w:sz="12" w:space="0"/>
              <w:bottom w:val="single" w:color="auto" w:sz="12" w:space="0"/>
              <w:right w:val="single" w:color="auto" w:sz="12" w:space="0"/>
            </w:tcBorders>
          </w:tcPr>
          <w:p w14:paraId="0113495D">
            <w:r>
              <w:rPr>
                <w:rFonts w:eastAsia="Calibri"/>
                <w:sz w:val="20"/>
                <w:szCs w:val="20"/>
                <w:lang w:eastAsia="en-US"/>
              </w:rPr>
              <w:t>700 000,00</w:t>
            </w:r>
          </w:p>
        </w:tc>
        <w:tc>
          <w:tcPr>
            <w:tcW w:w="1227" w:type="dxa"/>
            <w:tcBorders>
              <w:top w:val="single" w:color="auto" w:sz="12" w:space="0"/>
              <w:left w:val="single" w:color="auto" w:sz="12" w:space="0"/>
              <w:bottom w:val="single" w:color="auto" w:sz="12" w:space="0"/>
              <w:right w:val="single" w:color="auto" w:sz="12" w:space="0"/>
            </w:tcBorders>
          </w:tcPr>
          <w:p w14:paraId="06F78C81">
            <w:r>
              <w:rPr>
                <w:rFonts w:eastAsia="Calibri"/>
                <w:sz w:val="20"/>
                <w:szCs w:val="20"/>
                <w:lang w:eastAsia="en-US"/>
              </w:rPr>
              <w:t>700 000,00</w:t>
            </w:r>
          </w:p>
        </w:tc>
        <w:tc>
          <w:tcPr>
            <w:tcW w:w="1276" w:type="dxa"/>
            <w:tcBorders>
              <w:top w:val="single" w:color="auto" w:sz="12" w:space="0"/>
              <w:left w:val="single" w:color="auto" w:sz="12" w:space="0"/>
              <w:bottom w:val="single" w:color="auto" w:sz="12" w:space="0"/>
              <w:right w:val="single" w:color="auto" w:sz="12" w:space="0"/>
            </w:tcBorders>
          </w:tcPr>
          <w:p w14:paraId="7830B91E">
            <w:r>
              <w:rPr>
                <w:rFonts w:eastAsia="Calibri"/>
                <w:sz w:val="20"/>
                <w:szCs w:val="20"/>
                <w:lang w:eastAsia="en-US"/>
              </w:rPr>
              <w:t>700 000,00</w:t>
            </w:r>
          </w:p>
        </w:tc>
      </w:tr>
      <w:tr w14:paraId="1A9C149B">
        <w:tblPrEx>
          <w:tblCellMar>
            <w:top w:w="0" w:type="dxa"/>
            <w:left w:w="30" w:type="dxa"/>
            <w:bottom w:w="0" w:type="dxa"/>
            <w:right w:w="30" w:type="dxa"/>
          </w:tblCellMar>
        </w:tblPrEx>
        <w:trPr>
          <w:trHeight w:val="982" w:hRule="atLeast"/>
        </w:trPr>
        <w:tc>
          <w:tcPr>
            <w:tcW w:w="456" w:type="dxa"/>
            <w:tcBorders>
              <w:top w:val="single" w:color="auto" w:sz="12" w:space="0"/>
              <w:left w:val="single" w:color="auto" w:sz="12" w:space="0"/>
              <w:bottom w:val="single" w:color="auto" w:sz="12" w:space="0"/>
              <w:right w:val="single" w:color="auto" w:sz="12" w:space="0"/>
            </w:tcBorders>
          </w:tcPr>
          <w:p w14:paraId="185CB9E7">
            <w:pPr>
              <w:autoSpaceDE w:val="0"/>
              <w:autoSpaceDN w:val="0"/>
              <w:adjustRightInd w:val="0"/>
              <w:contextualSpacing/>
              <w:jc w:val="center"/>
              <w:rPr>
                <w:rFonts w:eastAsia="Calibri"/>
                <w:sz w:val="20"/>
                <w:szCs w:val="20"/>
                <w:lang w:eastAsia="en-US"/>
              </w:rPr>
            </w:pPr>
            <w:r>
              <w:rPr>
                <w:rFonts w:eastAsia="Calibri"/>
                <w:sz w:val="20"/>
                <w:szCs w:val="20"/>
                <w:lang w:eastAsia="en-US"/>
              </w:rPr>
              <w:t>2.1</w:t>
            </w:r>
          </w:p>
        </w:tc>
        <w:tc>
          <w:tcPr>
            <w:tcW w:w="4301" w:type="dxa"/>
            <w:tcBorders>
              <w:top w:val="single" w:color="auto" w:sz="12" w:space="0"/>
              <w:left w:val="single" w:color="auto" w:sz="12" w:space="0"/>
              <w:bottom w:val="single" w:color="auto" w:sz="12" w:space="0"/>
              <w:right w:val="single" w:color="auto" w:sz="12" w:space="0"/>
            </w:tcBorders>
          </w:tcPr>
          <w:p w14:paraId="351A6B78">
            <w:pPr>
              <w:autoSpaceDE w:val="0"/>
              <w:autoSpaceDN w:val="0"/>
              <w:adjustRightInd w:val="0"/>
              <w:contextualSpacing/>
              <w:rPr>
                <w:rFonts w:eastAsia="Calibri"/>
                <w:sz w:val="20"/>
                <w:szCs w:val="20"/>
                <w:lang w:eastAsia="en-US"/>
              </w:rPr>
            </w:pPr>
            <w:r>
              <w:rPr>
                <w:rFonts w:eastAsia="Calibri"/>
                <w:sz w:val="20"/>
                <w:szCs w:val="20"/>
                <w:lang w:eastAsia="en-US"/>
              </w:rPr>
              <w:t xml:space="preserve">Капитальный ремонт, ремонт и содержание автомобильных дорог общего пользования местного значения наиболее посещаемых общественных территорий </w:t>
            </w:r>
          </w:p>
        </w:tc>
        <w:tc>
          <w:tcPr>
            <w:tcW w:w="1276" w:type="dxa"/>
            <w:tcBorders>
              <w:top w:val="single" w:color="auto" w:sz="12" w:space="0"/>
              <w:left w:val="single" w:color="auto" w:sz="12" w:space="0"/>
              <w:bottom w:val="single" w:color="auto" w:sz="12" w:space="0"/>
              <w:right w:val="single" w:color="auto" w:sz="12" w:space="0"/>
            </w:tcBorders>
          </w:tcPr>
          <w:p w14:paraId="053E9F5A">
            <w:pPr>
              <w:contextualSpacing/>
              <w:jc w:val="right"/>
              <w:rPr>
                <w:sz w:val="20"/>
                <w:szCs w:val="20"/>
              </w:rPr>
            </w:pPr>
            <w:r>
              <w:rPr>
                <w:sz w:val="20"/>
                <w:szCs w:val="20"/>
              </w:rPr>
              <w:t>0,00</w:t>
            </w:r>
          </w:p>
        </w:tc>
        <w:tc>
          <w:tcPr>
            <w:tcW w:w="1276" w:type="dxa"/>
            <w:tcBorders>
              <w:top w:val="single" w:color="auto" w:sz="12" w:space="0"/>
              <w:left w:val="single" w:color="auto" w:sz="12" w:space="0"/>
              <w:bottom w:val="single" w:color="auto" w:sz="12" w:space="0"/>
              <w:right w:val="single" w:color="auto" w:sz="12" w:space="0"/>
            </w:tcBorders>
          </w:tcPr>
          <w:p w14:paraId="2D8F3A83">
            <w:pPr>
              <w:autoSpaceDE w:val="0"/>
              <w:autoSpaceDN w:val="0"/>
              <w:adjustRightInd w:val="0"/>
              <w:contextualSpacing/>
              <w:jc w:val="center"/>
              <w:rPr>
                <w:rFonts w:eastAsia="Calibri"/>
                <w:sz w:val="20"/>
                <w:szCs w:val="20"/>
                <w:lang w:eastAsia="en-US"/>
              </w:rPr>
            </w:pPr>
            <w:r>
              <w:rPr>
                <w:rFonts w:eastAsia="Calibri"/>
                <w:sz w:val="20"/>
                <w:szCs w:val="20"/>
                <w:lang w:eastAsia="en-US"/>
              </w:rPr>
              <w:t>0,00</w:t>
            </w:r>
          </w:p>
        </w:tc>
        <w:tc>
          <w:tcPr>
            <w:tcW w:w="1311" w:type="dxa"/>
            <w:tcBorders>
              <w:top w:val="single" w:color="auto" w:sz="12" w:space="0"/>
              <w:left w:val="single" w:color="auto" w:sz="12" w:space="0"/>
              <w:bottom w:val="single" w:color="auto" w:sz="12" w:space="0"/>
              <w:right w:val="single" w:color="auto" w:sz="12" w:space="0"/>
            </w:tcBorders>
          </w:tcPr>
          <w:p w14:paraId="18CD7A67">
            <w:pPr>
              <w:autoSpaceDE w:val="0"/>
              <w:autoSpaceDN w:val="0"/>
              <w:adjustRightInd w:val="0"/>
              <w:contextualSpacing/>
              <w:jc w:val="right"/>
              <w:rPr>
                <w:rFonts w:eastAsia="Calibri"/>
                <w:sz w:val="20"/>
                <w:szCs w:val="20"/>
                <w:lang w:eastAsia="en-US"/>
              </w:rPr>
            </w:pPr>
            <w:r>
              <w:rPr>
                <w:rFonts w:eastAsia="Calibri"/>
                <w:sz w:val="20"/>
                <w:szCs w:val="20"/>
                <w:lang w:eastAsia="en-US"/>
              </w:rPr>
              <w:t>0,00</w:t>
            </w:r>
          </w:p>
        </w:tc>
        <w:tc>
          <w:tcPr>
            <w:tcW w:w="1240" w:type="dxa"/>
            <w:tcBorders>
              <w:top w:val="single" w:color="auto" w:sz="12" w:space="0"/>
              <w:left w:val="single" w:color="auto" w:sz="12" w:space="0"/>
              <w:bottom w:val="single" w:color="auto" w:sz="12" w:space="0"/>
              <w:right w:val="single" w:color="auto" w:sz="12" w:space="0"/>
            </w:tcBorders>
          </w:tcPr>
          <w:p w14:paraId="0C9B4BFA">
            <w:pPr>
              <w:autoSpaceDE w:val="0"/>
              <w:autoSpaceDN w:val="0"/>
              <w:adjustRightInd w:val="0"/>
              <w:contextualSpacing/>
              <w:jc w:val="right"/>
              <w:rPr>
                <w:rFonts w:eastAsia="Calibri"/>
                <w:sz w:val="20"/>
                <w:szCs w:val="20"/>
                <w:lang w:eastAsia="en-US"/>
              </w:rPr>
            </w:pPr>
            <w:r>
              <w:rPr>
                <w:rFonts w:eastAsia="Calibri"/>
                <w:sz w:val="20"/>
                <w:szCs w:val="20"/>
                <w:lang w:eastAsia="en-US"/>
              </w:rPr>
              <w:t>0,00</w:t>
            </w:r>
          </w:p>
        </w:tc>
        <w:tc>
          <w:tcPr>
            <w:tcW w:w="1237" w:type="dxa"/>
            <w:tcBorders>
              <w:top w:val="single" w:color="auto" w:sz="12" w:space="0"/>
              <w:left w:val="single" w:color="auto" w:sz="12" w:space="0"/>
              <w:bottom w:val="single" w:color="auto" w:sz="12" w:space="0"/>
              <w:right w:val="single" w:color="auto" w:sz="12" w:space="0"/>
            </w:tcBorders>
          </w:tcPr>
          <w:p w14:paraId="773B6019">
            <w:pPr>
              <w:autoSpaceDE w:val="0"/>
              <w:autoSpaceDN w:val="0"/>
              <w:adjustRightInd w:val="0"/>
              <w:contextualSpacing/>
              <w:jc w:val="right"/>
              <w:rPr>
                <w:rFonts w:eastAsia="Calibri"/>
                <w:sz w:val="20"/>
                <w:szCs w:val="20"/>
                <w:lang w:eastAsia="en-US"/>
              </w:rPr>
            </w:pPr>
            <w:r>
              <w:rPr>
                <w:rFonts w:eastAsia="Calibri"/>
                <w:sz w:val="20"/>
                <w:szCs w:val="20"/>
                <w:lang w:eastAsia="en-US"/>
              </w:rPr>
              <w:t>0,00</w:t>
            </w:r>
          </w:p>
        </w:tc>
        <w:tc>
          <w:tcPr>
            <w:tcW w:w="1031" w:type="dxa"/>
            <w:tcBorders>
              <w:top w:val="single" w:color="auto" w:sz="12" w:space="0"/>
              <w:left w:val="single" w:color="auto" w:sz="12" w:space="0"/>
              <w:bottom w:val="single" w:color="auto" w:sz="12" w:space="0"/>
              <w:right w:val="single" w:color="auto" w:sz="12" w:space="0"/>
            </w:tcBorders>
          </w:tcPr>
          <w:p w14:paraId="36EB0095">
            <w:pPr>
              <w:autoSpaceDE w:val="0"/>
              <w:autoSpaceDN w:val="0"/>
              <w:adjustRightInd w:val="0"/>
              <w:contextualSpacing/>
              <w:jc w:val="right"/>
              <w:rPr>
                <w:rFonts w:eastAsia="Calibri"/>
                <w:sz w:val="20"/>
                <w:szCs w:val="20"/>
                <w:lang w:eastAsia="en-US"/>
              </w:rPr>
            </w:pPr>
            <w:r>
              <w:rPr>
                <w:rFonts w:eastAsia="Calibri"/>
                <w:sz w:val="20"/>
                <w:szCs w:val="20"/>
                <w:lang w:eastAsia="en-US"/>
              </w:rPr>
              <w:t>0,00</w:t>
            </w:r>
          </w:p>
        </w:tc>
        <w:tc>
          <w:tcPr>
            <w:tcW w:w="1227" w:type="dxa"/>
            <w:tcBorders>
              <w:top w:val="single" w:color="auto" w:sz="12" w:space="0"/>
              <w:left w:val="single" w:color="auto" w:sz="12" w:space="0"/>
              <w:bottom w:val="single" w:color="auto" w:sz="12" w:space="0"/>
              <w:right w:val="single" w:color="auto" w:sz="12" w:space="0"/>
            </w:tcBorders>
          </w:tcPr>
          <w:p w14:paraId="7A839C7E">
            <w:pPr>
              <w:autoSpaceDE w:val="0"/>
              <w:autoSpaceDN w:val="0"/>
              <w:adjustRightInd w:val="0"/>
              <w:contextualSpacing/>
              <w:jc w:val="right"/>
              <w:rPr>
                <w:rFonts w:eastAsia="Calibri"/>
                <w:sz w:val="20"/>
                <w:szCs w:val="20"/>
                <w:lang w:eastAsia="en-US"/>
              </w:rPr>
            </w:pPr>
            <w:r>
              <w:rPr>
                <w:rFonts w:eastAsia="Calibri"/>
                <w:sz w:val="20"/>
                <w:szCs w:val="20"/>
                <w:lang w:eastAsia="en-US"/>
              </w:rPr>
              <w:t>0,00</w:t>
            </w:r>
          </w:p>
        </w:tc>
        <w:tc>
          <w:tcPr>
            <w:tcW w:w="1276" w:type="dxa"/>
            <w:tcBorders>
              <w:top w:val="single" w:color="auto" w:sz="12" w:space="0"/>
              <w:left w:val="single" w:color="auto" w:sz="12" w:space="0"/>
              <w:bottom w:val="single" w:color="auto" w:sz="12" w:space="0"/>
              <w:right w:val="single" w:color="auto" w:sz="12" w:space="0"/>
            </w:tcBorders>
          </w:tcPr>
          <w:p w14:paraId="5BEB6221">
            <w:pPr>
              <w:autoSpaceDE w:val="0"/>
              <w:autoSpaceDN w:val="0"/>
              <w:adjustRightInd w:val="0"/>
              <w:contextualSpacing/>
              <w:jc w:val="right"/>
              <w:rPr>
                <w:rFonts w:eastAsia="Calibri"/>
                <w:sz w:val="20"/>
                <w:szCs w:val="20"/>
                <w:lang w:eastAsia="en-US"/>
              </w:rPr>
            </w:pPr>
            <w:r>
              <w:rPr>
                <w:rFonts w:eastAsia="Calibri"/>
                <w:sz w:val="20"/>
                <w:szCs w:val="20"/>
                <w:lang w:eastAsia="en-US"/>
              </w:rPr>
              <w:t>0,00</w:t>
            </w:r>
          </w:p>
        </w:tc>
      </w:tr>
      <w:tr w14:paraId="2B89DA84">
        <w:tblPrEx>
          <w:tblCellMar>
            <w:top w:w="0" w:type="dxa"/>
            <w:left w:w="30" w:type="dxa"/>
            <w:bottom w:w="0" w:type="dxa"/>
            <w:right w:w="30" w:type="dxa"/>
          </w:tblCellMar>
        </w:tblPrEx>
        <w:trPr>
          <w:trHeight w:val="246" w:hRule="atLeast"/>
        </w:trPr>
        <w:tc>
          <w:tcPr>
            <w:tcW w:w="456" w:type="dxa"/>
            <w:tcBorders>
              <w:top w:val="single" w:color="auto" w:sz="12" w:space="0"/>
              <w:left w:val="single" w:color="auto" w:sz="12" w:space="0"/>
              <w:bottom w:val="single" w:color="auto" w:sz="12" w:space="0"/>
              <w:right w:val="single" w:color="auto" w:sz="12" w:space="0"/>
            </w:tcBorders>
          </w:tcPr>
          <w:p w14:paraId="439CDA44">
            <w:pPr>
              <w:autoSpaceDE w:val="0"/>
              <w:autoSpaceDN w:val="0"/>
              <w:adjustRightInd w:val="0"/>
              <w:contextualSpacing/>
              <w:jc w:val="center"/>
              <w:rPr>
                <w:rFonts w:eastAsia="Calibri"/>
                <w:sz w:val="20"/>
                <w:szCs w:val="20"/>
                <w:lang w:eastAsia="en-US"/>
              </w:rPr>
            </w:pPr>
          </w:p>
        </w:tc>
        <w:tc>
          <w:tcPr>
            <w:tcW w:w="4301" w:type="dxa"/>
            <w:tcBorders>
              <w:top w:val="single" w:color="auto" w:sz="12" w:space="0"/>
              <w:left w:val="single" w:color="auto" w:sz="12" w:space="0"/>
              <w:bottom w:val="single" w:color="auto" w:sz="12" w:space="0"/>
              <w:right w:val="single" w:color="auto" w:sz="12" w:space="0"/>
            </w:tcBorders>
          </w:tcPr>
          <w:p w14:paraId="5042C98A">
            <w:pPr>
              <w:autoSpaceDE w:val="0"/>
              <w:autoSpaceDN w:val="0"/>
              <w:adjustRightInd w:val="0"/>
              <w:contextualSpacing/>
              <w:rPr>
                <w:rFonts w:eastAsia="Calibri"/>
                <w:sz w:val="20"/>
                <w:szCs w:val="20"/>
                <w:lang w:eastAsia="en-US"/>
              </w:rPr>
            </w:pPr>
            <w:r>
              <w:rPr>
                <w:rFonts w:eastAsia="Calibri"/>
                <w:sz w:val="20"/>
                <w:szCs w:val="20"/>
                <w:lang w:eastAsia="en-US"/>
              </w:rPr>
              <w:t>в том числе:</w:t>
            </w:r>
          </w:p>
        </w:tc>
        <w:tc>
          <w:tcPr>
            <w:tcW w:w="1276" w:type="dxa"/>
            <w:tcBorders>
              <w:top w:val="single" w:color="auto" w:sz="12" w:space="0"/>
              <w:left w:val="single" w:color="auto" w:sz="12" w:space="0"/>
              <w:bottom w:val="single" w:color="auto" w:sz="12" w:space="0"/>
              <w:right w:val="single" w:color="auto" w:sz="12" w:space="0"/>
            </w:tcBorders>
          </w:tcPr>
          <w:p w14:paraId="24D0D48E">
            <w:pPr>
              <w:contextualSpacing/>
              <w:jc w:val="right"/>
              <w:rPr>
                <w:sz w:val="20"/>
                <w:szCs w:val="20"/>
              </w:rPr>
            </w:pPr>
            <w:r>
              <w:rPr>
                <w:sz w:val="20"/>
                <w:szCs w:val="20"/>
              </w:rPr>
              <w:t>0,00</w:t>
            </w:r>
          </w:p>
        </w:tc>
        <w:tc>
          <w:tcPr>
            <w:tcW w:w="1276" w:type="dxa"/>
            <w:tcBorders>
              <w:top w:val="single" w:color="auto" w:sz="12" w:space="0"/>
              <w:left w:val="single" w:color="auto" w:sz="12" w:space="0"/>
              <w:bottom w:val="single" w:color="auto" w:sz="12" w:space="0"/>
              <w:right w:val="single" w:color="auto" w:sz="12" w:space="0"/>
            </w:tcBorders>
          </w:tcPr>
          <w:p w14:paraId="18B5F1AD">
            <w:pPr>
              <w:autoSpaceDE w:val="0"/>
              <w:autoSpaceDN w:val="0"/>
              <w:adjustRightInd w:val="0"/>
              <w:contextualSpacing/>
              <w:jc w:val="center"/>
              <w:rPr>
                <w:rFonts w:eastAsia="Calibri"/>
                <w:sz w:val="20"/>
                <w:szCs w:val="20"/>
                <w:lang w:eastAsia="en-US"/>
              </w:rPr>
            </w:pPr>
          </w:p>
        </w:tc>
        <w:tc>
          <w:tcPr>
            <w:tcW w:w="1311" w:type="dxa"/>
            <w:tcBorders>
              <w:top w:val="single" w:color="auto" w:sz="12" w:space="0"/>
              <w:left w:val="single" w:color="auto" w:sz="12" w:space="0"/>
              <w:bottom w:val="single" w:color="auto" w:sz="12" w:space="0"/>
              <w:right w:val="single" w:color="auto" w:sz="12" w:space="0"/>
            </w:tcBorders>
          </w:tcPr>
          <w:p w14:paraId="231A24BB">
            <w:pPr>
              <w:autoSpaceDE w:val="0"/>
              <w:autoSpaceDN w:val="0"/>
              <w:adjustRightInd w:val="0"/>
              <w:contextualSpacing/>
              <w:jc w:val="right"/>
              <w:rPr>
                <w:rFonts w:eastAsia="Calibri"/>
                <w:sz w:val="20"/>
                <w:szCs w:val="20"/>
                <w:lang w:eastAsia="en-US"/>
              </w:rPr>
            </w:pPr>
          </w:p>
        </w:tc>
        <w:tc>
          <w:tcPr>
            <w:tcW w:w="1240" w:type="dxa"/>
            <w:tcBorders>
              <w:top w:val="single" w:color="auto" w:sz="12" w:space="0"/>
              <w:left w:val="single" w:color="auto" w:sz="12" w:space="0"/>
              <w:bottom w:val="single" w:color="auto" w:sz="12" w:space="0"/>
              <w:right w:val="single" w:color="auto" w:sz="12" w:space="0"/>
            </w:tcBorders>
          </w:tcPr>
          <w:p w14:paraId="39F722B5">
            <w:pPr>
              <w:autoSpaceDE w:val="0"/>
              <w:autoSpaceDN w:val="0"/>
              <w:adjustRightInd w:val="0"/>
              <w:contextualSpacing/>
              <w:jc w:val="right"/>
              <w:rPr>
                <w:rFonts w:eastAsia="Calibri"/>
                <w:sz w:val="20"/>
                <w:szCs w:val="20"/>
                <w:lang w:eastAsia="en-US"/>
              </w:rPr>
            </w:pPr>
          </w:p>
        </w:tc>
        <w:tc>
          <w:tcPr>
            <w:tcW w:w="1237" w:type="dxa"/>
            <w:tcBorders>
              <w:top w:val="single" w:color="auto" w:sz="12" w:space="0"/>
              <w:left w:val="single" w:color="auto" w:sz="12" w:space="0"/>
              <w:bottom w:val="single" w:color="auto" w:sz="12" w:space="0"/>
              <w:right w:val="single" w:color="auto" w:sz="12" w:space="0"/>
            </w:tcBorders>
          </w:tcPr>
          <w:p w14:paraId="444EC4BC">
            <w:pPr>
              <w:autoSpaceDE w:val="0"/>
              <w:autoSpaceDN w:val="0"/>
              <w:adjustRightInd w:val="0"/>
              <w:contextualSpacing/>
              <w:jc w:val="right"/>
              <w:rPr>
                <w:rFonts w:eastAsia="Calibri"/>
                <w:sz w:val="20"/>
                <w:szCs w:val="20"/>
                <w:lang w:eastAsia="en-US"/>
              </w:rPr>
            </w:pPr>
          </w:p>
        </w:tc>
        <w:tc>
          <w:tcPr>
            <w:tcW w:w="1031" w:type="dxa"/>
            <w:tcBorders>
              <w:top w:val="single" w:color="auto" w:sz="12" w:space="0"/>
              <w:left w:val="single" w:color="auto" w:sz="12" w:space="0"/>
              <w:bottom w:val="single" w:color="auto" w:sz="12" w:space="0"/>
              <w:right w:val="single" w:color="auto" w:sz="12" w:space="0"/>
            </w:tcBorders>
          </w:tcPr>
          <w:p w14:paraId="11C40FA6">
            <w:pPr>
              <w:autoSpaceDE w:val="0"/>
              <w:autoSpaceDN w:val="0"/>
              <w:adjustRightInd w:val="0"/>
              <w:contextualSpacing/>
              <w:jc w:val="right"/>
              <w:rPr>
                <w:rFonts w:eastAsia="Calibri"/>
                <w:sz w:val="20"/>
                <w:szCs w:val="20"/>
                <w:lang w:eastAsia="en-US"/>
              </w:rPr>
            </w:pPr>
          </w:p>
        </w:tc>
        <w:tc>
          <w:tcPr>
            <w:tcW w:w="1227" w:type="dxa"/>
            <w:tcBorders>
              <w:top w:val="single" w:color="auto" w:sz="12" w:space="0"/>
              <w:left w:val="single" w:color="auto" w:sz="12" w:space="0"/>
              <w:bottom w:val="single" w:color="auto" w:sz="12" w:space="0"/>
              <w:right w:val="single" w:color="auto" w:sz="12" w:space="0"/>
            </w:tcBorders>
          </w:tcPr>
          <w:p w14:paraId="252F294A">
            <w:pPr>
              <w:autoSpaceDE w:val="0"/>
              <w:autoSpaceDN w:val="0"/>
              <w:adjustRightInd w:val="0"/>
              <w:contextualSpacing/>
              <w:jc w:val="right"/>
              <w:rPr>
                <w:rFonts w:eastAsia="Calibri"/>
                <w:sz w:val="20"/>
                <w:szCs w:val="20"/>
                <w:lang w:eastAsia="en-US"/>
              </w:rPr>
            </w:pPr>
          </w:p>
        </w:tc>
        <w:tc>
          <w:tcPr>
            <w:tcW w:w="1276" w:type="dxa"/>
            <w:tcBorders>
              <w:top w:val="single" w:color="auto" w:sz="12" w:space="0"/>
              <w:left w:val="single" w:color="auto" w:sz="12" w:space="0"/>
              <w:bottom w:val="single" w:color="auto" w:sz="12" w:space="0"/>
              <w:right w:val="single" w:color="auto" w:sz="12" w:space="0"/>
            </w:tcBorders>
          </w:tcPr>
          <w:p w14:paraId="62B5F7BA">
            <w:pPr>
              <w:autoSpaceDE w:val="0"/>
              <w:autoSpaceDN w:val="0"/>
              <w:adjustRightInd w:val="0"/>
              <w:contextualSpacing/>
              <w:jc w:val="right"/>
              <w:rPr>
                <w:rFonts w:eastAsia="Calibri"/>
                <w:sz w:val="20"/>
                <w:szCs w:val="20"/>
                <w:lang w:eastAsia="en-US"/>
              </w:rPr>
            </w:pPr>
          </w:p>
        </w:tc>
      </w:tr>
      <w:tr w14:paraId="5AEF282A">
        <w:tblPrEx>
          <w:tblCellMar>
            <w:top w:w="0" w:type="dxa"/>
            <w:left w:w="30" w:type="dxa"/>
            <w:bottom w:w="0" w:type="dxa"/>
            <w:right w:w="30" w:type="dxa"/>
          </w:tblCellMar>
        </w:tblPrEx>
        <w:trPr>
          <w:trHeight w:val="326" w:hRule="atLeast"/>
        </w:trPr>
        <w:tc>
          <w:tcPr>
            <w:tcW w:w="456" w:type="dxa"/>
            <w:tcBorders>
              <w:top w:val="single" w:color="auto" w:sz="12" w:space="0"/>
              <w:left w:val="single" w:color="auto" w:sz="12" w:space="0"/>
              <w:bottom w:val="single" w:color="auto" w:sz="12" w:space="0"/>
              <w:right w:val="single" w:color="auto" w:sz="12" w:space="0"/>
            </w:tcBorders>
          </w:tcPr>
          <w:p w14:paraId="24C86895">
            <w:pPr>
              <w:autoSpaceDE w:val="0"/>
              <w:autoSpaceDN w:val="0"/>
              <w:adjustRightInd w:val="0"/>
              <w:contextualSpacing/>
              <w:jc w:val="center"/>
              <w:rPr>
                <w:rFonts w:eastAsia="Calibri"/>
                <w:sz w:val="20"/>
                <w:szCs w:val="20"/>
                <w:lang w:eastAsia="en-US"/>
              </w:rPr>
            </w:pPr>
          </w:p>
        </w:tc>
        <w:tc>
          <w:tcPr>
            <w:tcW w:w="4301" w:type="dxa"/>
            <w:tcBorders>
              <w:top w:val="single" w:color="auto" w:sz="12" w:space="0"/>
              <w:left w:val="single" w:color="auto" w:sz="12" w:space="0"/>
              <w:bottom w:val="single" w:color="auto" w:sz="12" w:space="0"/>
              <w:right w:val="single" w:color="auto" w:sz="12" w:space="0"/>
            </w:tcBorders>
          </w:tcPr>
          <w:p w14:paraId="1E8BD3A5">
            <w:pPr>
              <w:autoSpaceDE w:val="0"/>
              <w:autoSpaceDN w:val="0"/>
              <w:adjustRightInd w:val="0"/>
              <w:contextualSpacing/>
              <w:rPr>
                <w:rFonts w:eastAsia="Calibri"/>
                <w:sz w:val="20"/>
                <w:szCs w:val="20"/>
                <w:lang w:eastAsia="en-US"/>
              </w:rPr>
            </w:pPr>
            <w:r>
              <w:rPr>
                <w:rFonts w:eastAsia="Calibri"/>
                <w:sz w:val="20"/>
                <w:szCs w:val="20"/>
                <w:lang w:eastAsia="en-US"/>
              </w:rPr>
              <w:t>средства местного бюджета</w:t>
            </w:r>
          </w:p>
        </w:tc>
        <w:tc>
          <w:tcPr>
            <w:tcW w:w="1276" w:type="dxa"/>
            <w:tcBorders>
              <w:top w:val="single" w:color="auto" w:sz="12" w:space="0"/>
              <w:left w:val="single" w:color="auto" w:sz="12" w:space="0"/>
              <w:bottom w:val="single" w:color="auto" w:sz="12" w:space="0"/>
              <w:right w:val="single" w:color="auto" w:sz="12" w:space="0"/>
            </w:tcBorders>
          </w:tcPr>
          <w:p w14:paraId="2B90DEC5">
            <w:pPr>
              <w:contextualSpacing/>
              <w:jc w:val="right"/>
              <w:rPr>
                <w:sz w:val="20"/>
                <w:szCs w:val="20"/>
              </w:rPr>
            </w:pPr>
            <w:r>
              <w:rPr>
                <w:sz w:val="20"/>
                <w:szCs w:val="20"/>
              </w:rPr>
              <w:t>0,00</w:t>
            </w:r>
          </w:p>
        </w:tc>
        <w:tc>
          <w:tcPr>
            <w:tcW w:w="1276" w:type="dxa"/>
            <w:tcBorders>
              <w:top w:val="single" w:color="auto" w:sz="12" w:space="0"/>
              <w:left w:val="single" w:color="auto" w:sz="12" w:space="0"/>
              <w:bottom w:val="single" w:color="auto" w:sz="12" w:space="0"/>
              <w:right w:val="single" w:color="auto" w:sz="12" w:space="0"/>
            </w:tcBorders>
          </w:tcPr>
          <w:p w14:paraId="061021BA">
            <w:pPr>
              <w:autoSpaceDE w:val="0"/>
              <w:autoSpaceDN w:val="0"/>
              <w:adjustRightInd w:val="0"/>
              <w:contextualSpacing/>
              <w:jc w:val="center"/>
              <w:rPr>
                <w:rFonts w:eastAsia="Calibri"/>
                <w:sz w:val="20"/>
                <w:szCs w:val="20"/>
                <w:lang w:eastAsia="en-US"/>
              </w:rPr>
            </w:pPr>
            <w:r>
              <w:rPr>
                <w:rFonts w:eastAsia="Calibri"/>
                <w:sz w:val="20"/>
                <w:szCs w:val="20"/>
                <w:lang w:eastAsia="en-US"/>
              </w:rPr>
              <w:t>0,00</w:t>
            </w:r>
          </w:p>
        </w:tc>
        <w:tc>
          <w:tcPr>
            <w:tcW w:w="1311" w:type="dxa"/>
            <w:tcBorders>
              <w:top w:val="single" w:color="auto" w:sz="12" w:space="0"/>
              <w:left w:val="single" w:color="auto" w:sz="12" w:space="0"/>
              <w:bottom w:val="single" w:color="auto" w:sz="12" w:space="0"/>
              <w:right w:val="single" w:color="auto" w:sz="12" w:space="0"/>
            </w:tcBorders>
          </w:tcPr>
          <w:p w14:paraId="74BF1F4C">
            <w:pPr>
              <w:autoSpaceDE w:val="0"/>
              <w:autoSpaceDN w:val="0"/>
              <w:adjustRightInd w:val="0"/>
              <w:contextualSpacing/>
              <w:jc w:val="right"/>
              <w:rPr>
                <w:rFonts w:eastAsia="Calibri"/>
                <w:sz w:val="20"/>
                <w:szCs w:val="20"/>
                <w:lang w:eastAsia="en-US"/>
              </w:rPr>
            </w:pPr>
            <w:r>
              <w:rPr>
                <w:rFonts w:eastAsia="Calibri"/>
                <w:sz w:val="20"/>
                <w:szCs w:val="20"/>
                <w:lang w:eastAsia="en-US"/>
              </w:rPr>
              <w:t>0,00</w:t>
            </w:r>
          </w:p>
        </w:tc>
        <w:tc>
          <w:tcPr>
            <w:tcW w:w="1240" w:type="dxa"/>
            <w:tcBorders>
              <w:top w:val="single" w:color="auto" w:sz="12" w:space="0"/>
              <w:left w:val="single" w:color="auto" w:sz="12" w:space="0"/>
              <w:bottom w:val="single" w:color="auto" w:sz="12" w:space="0"/>
              <w:right w:val="single" w:color="auto" w:sz="12" w:space="0"/>
            </w:tcBorders>
          </w:tcPr>
          <w:p w14:paraId="0C8739B9">
            <w:pPr>
              <w:autoSpaceDE w:val="0"/>
              <w:autoSpaceDN w:val="0"/>
              <w:adjustRightInd w:val="0"/>
              <w:contextualSpacing/>
              <w:jc w:val="right"/>
              <w:rPr>
                <w:rFonts w:eastAsia="Calibri"/>
                <w:sz w:val="20"/>
                <w:szCs w:val="20"/>
                <w:lang w:eastAsia="en-US"/>
              </w:rPr>
            </w:pPr>
            <w:r>
              <w:rPr>
                <w:rFonts w:eastAsia="Calibri"/>
                <w:sz w:val="20"/>
                <w:szCs w:val="20"/>
                <w:lang w:eastAsia="en-US"/>
              </w:rPr>
              <w:t>0,00</w:t>
            </w:r>
          </w:p>
        </w:tc>
        <w:tc>
          <w:tcPr>
            <w:tcW w:w="1237" w:type="dxa"/>
            <w:tcBorders>
              <w:top w:val="single" w:color="auto" w:sz="12" w:space="0"/>
              <w:left w:val="single" w:color="auto" w:sz="12" w:space="0"/>
              <w:bottom w:val="single" w:color="auto" w:sz="12" w:space="0"/>
              <w:right w:val="single" w:color="auto" w:sz="12" w:space="0"/>
            </w:tcBorders>
          </w:tcPr>
          <w:p w14:paraId="1F4601FF">
            <w:pPr>
              <w:autoSpaceDE w:val="0"/>
              <w:autoSpaceDN w:val="0"/>
              <w:adjustRightInd w:val="0"/>
              <w:contextualSpacing/>
              <w:jc w:val="right"/>
              <w:rPr>
                <w:rFonts w:eastAsia="Calibri"/>
                <w:sz w:val="20"/>
                <w:szCs w:val="20"/>
                <w:lang w:eastAsia="en-US"/>
              </w:rPr>
            </w:pPr>
            <w:r>
              <w:rPr>
                <w:rFonts w:eastAsia="Calibri"/>
                <w:sz w:val="20"/>
                <w:szCs w:val="20"/>
                <w:lang w:eastAsia="en-US"/>
              </w:rPr>
              <w:t>0,00</w:t>
            </w:r>
          </w:p>
        </w:tc>
        <w:tc>
          <w:tcPr>
            <w:tcW w:w="1031" w:type="dxa"/>
            <w:tcBorders>
              <w:top w:val="single" w:color="auto" w:sz="12" w:space="0"/>
              <w:left w:val="single" w:color="auto" w:sz="12" w:space="0"/>
              <w:bottom w:val="single" w:color="auto" w:sz="12" w:space="0"/>
              <w:right w:val="single" w:color="auto" w:sz="12" w:space="0"/>
            </w:tcBorders>
          </w:tcPr>
          <w:p w14:paraId="49C5469E">
            <w:pPr>
              <w:autoSpaceDE w:val="0"/>
              <w:autoSpaceDN w:val="0"/>
              <w:adjustRightInd w:val="0"/>
              <w:contextualSpacing/>
              <w:jc w:val="right"/>
              <w:rPr>
                <w:rFonts w:eastAsia="Calibri"/>
                <w:sz w:val="20"/>
                <w:szCs w:val="20"/>
                <w:lang w:eastAsia="en-US"/>
              </w:rPr>
            </w:pPr>
            <w:r>
              <w:rPr>
                <w:rFonts w:eastAsia="Calibri"/>
                <w:sz w:val="20"/>
                <w:szCs w:val="20"/>
                <w:lang w:eastAsia="en-US"/>
              </w:rPr>
              <w:t>0,00</w:t>
            </w:r>
          </w:p>
        </w:tc>
        <w:tc>
          <w:tcPr>
            <w:tcW w:w="1227" w:type="dxa"/>
            <w:tcBorders>
              <w:top w:val="single" w:color="auto" w:sz="12" w:space="0"/>
              <w:left w:val="single" w:color="auto" w:sz="12" w:space="0"/>
              <w:bottom w:val="single" w:color="auto" w:sz="12" w:space="0"/>
              <w:right w:val="single" w:color="auto" w:sz="12" w:space="0"/>
            </w:tcBorders>
          </w:tcPr>
          <w:p w14:paraId="726B344C">
            <w:pPr>
              <w:autoSpaceDE w:val="0"/>
              <w:autoSpaceDN w:val="0"/>
              <w:adjustRightInd w:val="0"/>
              <w:contextualSpacing/>
              <w:jc w:val="right"/>
              <w:rPr>
                <w:rFonts w:eastAsia="Calibri"/>
                <w:sz w:val="20"/>
                <w:szCs w:val="20"/>
                <w:lang w:eastAsia="en-US"/>
              </w:rPr>
            </w:pPr>
            <w:r>
              <w:rPr>
                <w:rFonts w:eastAsia="Calibri"/>
                <w:sz w:val="20"/>
                <w:szCs w:val="20"/>
                <w:lang w:eastAsia="en-US"/>
              </w:rPr>
              <w:t>0,00</w:t>
            </w:r>
          </w:p>
        </w:tc>
        <w:tc>
          <w:tcPr>
            <w:tcW w:w="1276" w:type="dxa"/>
            <w:tcBorders>
              <w:top w:val="single" w:color="auto" w:sz="12" w:space="0"/>
              <w:left w:val="single" w:color="auto" w:sz="12" w:space="0"/>
              <w:bottom w:val="single" w:color="auto" w:sz="12" w:space="0"/>
              <w:right w:val="single" w:color="auto" w:sz="12" w:space="0"/>
            </w:tcBorders>
          </w:tcPr>
          <w:p w14:paraId="6FF02F54">
            <w:pPr>
              <w:autoSpaceDE w:val="0"/>
              <w:autoSpaceDN w:val="0"/>
              <w:adjustRightInd w:val="0"/>
              <w:contextualSpacing/>
              <w:jc w:val="right"/>
              <w:rPr>
                <w:rFonts w:eastAsia="Calibri"/>
                <w:sz w:val="20"/>
                <w:szCs w:val="20"/>
                <w:lang w:eastAsia="en-US"/>
              </w:rPr>
            </w:pPr>
            <w:r>
              <w:rPr>
                <w:rFonts w:eastAsia="Calibri"/>
                <w:sz w:val="20"/>
                <w:szCs w:val="20"/>
                <w:lang w:eastAsia="en-US"/>
              </w:rPr>
              <w:t>0,00</w:t>
            </w:r>
          </w:p>
        </w:tc>
      </w:tr>
      <w:tr w14:paraId="65F52351">
        <w:tblPrEx>
          <w:tblCellMar>
            <w:top w:w="0" w:type="dxa"/>
            <w:left w:w="30" w:type="dxa"/>
            <w:bottom w:w="0" w:type="dxa"/>
            <w:right w:w="30" w:type="dxa"/>
          </w:tblCellMar>
        </w:tblPrEx>
        <w:trPr>
          <w:trHeight w:val="326" w:hRule="atLeast"/>
        </w:trPr>
        <w:tc>
          <w:tcPr>
            <w:tcW w:w="456" w:type="dxa"/>
            <w:tcBorders>
              <w:top w:val="single" w:color="auto" w:sz="12" w:space="0"/>
              <w:left w:val="single" w:color="auto" w:sz="12" w:space="0"/>
              <w:bottom w:val="single" w:color="auto" w:sz="12" w:space="0"/>
              <w:right w:val="single" w:color="auto" w:sz="12" w:space="0"/>
            </w:tcBorders>
          </w:tcPr>
          <w:p w14:paraId="319F61BA">
            <w:pPr>
              <w:autoSpaceDE w:val="0"/>
              <w:autoSpaceDN w:val="0"/>
              <w:adjustRightInd w:val="0"/>
              <w:contextualSpacing/>
              <w:jc w:val="center"/>
              <w:rPr>
                <w:rFonts w:eastAsia="Calibri"/>
                <w:sz w:val="20"/>
                <w:szCs w:val="20"/>
                <w:lang w:eastAsia="en-US"/>
              </w:rPr>
            </w:pPr>
            <w:r>
              <w:rPr>
                <w:rFonts w:eastAsia="Calibri"/>
                <w:sz w:val="20"/>
                <w:szCs w:val="20"/>
                <w:lang w:eastAsia="en-US"/>
              </w:rPr>
              <w:t>2.2</w:t>
            </w:r>
          </w:p>
        </w:tc>
        <w:tc>
          <w:tcPr>
            <w:tcW w:w="4301" w:type="dxa"/>
            <w:tcBorders>
              <w:top w:val="single" w:color="auto" w:sz="12" w:space="0"/>
              <w:left w:val="single" w:color="auto" w:sz="12" w:space="0"/>
              <w:bottom w:val="single" w:color="auto" w:sz="12" w:space="0"/>
              <w:right w:val="single" w:color="auto" w:sz="12" w:space="0"/>
            </w:tcBorders>
          </w:tcPr>
          <w:p w14:paraId="540D0FCE">
            <w:pPr>
              <w:autoSpaceDE w:val="0"/>
              <w:autoSpaceDN w:val="0"/>
              <w:adjustRightInd w:val="0"/>
              <w:contextualSpacing/>
              <w:rPr>
                <w:rFonts w:eastAsia="Calibri"/>
                <w:sz w:val="20"/>
                <w:szCs w:val="20"/>
                <w:lang w:eastAsia="en-US"/>
              </w:rPr>
            </w:pPr>
            <w:r>
              <w:rPr>
                <w:rFonts w:eastAsia="Calibri"/>
                <w:sz w:val="20"/>
                <w:szCs w:val="20"/>
                <w:lang w:eastAsia="en-US"/>
              </w:rPr>
              <w:t>Благоустройство общественных территорий</w:t>
            </w:r>
          </w:p>
        </w:tc>
        <w:tc>
          <w:tcPr>
            <w:tcW w:w="1276" w:type="dxa"/>
            <w:tcBorders>
              <w:top w:val="single" w:color="auto" w:sz="12" w:space="0"/>
              <w:left w:val="single" w:color="auto" w:sz="12" w:space="0"/>
              <w:bottom w:val="single" w:color="auto" w:sz="12" w:space="0"/>
              <w:right w:val="single" w:color="auto" w:sz="12" w:space="0"/>
            </w:tcBorders>
          </w:tcPr>
          <w:p w14:paraId="384A047B">
            <w:pPr>
              <w:contextualSpacing/>
              <w:jc w:val="right"/>
              <w:rPr>
                <w:sz w:val="20"/>
                <w:szCs w:val="20"/>
              </w:rPr>
            </w:pPr>
            <w:r>
              <w:rPr>
                <w:sz w:val="20"/>
                <w:szCs w:val="20"/>
              </w:rPr>
              <w:t>9 078 450,58</w:t>
            </w:r>
          </w:p>
        </w:tc>
        <w:tc>
          <w:tcPr>
            <w:tcW w:w="1276" w:type="dxa"/>
            <w:tcBorders>
              <w:top w:val="single" w:color="auto" w:sz="12" w:space="0"/>
              <w:left w:val="single" w:color="auto" w:sz="12" w:space="0"/>
              <w:bottom w:val="single" w:color="auto" w:sz="12" w:space="0"/>
              <w:right w:val="single" w:color="auto" w:sz="12" w:space="0"/>
            </w:tcBorders>
          </w:tcPr>
          <w:p w14:paraId="22162E0B">
            <w:pPr>
              <w:autoSpaceDE w:val="0"/>
              <w:autoSpaceDN w:val="0"/>
              <w:adjustRightInd w:val="0"/>
              <w:contextualSpacing/>
              <w:jc w:val="center"/>
              <w:rPr>
                <w:rFonts w:eastAsia="Calibri"/>
                <w:sz w:val="20"/>
                <w:szCs w:val="20"/>
                <w:lang w:eastAsia="en-US"/>
              </w:rPr>
            </w:pPr>
            <w:r>
              <w:rPr>
                <w:rFonts w:eastAsia="Calibri"/>
                <w:sz w:val="20"/>
                <w:szCs w:val="20"/>
                <w:lang w:eastAsia="en-US"/>
              </w:rPr>
              <w:t>6 478 450,58</w:t>
            </w:r>
          </w:p>
        </w:tc>
        <w:tc>
          <w:tcPr>
            <w:tcW w:w="1311" w:type="dxa"/>
            <w:tcBorders>
              <w:top w:val="single" w:color="auto" w:sz="12" w:space="0"/>
              <w:left w:val="single" w:color="auto" w:sz="12" w:space="0"/>
              <w:bottom w:val="single" w:color="auto" w:sz="12" w:space="0"/>
              <w:right w:val="single" w:color="auto" w:sz="12" w:space="0"/>
            </w:tcBorders>
          </w:tcPr>
          <w:p w14:paraId="3542DAE0">
            <w:pPr>
              <w:jc w:val="center"/>
              <w:rPr>
                <w:rFonts w:hint="default"/>
                <w:lang w:val="ru-RU"/>
              </w:rPr>
            </w:pPr>
            <w:r>
              <w:rPr>
                <w:rFonts w:hint="default" w:eastAsia="Calibri"/>
                <w:sz w:val="20"/>
                <w:szCs w:val="20"/>
                <w:lang w:val="ru-RU" w:eastAsia="en-US"/>
              </w:rPr>
              <w:t>125 690 ,59</w:t>
            </w:r>
          </w:p>
        </w:tc>
        <w:tc>
          <w:tcPr>
            <w:tcW w:w="1240" w:type="dxa"/>
            <w:tcBorders>
              <w:top w:val="single" w:color="auto" w:sz="12" w:space="0"/>
              <w:left w:val="single" w:color="auto" w:sz="12" w:space="0"/>
              <w:bottom w:val="single" w:color="auto" w:sz="12" w:space="0"/>
              <w:right w:val="single" w:color="auto" w:sz="12" w:space="0"/>
            </w:tcBorders>
          </w:tcPr>
          <w:p w14:paraId="3770E574">
            <w:pPr>
              <w:jc w:val="center"/>
            </w:pPr>
            <w:r>
              <w:rPr>
                <w:rFonts w:eastAsia="Calibri"/>
                <w:sz w:val="20"/>
                <w:szCs w:val="20"/>
                <w:lang w:eastAsia="en-US"/>
              </w:rPr>
              <w:t>400 000,00</w:t>
            </w:r>
          </w:p>
        </w:tc>
        <w:tc>
          <w:tcPr>
            <w:tcW w:w="1237" w:type="dxa"/>
            <w:tcBorders>
              <w:top w:val="single" w:color="auto" w:sz="12" w:space="0"/>
              <w:left w:val="single" w:color="auto" w:sz="12" w:space="0"/>
              <w:bottom w:val="single" w:color="auto" w:sz="12" w:space="0"/>
              <w:right w:val="single" w:color="auto" w:sz="12" w:space="0"/>
            </w:tcBorders>
          </w:tcPr>
          <w:p w14:paraId="751464FB">
            <w:pPr>
              <w:jc w:val="center"/>
            </w:pPr>
            <w:r>
              <w:rPr>
                <w:rFonts w:eastAsia="Calibri"/>
                <w:sz w:val="20"/>
                <w:szCs w:val="20"/>
                <w:lang w:eastAsia="en-US"/>
              </w:rPr>
              <w:t>400 000,00</w:t>
            </w:r>
          </w:p>
        </w:tc>
        <w:tc>
          <w:tcPr>
            <w:tcW w:w="1031" w:type="dxa"/>
            <w:tcBorders>
              <w:top w:val="single" w:color="auto" w:sz="12" w:space="0"/>
              <w:left w:val="single" w:color="auto" w:sz="12" w:space="0"/>
              <w:bottom w:val="single" w:color="auto" w:sz="12" w:space="0"/>
              <w:right w:val="single" w:color="auto" w:sz="12" w:space="0"/>
            </w:tcBorders>
          </w:tcPr>
          <w:p w14:paraId="498E2A7B">
            <w:pPr>
              <w:jc w:val="center"/>
            </w:pPr>
            <w:r>
              <w:rPr>
                <w:rFonts w:eastAsia="Calibri"/>
                <w:sz w:val="20"/>
                <w:szCs w:val="20"/>
                <w:lang w:eastAsia="en-US"/>
              </w:rPr>
              <w:t>400 000,00</w:t>
            </w:r>
          </w:p>
        </w:tc>
        <w:tc>
          <w:tcPr>
            <w:tcW w:w="1227" w:type="dxa"/>
            <w:tcBorders>
              <w:top w:val="single" w:color="auto" w:sz="12" w:space="0"/>
              <w:left w:val="single" w:color="auto" w:sz="12" w:space="0"/>
              <w:bottom w:val="single" w:color="auto" w:sz="12" w:space="0"/>
              <w:right w:val="single" w:color="auto" w:sz="12" w:space="0"/>
            </w:tcBorders>
          </w:tcPr>
          <w:p w14:paraId="21D8ACF9">
            <w:pPr>
              <w:jc w:val="center"/>
            </w:pPr>
            <w:r>
              <w:rPr>
                <w:rFonts w:eastAsia="Calibri"/>
                <w:sz w:val="20"/>
                <w:szCs w:val="20"/>
                <w:lang w:eastAsia="en-US"/>
              </w:rPr>
              <w:t>400 000,00</w:t>
            </w:r>
          </w:p>
        </w:tc>
        <w:tc>
          <w:tcPr>
            <w:tcW w:w="1276" w:type="dxa"/>
            <w:tcBorders>
              <w:top w:val="single" w:color="auto" w:sz="12" w:space="0"/>
              <w:left w:val="single" w:color="auto" w:sz="12" w:space="0"/>
              <w:bottom w:val="single" w:color="auto" w:sz="12" w:space="0"/>
              <w:right w:val="single" w:color="auto" w:sz="12" w:space="0"/>
            </w:tcBorders>
          </w:tcPr>
          <w:p w14:paraId="70EECA5C">
            <w:pPr>
              <w:autoSpaceDE w:val="0"/>
              <w:autoSpaceDN w:val="0"/>
              <w:adjustRightInd w:val="0"/>
              <w:contextualSpacing/>
              <w:jc w:val="center"/>
              <w:rPr>
                <w:rFonts w:eastAsia="Calibri"/>
                <w:sz w:val="20"/>
                <w:szCs w:val="20"/>
                <w:lang w:eastAsia="en-US"/>
              </w:rPr>
            </w:pPr>
            <w:r>
              <w:rPr>
                <w:rFonts w:eastAsia="Calibri"/>
                <w:sz w:val="20"/>
                <w:szCs w:val="20"/>
                <w:lang w:eastAsia="en-US"/>
              </w:rPr>
              <w:t>400 000,00</w:t>
            </w:r>
          </w:p>
        </w:tc>
      </w:tr>
      <w:tr w14:paraId="5FFF9ADA">
        <w:tblPrEx>
          <w:tblCellMar>
            <w:top w:w="0" w:type="dxa"/>
            <w:left w:w="30" w:type="dxa"/>
            <w:bottom w:w="0" w:type="dxa"/>
            <w:right w:w="30" w:type="dxa"/>
          </w:tblCellMar>
        </w:tblPrEx>
        <w:trPr>
          <w:trHeight w:val="278" w:hRule="atLeast"/>
        </w:trPr>
        <w:tc>
          <w:tcPr>
            <w:tcW w:w="456" w:type="dxa"/>
            <w:tcBorders>
              <w:top w:val="single" w:color="auto" w:sz="12" w:space="0"/>
              <w:left w:val="single" w:color="auto" w:sz="12" w:space="0"/>
              <w:bottom w:val="single" w:color="auto" w:sz="12" w:space="0"/>
              <w:right w:val="single" w:color="auto" w:sz="12" w:space="0"/>
            </w:tcBorders>
          </w:tcPr>
          <w:p w14:paraId="36D6C875">
            <w:pPr>
              <w:autoSpaceDE w:val="0"/>
              <w:autoSpaceDN w:val="0"/>
              <w:adjustRightInd w:val="0"/>
              <w:contextualSpacing/>
              <w:rPr>
                <w:rFonts w:eastAsia="Calibri"/>
                <w:sz w:val="20"/>
                <w:szCs w:val="20"/>
                <w:lang w:eastAsia="en-US"/>
              </w:rPr>
            </w:pPr>
          </w:p>
        </w:tc>
        <w:tc>
          <w:tcPr>
            <w:tcW w:w="4301" w:type="dxa"/>
            <w:tcBorders>
              <w:top w:val="single" w:color="auto" w:sz="12" w:space="0"/>
              <w:left w:val="single" w:color="auto" w:sz="12" w:space="0"/>
              <w:bottom w:val="single" w:color="auto" w:sz="12" w:space="0"/>
              <w:right w:val="single" w:color="auto" w:sz="12" w:space="0"/>
            </w:tcBorders>
          </w:tcPr>
          <w:p w14:paraId="43CF7C1B">
            <w:pPr>
              <w:autoSpaceDE w:val="0"/>
              <w:autoSpaceDN w:val="0"/>
              <w:adjustRightInd w:val="0"/>
              <w:contextualSpacing/>
              <w:rPr>
                <w:rFonts w:eastAsia="Calibri"/>
                <w:sz w:val="20"/>
                <w:szCs w:val="20"/>
                <w:lang w:eastAsia="en-US"/>
              </w:rPr>
            </w:pPr>
            <w:r>
              <w:rPr>
                <w:rFonts w:eastAsia="Calibri"/>
                <w:sz w:val="20"/>
                <w:szCs w:val="20"/>
                <w:lang w:eastAsia="en-US"/>
              </w:rPr>
              <w:t>в том числе:</w:t>
            </w:r>
          </w:p>
        </w:tc>
        <w:tc>
          <w:tcPr>
            <w:tcW w:w="1276" w:type="dxa"/>
            <w:tcBorders>
              <w:top w:val="single" w:color="auto" w:sz="12" w:space="0"/>
              <w:left w:val="single" w:color="auto" w:sz="12" w:space="0"/>
              <w:bottom w:val="single" w:color="auto" w:sz="12" w:space="0"/>
              <w:right w:val="single" w:color="auto" w:sz="12" w:space="0"/>
            </w:tcBorders>
          </w:tcPr>
          <w:p w14:paraId="1B7F3E58">
            <w:pPr>
              <w:contextualSpacing/>
              <w:jc w:val="right"/>
              <w:rPr>
                <w:sz w:val="20"/>
                <w:szCs w:val="20"/>
              </w:rPr>
            </w:pPr>
            <w:r>
              <w:rPr>
                <w:sz w:val="20"/>
                <w:szCs w:val="20"/>
              </w:rPr>
              <w:t>0,00</w:t>
            </w:r>
          </w:p>
        </w:tc>
        <w:tc>
          <w:tcPr>
            <w:tcW w:w="1276" w:type="dxa"/>
            <w:tcBorders>
              <w:top w:val="single" w:color="auto" w:sz="12" w:space="0"/>
              <w:left w:val="single" w:color="auto" w:sz="12" w:space="0"/>
              <w:bottom w:val="single" w:color="auto" w:sz="12" w:space="0"/>
              <w:right w:val="single" w:color="auto" w:sz="12" w:space="0"/>
            </w:tcBorders>
          </w:tcPr>
          <w:p w14:paraId="492A218E">
            <w:pPr>
              <w:autoSpaceDE w:val="0"/>
              <w:autoSpaceDN w:val="0"/>
              <w:adjustRightInd w:val="0"/>
              <w:contextualSpacing/>
              <w:jc w:val="center"/>
              <w:rPr>
                <w:rFonts w:eastAsia="Calibri"/>
                <w:sz w:val="20"/>
                <w:szCs w:val="20"/>
                <w:lang w:eastAsia="en-US"/>
              </w:rPr>
            </w:pPr>
          </w:p>
        </w:tc>
        <w:tc>
          <w:tcPr>
            <w:tcW w:w="1311" w:type="dxa"/>
            <w:tcBorders>
              <w:top w:val="single" w:color="auto" w:sz="12" w:space="0"/>
              <w:left w:val="single" w:color="auto" w:sz="12" w:space="0"/>
              <w:bottom w:val="single" w:color="auto" w:sz="12" w:space="0"/>
              <w:right w:val="single" w:color="auto" w:sz="12" w:space="0"/>
            </w:tcBorders>
          </w:tcPr>
          <w:p w14:paraId="7C2A212E">
            <w:pPr>
              <w:autoSpaceDE w:val="0"/>
              <w:autoSpaceDN w:val="0"/>
              <w:adjustRightInd w:val="0"/>
              <w:contextualSpacing/>
              <w:jc w:val="right"/>
              <w:rPr>
                <w:rFonts w:eastAsia="Calibri"/>
                <w:sz w:val="20"/>
                <w:szCs w:val="20"/>
                <w:lang w:eastAsia="en-US"/>
              </w:rPr>
            </w:pPr>
          </w:p>
        </w:tc>
        <w:tc>
          <w:tcPr>
            <w:tcW w:w="1240" w:type="dxa"/>
            <w:tcBorders>
              <w:top w:val="single" w:color="auto" w:sz="12" w:space="0"/>
              <w:left w:val="single" w:color="auto" w:sz="12" w:space="0"/>
              <w:bottom w:val="single" w:color="auto" w:sz="12" w:space="0"/>
              <w:right w:val="single" w:color="auto" w:sz="12" w:space="0"/>
            </w:tcBorders>
          </w:tcPr>
          <w:p w14:paraId="470EE5E6">
            <w:pPr>
              <w:autoSpaceDE w:val="0"/>
              <w:autoSpaceDN w:val="0"/>
              <w:adjustRightInd w:val="0"/>
              <w:contextualSpacing/>
              <w:jc w:val="right"/>
              <w:rPr>
                <w:rFonts w:eastAsia="Calibri"/>
                <w:sz w:val="20"/>
                <w:szCs w:val="20"/>
                <w:lang w:eastAsia="en-US"/>
              </w:rPr>
            </w:pPr>
          </w:p>
        </w:tc>
        <w:tc>
          <w:tcPr>
            <w:tcW w:w="1237" w:type="dxa"/>
            <w:tcBorders>
              <w:top w:val="single" w:color="auto" w:sz="12" w:space="0"/>
              <w:left w:val="single" w:color="auto" w:sz="12" w:space="0"/>
              <w:bottom w:val="single" w:color="auto" w:sz="12" w:space="0"/>
              <w:right w:val="single" w:color="auto" w:sz="12" w:space="0"/>
            </w:tcBorders>
          </w:tcPr>
          <w:p w14:paraId="1C9E5C08">
            <w:pPr>
              <w:autoSpaceDE w:val="0"/>
              <w:autoSpaceDN w:val="0"/>
              <w:adjustRightInd w:val="0"/>
              <w:contextualSpacing/>
              <w:jc w:val="right"/>
              <w:rPr>
                <w:rFonts w:eastAsia="Calibri"/>
                <w:sz w:val="20"/>
                <w:szCs w:val="20"/>
                <w:lang w:eastAsia="en-US"/>
              </w:rPr>
            </w:pPr>
          </w:p>
        </w:tc>
        <w:tc>
          <w:tcPr>
            <w:tcW w:w="1031" w:type="dxa"/>
            <w:tcBorders>
              <w:top w:val="single" w:color="auto" w:sz="12" w:space="0"/>
              <w:left w:val="single" w:color="auto" w:sz="12" w:space="0"/>
              <w:bottom w:val="single" w:color="auto" w:sz="12" w:space="0"/>
              <w:right w:val="single" w:color="auto" w:sz="12" w:space="0"/>
            </w:tcBorders>
          </w:tcPr>
          <w:p w14:paraId="0066983D">
            <w:pPr>
              <w:autoSpaceDE w:val="0"/>
              <w:autoSpaceDN w:val="0"/>
              <w:adjustRightInd w:val="0"/>
              <w:contextualSpacing/>
              <w:jc w:val="right"/>
              <w:rPr>
                <w:rFonts w:eastAsia="Calibri"/>
                <w:sz w:val="20"/>
                <w:szCs w:val="20"/>
                <w:lang w:eastAsia="en-US"/>
              </w:rPr>
            </w:pPr>
          </w:p>
        </w:tc>
        <w:tc>
          <w:tcPr>
            <w:tcW w:w="1227" w:type="dxa"/>
            <w:tcBorders>
              <w:top w:val="single" w:color="auto" w:sz="12" w:space="0"/>
              <w:left w:val="single" w:color="auto" w:sz="12" w:space="0"/>
              <w:bottom w:val="single" w:color="auto" w:sz="12" w:space="0"/>
              <w:right w:val="single" w:color="auto" w:sz="12" w:space="0"/>
            </w:tcBorders>
          </w:tcPr>
          <w:p w14:paraId="7B1F4EBB">
            <w:pPr>
              <w:autoSpaceDE w:val="0"/>
              <w:autoSpaceDN w:val="0"/>
              <w:adjustRightInd w:val="0"/>
              <w:contextualSpacing/>
              <w:jc w:val="right"/>
              <w:rPr>
                <w:rFonts w:eastAsia="Calibri"/>
                <w:sz w:val="20"/>
                <w:szCs w:val="20"/>
                <w:lang w:eastAsia="en-US"/>
              </w:rPr>
            </w:pPr>
          </w:p>
        </w:tc>
        <w:tc>
          <w:tcPr>
            <w:tcW w:w="1276" w:type="dxa"/>
            <w:tcBorders>
              <w:top w:val="single" w:color="auto" w:sz="12" w:space="0"/>
              <w:left w:val="single" w:color="auto" w:sz="12" w:space="0"/>
              <w:bottom w:val="single" w:color="auto" w:sz="12" w:space="0"/>
              <w:right w:val="single" w:color="auto" w:sz="12" w:space="0"/>
            </w:tcBorders>
          </w:tcPr>
          <w:p w14:paraId="58496BE5">
            <w:pPr>
              <w:autoSpaceDE w:val="0"/>
              <w:autoSpaceDN w:val="0"/>
              <w:adjustRightInd w:val="0"/>
              <w:contextualSpacing/>
              <w:jc w:val="right"/>
              <w:rPr>
                <w:rFonts w:eastAsia="Calibri"/>
                <w:sz w:val="20"/>
                <w:szCs w:val="20"/>
                <w:lang w:eastAsia="en-US"/>
              </w:rPr>
            </w:pPr>
          </w:p>
        </w:tc>
      </w:tr>
      <w:tr w14:paraId="48E53457">
        <w:tblPrEx>
          <w:tblCellMar>
            <w:top w:w="0" w:type="dxa"/>
            <w:left w:w="30" w:type="dxa"/>
            <w:bottom w:w="0" w:type="dxa"/>
            <w:right w:w="30" w:type="dxa"/>
          </w:tblCellMar>
        </w:tblPrEx>
        <w:trPr>
          <w:trHeight w:val="326" w:hRule="atLeast"/>
        </w:trPr>
        <w:tc>
          <w:tcPr>
            <w:tcW w:w="456" w:type="dxa"/>
            <w:tcBorders>
              <w:top w:val="single" w:color="auto" w:sz="12" w:space="0"/>
              <w:left w:val="single" w:color="auto" w:sz="12" w:space="0"/>
              <w:bottom w:val="single" w:color="auto" w:sz="12" w:space="0"/>
              <w:right w:val="single" w:color="auto" w:sz="12" w:space="0"/>
            </w:tcBorders>
          </w:tcPr>
          <w:p w14:paraId="5F9F138E">
            <w:pPr>
              <w:autoSpaceDE w:val="0"/>
              <w:autoSpaceDN w:val="0"/>
              <w:adjustRightInd w:val="0"/>
              <w:contextualSpacing/>
              <w:rPr>
                <w:rFonts w:eastAsia="Calibri"/>
                <w:sz w:val="20"/>
                <w:szCs w:val="20"/>
                <w:lang w:eastAsia="en-US"/>
              </w:rPr>
            </w:pPr>
          </w:p>
        </w:tc>
        <w:tc>
          <w:tcPr>
            <w:tcW w:w="4301" w:type="dxa"/>
            <w:tcBorders>
              <w:top w:val="single" w:color="auto" w:sz="12" w:space="0"/>
              <w:left w:val="single" w:color="auto" w:sz="12" w:space="0"/>
              <w:bottom w:val="single" w:color="auto" w:sz="12" w:space="0"/>
              <w:right w:val="single" w:color="auto" w:sz="12" w:space="0"/>
            </w:tcBorders>
          </w:tcPr>
          <w:p w14:paraId="02DF4808">
            <w:pPr>
              <w:autoSpaceDE w:val="0"/>
              <w:autoSpaceDN w:val="0"/>
              <w:adjustRightInd w:val="0"/>
              <w:contextualSpacing/>
              <w:rPr>
                <w:rFonts w:eastAsia="Calibri"/>
                <w:sz w:val="20"/>
                <w:szCs w:val="20"/>
                <w:lang w:eastAsia="en-US"/>
              </w:rPr>
            </w:pPr>
            <w:r>
              <w:rPr>
                <w:rFonts w:eastAsia="Calibri"/>
                <w:sz w:val="20"/>
                <w:szCs w:val="20"/>
                <w:lang w:eastAsia="en-US"/>
              </w:rPr>
              <w:t>средства федерального бюджета</w:t>
            </w:r>
          </w:p>
        </w:tc>
        <w:tc>
          <w:tcPr>
            <w:tcW w:w="1276" w:type="dxa"/>
            <w:tcBorders>
              <w:top w:val="single" w:color="auto" w:sz="12" w:space="0"/>
              <w:left w:val="single" w:color="auto" w:sz="12" w:space="0"/>
              <w:bottom w:val="single" w:color="auto" w:sz="12" w:space="0"/>
              <w:right w:val="single" w:color="auto" w:sz="12" w:space="0"/>
            </w:tcBorders>
          </w:tcPr>
          <w:p w14:paraId="73D430B5">
            <w:pPr>
              <w:contextualSpacing/>
              <w:jc w:val="right"/>
              <w:rPr>
                <w:sz w:val="20"/>
                <w:szCs w:val="20"/>
              </w:rPr>
            </w:pPr>
            <w:r>
              <w:rPr>
                <w:sz w:val="20"/>
                <w:szCs w:val="20"/>
              </w:rPr>
              <w:t>4 900 000,00</w:t>
            </w:r>
          </w:p>
        </w:tc>
        <w:tc>
          <w:tcPr>
            <w:tcW w:w="1276" w:type="dxa"/>
            <w:tcBorders>
              <w:top w:val="single" w:color="auto" w:sz="12" w:space="0"/>
              <w:left w:val="single" w:color="auto" w:sz="12" w:space="0"/>
              <w:bottom w:val="single" w:color="auto" w:sz="12" w:space="0"/>
              <w:right w:val="single" w:color="auto" w:sz="12" w:space="0"/>
            </w:tcBorders>
          </w:tcPr>
          <w:p w14:paraId="66A9B75C">
            <w:pPr>
              <w:autoSpaceDE w:val="0"/>
              <w:autoSpaceDN w:val="0"/>
              <w:adjustRightInd w:val="0"/>
              <w:contextualSpacing/>
              <w:jc w:val="center"/>
              <w:rPr>
                <w:rFonts w:eastAsia="Calibri"/>
                <w:sz w:val="20"/>
                <w:szCs w:val="20"/>
                <w:lang w:eastAsia="en-US"/>
              </w:rPr>
            </w:pPr>
            <w:r>
              <w:rPr>
                <w:rFonts w:eastAsia="Calibri"/>
                <w:sz w:val="20"/>
                <w:szCs w:val="20"/>
                <w:lang w:eastAsia="en-US"/>
              </w:rPr>
              <w:t>4 900 000,00</w:t>
            </w:r>
          </w:p>
        </w:tc>
        <w:tc>
          <w:tcPr>
            <w:tcW w:w="1311" w:type="dxa"/>
            <w:tcBorders>
              <w:top w:val="single" w:color="auto" w:sz="12" w:space="0"/>
              <w:left w:val="single" w:color="auto" w:sz="12" w:space="0"/>
              <w:bottom w:val="single" w:color="auto" w:sz="12" w:space="0"/>
              <w:right w:val="single" w:color="auto" w:sz="12" w:space="0"/>
            </w:tcBorders>
          </w:tcPr>
          <w:p w14:paraId="27BB3CC7">
            <w:pPr>
              <w:jc w:val="right"/>
            </w:pPr>
            <w:r>
              <w:rPr>
                <w:rFonts w:eastAsia="Calibri"/>
                <w:sz w:val="20"/>
                <w:szCs w:val="20"/>
                <w:lang w:eastAsia="en-US"/>
              </w:rPr>
              <w:t>0,00</w:t>
            </w:r>
          </w:p>
        </w:tc>
        <w:tc>
          <w:tcPr>
            <w:tcW w:w="1240" w:type="dxa"/>
            <w:tcBorders>
              <w:top w:val="single" w:color="auto" w:sz="12" w:space="0"/>
              <w:left w:val="single" w:color="auto" w:sz="12" w:space="0"/>
              <w:bottom w:val="single" w:color="auto" w:sz="12" w:space="0"/>
              <w:right w:val="single" w:color="auto" w:sz="12" w:space="0"/>
            </w:tcBorders>
          </w:tcPr>
          <w:p w14:paraId="0D2FB853">
            <w:pPr>
              <w:jc w:val="right"/>
            </w:pPr>
            <w:r>
              <w:rPr>
                <w:rFonts w:eastAsia="Calibri"/>
                <w:sz w:val="20"/>
                <w:szCs w:val="20"/>
                <w:lang w:eastAsia="en-US"/>
              </w:rPr>
              <w:t>0,00</w:t>
            </w:r>
          </w:p>
        </w:tc>
        <w:tc>
          <w:tcPr>
            <w:tcW w:w="1237" w:type="dxa"/>
            <w:tcBorders>
              <w:top w:val="single" w:color="auto" w:sz="12" w:space="0"/>
              <w:left w:val="single" w:color="auto" w:sz="12" w:space="0"/>
              <w:bottom w:val="single" w:color="auto" w:sz="12" w:space="0"/>
              <w:right w:val="single" w:color="auto" w:sz="12" w:space="0"/>
            </w:tcBorders>
          </w:tcPr>
          <w:p w14:paraId="06AE1E9D">
            <w:pPr>
              <w:jc w:val="right"/>
            </w:pPr>
            <w:r>
              <w:rPr>
                <w:rFonts w:eastAsia="Calibri"/>
                <w:sz w:val="20"/>
                <w:szCs w:val="20"/>
                <w:lang w:eastAsia="en-US"/>
              </w:rPr>
              <w:t>0,00</w:t>
            </w:r>
          </w:p>
        </w:tc>
        <w:tc>
          <w:tcPr>
            <w:tcW w:w="1031" w:type="dxa"/>
            <w:tcBorders>
              <w:top w:val="single" w:color="auto" w:sz="12" w:space="0"/>
              <w:left w:val="single" w:color="auto" w:sz="12" w:space="0"/>
              <w:bottom w:val="single" w:color="auto" w:sz="12" w:space="0"/>
              <w:right w:val="single" w:color="auto" w:sz="12" w:space="0"/>
            </w:tcBorders>
          </w:tcPr>
          <w:p w14:paraId="6C291137">
            <w:pPr>
              <w:jc w:val="right"/>
            </w:pPr>
            <w:r>
              <w:rPr>
                <w:rFonts w:eastAsia="Calibri"/>
                <w:sz w:val="20"/>
                <w:szCs w:val="20"/>
                <w:lang w:eastAsia="en-US"/>
              </w:rPr>
              <w:t>0,00</w:t>
            </w:r>
          </w:p>
        </w:tc>
        <w:tc>
          <w:tcPr>
            <w:tcW w:w="1227" w:type="dxa"/>
            <w:tcBorders>
              <w:top w:val="single" w:color="auto" w:sz="12" w:space="0"/>
              <w:left w:val="single" w:color="auto" w:sz="12" w:space="0"/>
              <w:bottom w:val="single" w:color="auto" w:sz="12" w:space="0"/>
              <w:right w:val="single" w:color="auto" w:sz="12" w:space="0"/>
            </w:tcBorders>
          </w:tcPr>
          <w:p w14:paraId="34193D78">
            <w:pPr>
              <w:jc w:val="right"/>
            </w:pPr>
            <w:r>
              <w:rPr>
                <w:rFonts w:eastAsia="Calibri"/>
                <w:sz w:val="20"/>
                <w:szCs w:val="20"/>
                <w:lang w:eastAsia="en-US"/>
              </w:rPr>
              <w:t>0,00</w:t>
            </w:r>
          </w:p>
        </w:tc>
        <w:tc>
          <w:tcPr>
            <w:tcW w:w="1276" w:type="dxa"/>
            <w:tcBorders>
              <w:top w:val="single" w:color="auto" w:sz="12" w:space="0"/>
              <w:left w:val="single" w:color="auto" w:sz="12" w:space="0"/>
              <w:bottom w:val="single" w:color="auto" w:sz="12" w:space="0"/>
              <w:right w:val="single" w:color="auto" w:sz="12" w:space="0"/>
            </w:tcBorders>
          </w:tcPr>
          <w:p w14:paraId="1529FE29">
            <w:pPr>
              <w:jc w:val="right"/>
            </w:pPr>
            <w:r>
              <w:rPr>
                <w:rFonts w:eastAsia="Calibri"/>
                <w:sz w:val="20"/>
                <w:szCs w:val="20"/>
                <w:lang w:eastAsia="en-US"/>
              </w:rPr>
              <w:t>0,00</w:t>
            </w:r>
          </w:p>
        </w:tc>
      </w:tr>
      <w:tr w14:paraId="34617A8A">
        <w:tblPrEx>
          <w:tblCellMar>
            <w:top w:w="0" w:type="dxa"/>
            <w:left w:w="30" w:type="dxa"/>
            <w:bottom w:w="0" w:type="dxa"/>
            <w:right w:w="30" w:type="dxa"/>
          </w:tblCellMar>
        </w:tblPrEx>
        <w:trPr>
          <w:trHeight w:val="326" w:hRule="atLeast"/>
        </w:trPr>
        <w:tc>
          <w:tcPr>
            <w:tcW w:w="456" w:type="dxa"/>
            <w:tcBorders>
              <w:top w:val="single" w:color="auto" w:sz="12" w:space="0"/>
              <w:left w:val="single" w:color="auto" w:sz="12" w:space="0"/>
              <w:bottom w:val="single" w:color="auto" w:sz="12" w:space="0"/>
              <w:right w:val="single" w:color="auto" w:sz="12" w:space="0"/>
            </w:tcBorders>
          </w:tcPr>
          <w:p w14:paraId="67C66731">
            <w:pPr>
              <w:autoSpaceDE w:val="0"/>
              <w:autoSpaceDN w:val="0"/>
              <w:adjustRightInd w:val="0"/>
              <w:contextualSpacing/>
              <w:rPr>
                <w:rFonts w:eastAsia="Calibri"/>
                <w:sz w:val="20"/>
                <w:szCs w:val="20"/>
                <w:lang w:eastAsia="en-US"/>
              </w:rPr>
            </w:pPr>
          </w:p>
        </w:tc>
        <w:tc>
          <w:tcPr>
            <w:tcW w:w="4301" w:type="dxa"/>
            <w:tcBorders>
              <w:top w:val="single" w:color="auto" w:sz="12" w:space="0"/>
              <w:left w:val="single" w:color="auto" w:sz="12" w:space="0"/>
              <w:bottom w:val="single" w:color="auto" w:sz="12" w:space="0"/>
              <w:right w:val="single" w:color="auto" w:sz="12" w:space="0"/>
            </w:tcBorders>
          </w:tcPr>
          <w:p w14:paraId="2A2DC1A9">
            <w:pPr>
              <w:autoSpaceDE w:val="0"/>
              <w:autoSpaceDN w:val="0"/>
              <w:adjustRightInd w:val="0"/>
              <w:contextualSpacing/>
              <w:rPr>
                <w:rFonts w:eastAsia="Calibri"/>
                <w:sz w:val="20"/>
                <w:szCs w:val="20"/>
                <w:lang w:eastAsia="en-US"/>
              </w:rPr>
            </w:pPr>
            <w:r>
              <w:rPr>
                <w:rFonts w:eastAsia="Calibri"/>
                <w:sz w:val="20"/>
                <w:szCs w:val="20"/>
                <w:lang w:eastAsia="en-US"/>
              </w:rPr>
              <w:t>средства областного бюджета</w:t>
            </w:r>
          </w:p>
        </w:tc>
        <w:tc>
          <w:tcPr>
            <w:tcW w:w="1276" w:type="dxa"/>
            <w:tcBorders>
              <w:top w:val="single" w:color="auto" w:sz="12" w:space="0"/>
              <w:left w:val="single" w:color="auto" w:sz="12" w:space="0"/>
              <w:bottom w:val="single" w:color="auto" w:sz="12" w:space="0"/>
              <w:right w:val="single" w:color="auto" w:sz="12" w:space="0"/>
            </w:tcBorders>
          </w:tcPr>
          <w:p w14:paraId="7F676C68">
            <w:pPr>
              <w:contextualSpacing/>
              <w:jc w:val="right"/>
              <w:rPr>
                <w:sz w:val="20"/>
                <w:szCs w:val="20"/>
              </w:rPr>
            </w:pPr>
            <w:r>
              <w:rPr>
                <w:sz w:val="20"/>
                <w:szCs w:val="20"/>
              </w:rPr>
              <w:t>100 000,00</w:t>
            </w:r>
          </w:p>
        </w:tc>
        <w:tc>
          <w:tcPr>
            <w:tcW w:w="1276" w:type="dxa"/>
            <w:tcBorders>
              <w:top w:val="single" w:color="auto" w:sz="12" w:space="0"/>
              <w:left w:val="single" w:color="auto" w:sz="12" w:space="0"/>
              <w:bottom w:val="single" w:color="auto" w:sz="12" w:space="0"/>
              <w:right w:val="single" w:color="auto" w:sz="12" w:space="0"/>
            </w:tcBorders>
          </w:tcPr>
          <w:p w14:paraId="687A41D5">
            <w:pPr>
              <w:autoSpaceDE w:val="0"/>
              <w:autoSpaceDN w:val="0"/>
              <w:adjustRightInd w:val="0"/>
              <w:contextualSpacing/>
              <w:jc w:val="center"/>
              <w:rPr>
                <w:rFonts w:eastAsia="Calibri"/>
                <w:sz w:val="20"/>
                <w:szCs w:val="20"/>
                <w:lang w:eastAsia="en-US"/>
              </w:rPr>
            </w:pPr>
            <w:r>
              <w:rPr>
                <w:rFonts w:eastAsia="Calibri"/>
                <w:sz w:val="20"/>
                <w:szCs w:val="20"/>
                <w:lang w:eastAsia="en-US"/>
              </w:rPr>
              <w:t>100 000,00</w:t>
            </w:r>
          </w:p>
        </w:tc>
        <w:tc>
          <w:tcPr>
            <w:tcW w:w="1311" w:type="dxa"/>
            <w:tcBorders>
              <w:top w:val="single" w:color="auto" w:sz="12" w:space="0"/>
              <w:left w:val="single" w:color="auto" w:sz="12" w:space="0"/>
              <w:bottom w:val="single" w:color="auto" w:sz="12" w:space="0"/>
              <w:right w:val="single" w:color="auto" w:sz="12" w:space="0"/>
            </w:tcBorders>
          </w:tcPr>
          <w:p w14:paraId="20E7E69C">
            <w:pPr>
              <w:jc w:val="right"/>
            </w:pPr>
            <w:r>
              <w:rPr>
                <w:rFonts w:eastAsia="Calibri"/>
                <w:sz w:val="20"/>
                <w:szCs w:val="20"/>
                <w:lang w:eastAsia="en-US"/>
              </w:rPr>
              <w:t>0,00</w:t>
            </w:r>
          </w:p>
        </w:tc>
        <w:tc>
          <w:tcPr>
            <w:tcW w:w="1240" w:type="dxa"/>
            <w:tcBorders>
              <w:top w:val="single" w:color="auto" w:sz="12" w:space="0"/>
              <w:left w:val="single" w:color="auto" w:sz="12" w:space="0"/>
              <w:bottom w:val="single" w:color="auto" w:sz="12" w:space="0"/>
              <w:right w:val="single" w:color="auto" w:sz="12" w:space="0"/>
            </w:tcBorders>
          </w:tcPr>
          <w:p w14:paraId="4A9D1CF4">
            <w:pPr>
              <w:jc w:val="right"/>
            </w:pPr>
            <w:r>
              <w:rPr>
                <w:rFonts w:eastAsia="Calibri"/>
                <w:sz w:val="20"/>
                <w:szCs w:val="20"/>
                <w:lang w:eastAsia="en-US"/>
              </w:rPr>
              <w:t>0,00</w:t>
            </w:r>
          </w:p>
        </w:tc>
        <w:tc>
          <w:tcPr>
            <w:tcW w:w="1237" w:type="dxa"/>
            <w:tcBorders>
              <w:top w:val="single" w:color="auto" w:sz="12" w:space="0"/>
              <w:left w:val="single" w:color="auto" w:sz="12" w:space="0"/>
              <w:bottom w:val="single" w:color="auto" w:sz="12" w:space="0"/>
              <w:right w:val="single" w:color="auto" w:sz="12" w:space="0"/>
            </w:tcBorders>
          </w:tcPr>
          <w:p w14:paraId="53459D9F">
            <w:pPr>
              <w:jc w:val="right"/>
            </w:pPr>
            <w:r>
              <w:rPr>
                <w:rFonts w:eastAsia="Calibri"/>
                <w:sz w:val="20"/>
                <w:szCs w:val="20"/>
                <w:lang w:eastAsia="en-US"/>
              </w:rPr>
              <w:t>0,00</w:t>
            </w:r>
          </w:p>
        </w:tc>
        <w:tc>
          <w:tcPr>
            <w:tcW w:w="1031" w:type="dxa"/>
            <w:tcBorders>
              <w:top w:val="single" w:color="auto" w:sz="12" w:space="0"/>
              <w:left w:val="single" w:color="auto" w:sz="12" w:space="0"/>
              <w:bottom w:val="single" w:color="auto" w:sz="12" w:space="0"/>
              <w:right w:val="single" w:color="auto" w:sz="12" w:space="0"/>
            </w:tcBorders>
          </w:tcPr>
          <w:p w14:paraId="3C618AC2">
            <w:pPr>
              <w:jc w:val="right"/>
            </w:pPr>
            <w:r>
              <w:rPr>
                <w:rFonts w:eastAsia="Calibri"/>
                <w:sz w:val="20"/>
                <w:szCs w:val="20"/>
                <w:lang w:eastAsia="en-US"/>
              </w:rPr>
              <w:t>0,00</w:t>
            </w:r>
          </w:p>
        </w:tc>
        <w:tc>
          <w:tcPr>
            <w:tcW w:w="1227" w:type="dxa"/>
            <w:tcBorders>
              <w:top w:val="single" w:color="auto" w:sz="12" w:space="0"/>
              <w:left w:val="single" w:color="auto" w:sz="12" w:space="0"/>
              <w:bottom w:val="single" w:color="auto" w:sz="12" w:space="0"/>
              <w:right w:val="single" w:color="auto" w:sz="12" w:space="0"/>
            </w:tcBorders>
          </w:tcPr>
          <w:p w14:paraId="301A1E0E">
            <w:pPr>
              <w:jc w:val="right"/>
            </w:pPr>
            <w:r>
              <w:rPr>
                <w:rFonts w:eastAsia="Calibri"/>
                <w:sz w:val="20"/>
                <w:szCs w:val="20"/>
                <w:lang w:eastAsia="en-US"/>
              </w:rPr>
              <w:t>0,00</w:t>
            </w:r>
          </w:p>
        </w:tc>
        <w:tc>
          <w:tcPr>
            <w:tcW w:w="1276" w:type="dxa"/>
            <w:tcBorders>
              <w:top w:val="single" w:color="auto" w:sz="12" w:space="0"/>
              <w:left w:val="single" w:color="auto" w:sz="12" w:space="0"/>
              <w:bottom w:val="single" w:color="auto" w:sz="12" w:space="0"/>
              <w:right w:val="single" w:color="auto" w:sz="12" w:space="0"/>
            </w:tcBorders>
          </w:tcPr>
          <w:p w14:paraId="4629B729">
            <w:pPr>
              <w:jc w:val="right"/>
            </w:pPr>
            <w:r>
              <w:rPr>
                <w:rFonts w:eastAsia="Calibri"/>
                <w:sz w:val="20"/>
                <w:szCs w:val="20"/>
                <w:lang w:eastAsia="en-US"/>
              </w:rPr>
              <w:t>0,00</w:t>
            </w:r>
          </w:p>
        </w:tc>
      </w:tr>
      <w:tr w14:paraId="5E1DBF32">
        <w:tblPrEx>
          <w:tblCellMar>
            <w:top w:w="0" w:type="dxa"/>
            <w:left w:w="30" w:type="dxa"/>
            <w:bottom w:w="0" w:type="dxa"/>
            <w:right w:w="30" w:type="dxa"/>
          </w:tblCellMar>
        </w:tblPrEx>
        <w:trPr>
          <w:trHeight w:val="330" w:hRule="atLeast"/>
        </w:trPr>
        <w:tc>
          <w:tcPr>
            <w:tcW w:w="456" w:type="dxa"/>
            <w:tcBorders>
              <w:top w:val="single" w:color="auto" w:sz="12" w:space="0"/>
              <w:left w:val="single" w:color="auto" w:sz="12" w:space="0"/>
              <w:bottom w:val="single" w:color="auto" w:sz="12" w:space="0"/>
              <w:right w:val="single" w:color="auto" w:sz="12" w:space="0"/>
            </w:tcBorders>
          </w:tcPr>
          <w:p w14:paraId="1696BF0E">
            <w:pPr>
              <w:autoSpaceDE w:val="0"/>
              <w:autoSpaceDN w:val="0"/>
              <w:adjustRightInd w:val="0"/>
              <w:contextualSpacing/>
              <w:rPr>
                <w:rFonts w:eastAsia="Calibri"/>
                <w:sz w:val="20"/>
                <w:szCs w:val="20"/>
                <w:lang w:eastAsia="en-US"/>
              </w:rPr>
            </w:pPr>
          </w:p>
        </w:tc>
        <w:tc>
          <w:tcPr>
            <w:tcW w:w="4301" w:type="dxa"/>
            <w:tcBorders>
              <w:top w:val="single" w:color="auto" w:sz="12" w:space="0"/>
              <w:left w:val="single" w:color="auto" w:sz="12" w:space="0"/>
              <w:bottom w:val="single" w:color="auto" w:sz="12" w:space="0"/>
              <w:right w:val="single" w:color="auto" w:sz="12" w:space="0"/>
            </w:tcBorders>
          </w:tcPr>
          <w:p w14:paraId="1A8D29EB">
            <w:pPr>
              <w:autoSpaceDE w:val="0"/>
              <w:autoSpaceDN w:val="0"/>
              <w:adjustRightInd w:val="0"/>
              <w:contextualSpacing/>
              <w:rPr>
                <w:rFonts w:eastAsia="Calibri"/>
                <w:sz w:val="20"/>
                <w:szCs w:val="20"/>
                <w:lang w:eastAsia="en-US"/>
              </w:rPr>
            </w:pPr>
            <w:r>
              <w:rPr>
                <w:rFonts w:eastAsia="Calibri"/>
                <w:sz w:val="20"/>
                <w:szCs w:val="20"/>
                <w:lang w:eastAsia="en-US"/>
              </w:rPr>
              <w:t>средства местного бюджета</w:t>
            </w:r>
          </w:p>
        </w:tc>
        <w:tc>
          <w:tcPr>
            <w:tcW w:w="1276" w:type="dxa"/>
            <w:tcBorders>
              <w:top w:val="single" w:color="auto" w:sz="12" w:space="0"/>
              <w:left w:val="single" w:color="auto" w:sz="12" w:space="0"/>
              <w:bottom w:val="single" w:color="auto" w:sz="12" w:space="0"/>
              <w:right w:val="single" w:color="auto" w:sz="12" w:space="0"/>
            </w:tcBorders>
          </w:tcPr>
          <w:p w14:paraId="62D57F38">
            <w:pPr>
              <w:contextualSpacing/>
              <w:jc w:val="right"/>
              <w:rPr>
                <w:sz w:val="20"/>
                <w:szCs w:val="20"/>
              </w:rPr>
            </w:pPr>
            <w:r>
              <w:rPr>
                <w:sz w:val="20"/>
                <w:szCs w:val="20"/>
              </w:rPr>
              <w:t>3 878 450,58</w:t>
            </w:r>
          </w:p>
        </w:tc>
        <w:tc>
          <w:tcPr>
            <w:tcW w:w="1276" w:type="dxa"/>
            <w:tcBorders>
              <w:top w:val="single" w:color="auto" w:sz="12" w:space="0"/>
              <w:left w:val="single" w:color="auto" w:sz="12" w:space="0"/>
              <w:bottom w:val="single" w:color="auto" w:sz="12" w:space="0"/>
              <w:right w:val="single" w:color="auto" w:sz="12" w:space="0"/>
            </w:tcBorders>
          </w:tcPr>
          <w:p w14:paraId="2EF56A5B">
            <w:pPr>
              <w:autoSpaceDE w:val="0"/>
              <w:autoSpaceDN w:val="0"/>
              <w:adjustRightInd w:val="0"/>
              <w:contextualSpacing/>
              <w:jc w:val="center"/>
              <w:rPr>
                <w:rFonts w:eastAsia="Calibri"/>
                <w:sz w:val="20"/>
                <w:szCs w:val="20"/>
                <w:lang w:eastAsia="en-US"/>
              </w:rPr>
            </w:pPr>
            <w:r>
              <w:rPr>
                <w:rFonts w:eastAsia="Calibri"/>
                <w:sz w:val="20"/>
                <w:szCs w:val="20"/>
                <w:lang w:eastAsia="en-US"/>
              </w:rPr>
              <w:t>1 478 450,58</w:t>
            </w:r>
          </w:p>
        </w:tc>
        <w:tc>
          <w:tcPr>
            <w:tcW w:w="1311" w:type="dxa"/>
            <w:tcBorders>
              <w:top w:val="single" w:color="auto" w:sz="12" w:space="0"/>
              <w:left w:val="single" w:color="auto" w:sz="12" w:space="0"/>
              <w:bottom w:val="single" w:color="auto" w:sz="12" w:space="0"/>
              <w:right w:val="single" w:color="auto" w:sz="12" w:space="0"/>
            </w:tcBorders>
          </w:tcPr>
          <w:p w14:paraId="554981CE">
            <w:pPr>
              <w:jc w:val="center"/>
              <w:rPr>
                <w:rFonts w:hint="default"/>
                <w:lang w:val="ru-RU"/>
              </w:rPr>
            </w:pPr>
            <w:r>
              <w:rPr>
                <w:rFonts w:hint="default" w:eastAsia="Calibri"/>
                <w:sz w:val="20"/>
                <w:szCs w:val="20"/>
                <w:lang w:val="ru-RU" w:eastAsia="en-US"/>
              </w:rPr>
              <w:t>125690,59</w:t>
            </w:r>
          </w:p>
        </w:tc>
        <w:tc>
          <w:tcPr>
            <w:tcW w:w="1240" w:type="dxa"/>
            <w:tcBorders>
              <w:top w:val="single" w:color="auto" w:sz="12" w:space="0"/>
              <w:left w:val="single" w:color="auto" w:sz="12" w:space="0"/>
              <w:bottom w:val="single" w:color="auto" w:sz="12" w:space="0"/>
              <w:right w:val="single" w:color="auto" w:sz="12" w:space="0"/>
            </w:tcBorders>
          </w:tcPr>
          <w:p w14:paraId="23D41B76">
            <w:pPr>
              <w:jc w:val="center"/>
            </w:pPr>
            <w:r>
              <w:rPr>
                <w:rFonts w:eastAsia="Calibri"/>
                <w:sz w:val="20"/>
                <w:szCs w:val="20"/>
                <w:lang w:eastAsia="en-US"/>
              </w:rPr>
              <w:t>400 000,00</w:t>
            </w:r>
          </w:p>
        </w:tc>
        <w:tc>
          <w:tcPr>
            <w:tcW w:w="1237" w:type="dxa"/>
            <w:tcBorders>
              <w:top w:val="single" w:color="auto" w:sz="12" w:space="0"/>
              <w:left w:val="single" w:color="auto" w:sz="12" w:space="0"/>
              <w:bottom w:val="single" w:color="auto" w:sz="12" w:space="0"/>
              <w:right w:val="single" w:color="auto" w:sz="12" w:space="0"/>
            </w:tcBorders>
          </w:tcPr>
          <w:p w14:paraId="033991FF">
            <w:pPr>
              <w:jc w:val="center"/>
            </w:pPr>
            <w:r>
              <w:rPr>
                <w:rFonts w:eastAsia="Calibri"/>
                <w:sz w:val="20"/>
                <w:szCs w:val="20"/>
                <w:lang w:eastAsia="en-US"/>
              </w:rPr>
              <w:t>400 000,00</w:t>
            </w:r>
          </w:p>
        </w:tc>
        <w:tc>
          <w:tcPr>
            <w:tcW w:w="1031" w:type="dxa"/>
            <w:tcBorders>
              <w:top w:val="single" w:color="auto" w:sz="12" w:space="0"/>
              <w:left w:val="single" w:color="auto" w:sz="12" w:space="0"/>
              <w:bottom w:val="single" w:color="auto" w:sz="12" w:space="0"/>
              <w:right w:val="single" w:color="auto" w:sz="12" w:space="0"/>
            </w:tcBorders>
          </w:tcPr>
          <w:p w14:paraId="7E45CF0A">
            <w:pPr>
              <w:jc w:val="center"/>
            </w:pPr>
            <w:r>
              <w:rPr>
                <w:rFonts w:eastAsia="Calibri"/>
                <w:sz w:val="20"/>
                <w:szCs w:val="20"/>
                <w:lang w:eastAsia="en-US"/>
              </w:rPr>
              <w:t>400 000,00</w:t>
            </w:r>
          </w:p>
        </w:tc>
        <w:tc>
          <w:tcPr>
            <w:tcW w:w="1227" w:type="dxa"/>
            <w:tcBorders>
              <w:top w:val="single" w:color="auto" w:sz="12" w:space="0"/>
              <w:left w:val="single" w:color="auto" w:sz="12" w:space="0"/>
              <w:bottom w:val="single" w:color="auto" w:sz="12" w:space="0"/>
              <w:right w:val="single" w:color="auto" w:sz="12" w:space="0"/>
            </w:tcBorders>
          </w:tcPr>
          <w:p w14:paraId="429C966D">
            <w:pPr>
              <w:jc w:val="center"/>
            </w:pPr>
            <w:r>
              <w:rPr>
                <w:rFonts w:eastAsia="Calibri"/>
                <w:sz w:val="20"/>
                <w:szCs w:val="20"/>
                <w:lang w:eastAsia="en-US"/>
              </w:rPr>
              <w:t>400 000,00</w:t>
            </w:r>
          </w:p>
        </w:tc>
        <w:tc>
          <w:tcPr>
            <w:tcW w:w="1276" w:type="dxa"/>
            <w:tcBorders>
              <w:top w:val="single" w:color="auto" w:sz="12" w:space="0"/>
              <w:left w:val="single" w:color="auto" w:sz="12" w:space="0"/>
              <w:bottom w:val="single" w:color="auto" w:sz="12" w:space="0"/>
              <w:right w:val="single" w:color="auto" w:sz="12" w:space="0"/>
            </w:tcBorders>
          </w:tcPr>
          <w:p w14:paraId="1D1D9663">
            <w:pPr>
              <w:autoSpaceDE w:val="0"/>
              <w:autoSpaceDN w:val="0"/>
              <w:adjustRightInd w:val="0"/>
              <w:contextualSpacing/>
              <w:jc w:val="center"/>
              <w:rPr>
                <w:rFonts w:eastAsia="Calibri"/>
                <w:sz w:val="20"/>
                <w:szCs w:val="20"/>
                <w:lang w:eastAsia="en-US"/>
              </w:rPr>
            </w:pPr>
            <w:r>
              <w:rPr>
                <w:rFonts w:eastAsia="Calibri"/>
                <w:sz w:val="20"/>
                <w:szCs w:val="20"/>
                <w:lang w:eastAsia="en-US"/>
              </w:rPr>
              <w:t>400 000,00</w:t>
            </w:r>
          </w:p>
        </w:tc>
      </w:tr>
      <w:tr w14:paraId="4C2A5DC4">
        <w:tblPrEx>
          <w:tblCellMar>
            <w:top w:w="0" w:type="dxa"/>
            <w:left w:w="30" w:type="dxa"/>
            <w:bottom w:w="0" w:type="dxa"/>
            <w:right w:w="30" w:type="dxa"/>
          </w:tblCellMar>
        </w:tblPrEx>
        <w:trPr>
          <w:trHeight w:val="326" w:hRule="atLeast"/>
        </w:trPr>
        <w:tc>
          <w:tcPr>
            <w:tcW w:w="456" w:type="dxa"/>
            <w:tcBorders>
              <w:top w:val="single" w:color="auto" w:sz="12" w:space="0"/>
              <w:left w:val="single" w:color="auto" w:sz="12" w:space="0"/>
              <w:bottom w:val="single" w:color="auto" w:sz="12" w:space="0"/>
              <w:right w:val="single" w:color="auto" w:sz="12" w:space="0"/>
            </w:tcBorders>
          </w:tcPr>
          <w:p w14:paraId="248B6E42">
            <w:pPr>
              <w:autoSpaceDE w:val="0"/>
              <w:autoSpaceDN w:val="0"/>
              <w:adjustRightInd w:val="0"/>
              <w:contextualSpacing/>
              <w:jc w:val="center"/>
              <w:rPr>
                <w:rFonts w:eastAsia="Calibri"/>
                <w:sz w:val="20"/>
                <w:szCs w:val="20"/>
                <w:lang w:eastAsia="en-US"/>
              </w:rPr>
            </w:pPr>
            <w:r>
              <w:rPr>
                <w:rFonts w:eastAsia="Calibri"/>
                <w:sz w:val="20"/>
                <w:szCs w:val="20"/>
                <w:lang w:eastAsia="en-US"/>
              </w:rPr>
              <w:t>2.3</w:t>
            </w:r>
          </w:p>
        </w:tc>
        <w:tc>
          <w:tcPr>
            <w:tcW w:w="4301" w:type="dxa"/>
            <w:tcBorders>
              <w:top w:val="single" w:color="auto" w:sz="12" w:space="0"/>
              <w:left w:val="single" w:color="auto" w:sz="12" w:space="0"/>
              <w:bottom w:val="single" w:color="auto" w:sz="12" w:space="0"/>
              <w:right w:val="single" w:color="auto" w:sz="12" w:space="0"/>
            </w:tcBorders>
          </w:tcPr>
          <w:p w14:paraId="5AEBAF0F">
            <w:pPr>
              <w:autoSpaceDE w:val="0"/>
              <w:autoSpaceDN w:val="0"/>
              <w:adjustRightInd w:val="0"/>
              <w:contextualSpacing/>
              <w:rPr>
                <w:rFonts w:eastAsia="Calibri"/>
                <w:sz w:val="20"/>
                <w:szCs w:val="20"/>
                <w:lang w:eastAsia="en-US"/>
              </w:rPr>
            </w:pPr>
            <w:r>
              <w:rPr>
                <w:sz w:val="20"/>
                <w:szCs w:val="20"/>
              </w:rPr>
              <w:t>Реализация инициативных проектов в сфере формирования комфортной городской среды</w:t>
            </w:r>
          </w:p>
        </w:tc>
        <w:tc>
          <w:tcPr>
            <w:tcW w:w="1276" w:type="dxa"/>
            <w:tcBorders>
              <w:top w:val="single" w:color="auto" w:sz="12" w:space="0"/>
              <w:left w:val="single" w:color="auto" w:sz="12" w:space="0"/>
              <w:bottom w:val="single" w:color="auto" w:sz="12" w:space="0"/>
              <w:right w:val="single" w:color="auto" w:sz="12" w:space="0"/>
            </w:tcBorders>
          </w:tcPr>
          <w:p w14:paraId="10F02D5A">
            <w:pPr>
              <w:contextualSpacing/>
              <w:jc w:val="right"/>
              <w:rPr>
                <w:sz w:val="20"/>
                <w:szCs w:val="20"/>
              </w:rPr>
            </w:pPr>
            <w:r>
              <w:rPr>
                <w:sz w:val="20"/>
                <w:szCs w:val="20"/>
              </w:rPr>
              <w:t>5 928 171,74</w:t>
            </w:r>
          </w:p>
        </w:tc>
        <w:tc>
          <w:tcPr>
            <w:tcW w:w="1276" w:type="dxa"/>
            <w:tcBorders>
              <w:top w:val="single" w:color="auto" w:sz="12" w:space="0"/>
              <w:left w:val="single" w:color="auto" w:sz="12" w:space="0"/>
              <w:bottom w:val="single" w:color="auto" w:sz="12" w:space="0"/>
              <w:right w:val="single" w:color="auto" w:sz="12" w:space="0"/>
            </w:tcBorders>
          </w:tcPr>
          <w:p w14:paraId="73EEC43C">
            <w:pPr>
              <w:jc w:val="center"/>
            </w:pPr>
            <w:r>
              <w:rPr>
                <w:rFonts w:eastAsia="Calibri"/>
                <w:sz w:val="20"/>
                <w:szCs w:val="20"/>
                <w:lang w:eastAsia="en-US"/>
              </w:rPr>
              <w:t>4 128 171,74</w:t>
            </w:r>
          </w:p>
        </w:tc>
        <w:tc>
          <w:tcPr>
            <w:tcW w:w="1311" w:type="dxa"/>
            <w:tcBorders>
              <w:top w:val="single" w:color="auto" w:sz="12" w:space="0"/>
              <w:left w:val="single" w:color="auto" w:sz="12" w:space="0"/>
              <w:bottom w:val="single" w:color="auto" w:sz="12" w:space="0"/>
              <w:right w:val="single" w:color="auto" w:sz="12" w:space="0"/>
            </w:tcBorders>
          </w:tcPr>
          <w:p w14:paraId="016504D4">
            <w:pPr>
              <w:rPr>
                <w:rFonts w:hint="default"/>
                <w:lang w:val="ru-RU"/>
              </w:rPr>
            </w:pPr>
            <w:r>
              <w:rPr>
                <w:rFonts w:eastAsia="Calibri"/>
                <w:sz w:val="20"/>
                <w:szCs w:val="20"/>
                <w:lang w:eastAsia="en-US"/>
              </w:rPr>
              <w:t xml:space="preserve">  </w:t>
            </w:r>
            <w:r>
              <w:rPr>
                <w:rFonts w:hint="default" w:eastAsia="Calibri"/>
                <w:sz w:val="20"/>
                <w:szCs w:val="20"/>
                <w:lang w:val="ru-RU" w:eastAsia="en-US"/>
              </w:rPr>
              <w:t>247 993,62</w:t>
            </w:r>
          </w:p>
        </w:tc>
        <w:tc>
          <w:tcPr>
            <w:tcW w:w="1240" w:type="dxa"/>
            <w:tcBorders>
              <w:top w:val="single" w:color="auto" w:sz="12" w:space="0"/>
              <w:left w:val="single" w:color="auto" w:sz="12" w:space="0"/>
              <w:bottom w:val="single" w:color="auto" w:sz="12" w:space="0"/>
              <w:right w:val="single" w:color="auto" w:sz="12" w:space="0"/>
            </w:tcBorders>
          </w:tcPr>
          <w:p w14:paraId="14F86A3D">
            <w:r>
              <w:rPr>
                <w:rFonts w:eastAsia="Calibri"/>
                <w:sz w:val="20"/>
                <w:szCs w:val="20"/>
                <w:lang w:eastAsia="en-US"/>
              </w:rPr>
              <w:t>300 000,00</w:t>
            </w:r>
          </w:p>
        </w:tc>
        <w:tc>
          <w:tcPr>
            <w:tcW w:w="1237" w:type="dxa"/>
            <w:tcBorders>
              <w:top w:val="single" w:color="auto" w:sz="12" w:space="0"/>
              <w:left w:val="single" w:color="auto" w:sz="12" w:space="0"/>
              <w:bottom w:val="single" w:color="auto" w:sz="12" w:space="0"/>
              <w:right w:val="single" w:color="auto" w:sz="12" w:space="0"/>
            </w:tcBorders>
          </w:tcPr>
          <w:p w14:paraId="416DCF97">
            <w:pPr>
              <w:autoSpaceDE w:val="0"/>
              <w:autoSpaceDN w:val="0"/>
              <w:adjustRightInd w:val="0"/>
              <w:contextualSpacing/>
              <w:jc w:val="right"/>
              <w:rPr>
                <w:rFonts w:eastAsia="Calibri"/>
                <w:sz w:val="20"/>
                <w:szCs w:val="20"/>
                <w:lang w:eastAsia="en-US"/>
              </w:rPr>
            </w:pPr>
            <w:r>
              <w:rPr>
                <w:rFonts w:eastAsia="Calibri"/>
                <w:sz w:val="20"/>
                <w:szCs w:val="20"/>
                <w:lang w:eastAsia="en-US"/>
              </w:rPr>
              <w:t>300 000,00</w:t>
            </w:r>
          </w:p>
        </w:tc>
        <w:tc>
          <w:tcPr>
            <w:tcW w:w="1031" w:type="dxa"/>
            <w:tcBorders>
              <w:top w:val="single" w:color="auto" w:sz="12" w:space="0"/>
              <w:left w:val="single" w:color="auto" w:sz="12" w:space="0"/>
              <w:bottom w:val="single" w:color="auto" w:sz="12" w:space="0"/>
              <w:right w:val="single" w:color="auto" w:sz="12" w:space="0"/>
            </w:tcBorders>
          </w:tcPr>
          <w:p w14:paraId="6E10248C">
            <w:r>
              <w:rPr>
                <w:rFonts w:eastAsia="Calibri"/>
                <w:sz w:val="20"/>
                <w:szCs w:val="20"/>
                <w:lang w:eastAsia="en-US"/>
              </w:rPr>
              <w:t>300 000,00</w:t>
            </w:r>
          </w:p>
        </w:tc>
        <w:tc>
          <w:tcPr>
            <w:tcW w:w="1227" w:type="dxa"/>
            <w:tcBorders>
              <w:top w:val="single" w:color="auto" w:sz="12" w:space="0"/>
              <w:left w:val="single" w:color="auto" w:sz="12" w:space="0"/>
              <w:bottom w:val="single" w:color="auto" w:sz="12" w:space="0"/>
              <w:right w:val="single" w:color="auto" w:sz="12" w:space="0"/>
            </w:tcBorders>
          </w:tcPr>
          <w:p w14:paraId="424EF0C3">
            <w:r>
              <w:rPr>
                <w:rFonts w:eastAsia="Calibri"/>
                <w:sz w:val="20"/>
                <w:szCs w:val="20"/>
                <w:lang w:eastAsia="en-US"/>
              </w:rPr>
              <w:t>300 000,00</w:t>
            </w:r>
          </w:p>
        </w:tc>
        <w:tc>
          <w:tcPr>
            <w:tcW w:w="1276" w:type="dxa"/>
            <w:tcBorders>
              <w:top w:val="single" w:color="auto" w:sz="12" w:space="0"/>
              <w:left w:val="single" w:color="auto" w:sz="12" w:space="0"/>
              <w:bottom w:val="single" w:color="auto" w:sz="12" w:space="0"/>
              <w:right w:val="single" w:color="auto" w:sz="12" w:space="0"/>
            </w:tcBorders>
          </w:tcPr>
          <w:p w14:paraId="6C562DA2">
            <w:r>
              <w:rPr>
                <w:rFonts w:eastAsia="Calibri"/>
                <w:sz w:val="20"/>
                <w:szCs w:val="20"/>
                <w:lang w:eastAsia="en-US"/>
              </w:rPr>
              <w:t>300 000,00</w:t>
            </w:r>
          </w:p>
        </w:tc>
      </w:tr>
      <w:tr w14:paraId="2DB453EC">
        <w:tblPrEx>
          <w:tblCellMar>
            <w:top w:w="0" w:type="dxa"/>
            <w:left w:w="30" w:type="dxa"/>
            <w:bottom w:w="0" w:type="dxa"/>
            <w:right w:w="30" w:type="dxa"/>
          </w:tblCellMar>
        </w:tblPrEx>
        <w:trPr>
          <w:trHeight w:val="173" w:hRule="atLeast"/>
        </w:trPr>
        <w:tc>
          <w:tcPr>
            <w:tcW w:w="456" w:type="dxa"/>
            <w:tcBorders>
              <w:top w:val="single" w:color="auto" w:sz="12" w:space="0"/>
              <w:left w:val="single" w:color="auto" w:sz="12" w:space="0"/>
              <w:bottom w:val="single" w:color="auto" w:sz="12" w:space="0"/>
              <w:right w:val="single" w:color="auto" w:sz="12" w:space="0"/>
            </w:tcBorders>
          </w:tcPr>
          <w:p w14:paraId="44FDE461">
            <w:pPr>
              <w:autoSpaceDE w:val="0"/>
              <w:autoSpaceDN w:val="0"/>
              <w:adjustRightInd w:val="0"/>
              <w:contextualSpacing/>
              <w:rPr>
                <w:rFonts w:eastAsia="Calibri"/>
                <w:sz w:val="20"/>
                <w:szCs w:val="20"/>
                <w:lang w:eastAsia="en-US"/>
              </w:rPr>
            </w:pPr>
          </w:p>
        </w:tc>
        <w:tc>
          <w:tcPr>
            <w:tcW w:w="4301" w:type="dxa"/>
            <w:tcBorders>
              <w:top w:val="single" w:color="auto" w:sz="12" w:space="0"/>
              <w:left w:val="single" w:color="auto" w:sz="12" w:space="0"/>
              <w:bottom w:val="single" w:color="auto" w:sz="12" w:space="0"/>
              <w:right w:val="single" w:color="auto" w:sz="12" w:space="0"/>
            </w:tcBorders>
          </w:tcPr>
          <w:p w14:paraId="47CE966A">
            <w:pPr>
              <w:autoSpaceDE w:val="0"/>
              <w:autoSpaceDN w:val="0"/>
              <w:adjustRightInd w:val="0"/>
              <w:contextualSpacing/>
              <w:rPr>
                <w:rFonts w:eastAsia="Calibri"/>
                <w:sz w:val="20"/>
                <w:szCs w:val="20"/>
                <w:lang w:eastAsia="en-US"/>
              </w:rPr>
            </w:pPr>
            <w:r>
              <w:rPr>
                <w:rFonts w:eastAsia="Calibri"/>
                <w:sz w:val="20"/>
                <w:szCs w:val="20"/>
                <w:lang w:eastAsia="en-US"/>
              </w:rPr>
              <w:t>в том числе:</w:t>
            </w:r>
          </w:p>
        </w:tc>
        <w:tc>
          <w:tcPr>
            <w:tcW w:w="1276" w:type="dxa"/>
            <w:tcBorders>
              <w:top w:val="single" w:color="auto" w:sz="12" w:space="0"/>
              <w:left w:val="single" w:color="auto" w:sz="12" w:space="0"/>
              <w:bottom w:val="single" w:color="auto" w:sz="12" w:space="0"/>
              <w:right w:val="single" w:color="auto" w:sz="12" w:space="0"/>
            </w:tcBorders>
          </w:tcPr>
          <w:p w14:paraId="74BB1F3B">
            <w:pPr>
              <w:contextualSpacing/>
              <w:jc w:val="right"/>
              <w:rPr>
                <w:sz w:val="20"/>
                <w:szCs w:val="20"/>
              </w:rPr>
            </w:pPr>
          </w:p>
        </w:tc>
        <w:tc>
          <w:tcPr>
            <w:tcW w:w="1276" w:type="dxa"/>
            <w:tcBorders>
              <w:top w:val="single" w:color="auto" w:sz="12" w:space="0"/>
              <w:left w:val="single" w:color="auto" w:sz="12" w:space="0"/>
              <w:bottom w:val="single" w:color="auto" w:sz="12" w:space="0"/>
              <w:right w:val="single" w:color="auto" w:sz="12" w:space="0"/>
            </w:tcBorders>
          </w:tcPr>
          <w:p w14:paraId="67F5428F">
            <w:pPr>
              <w:autoSpaceDE w:val="0"/>
              <w:autoSpaceDN w:val="0"/>
              <w:adjustRightInd w:val="0"/>
              <w:contextualSpacing/>
              <w:jc w:val="center"/>
              <w:rPr>
                <w:rFonts w:eastAsia="Calibri"/>
                <w:sz w:val="20"/>
                <w:szCs w:val="20"/>
                <w:lang w:eastAsia="en-US"/>
              </w:rPr>
            </w:pPr>
          </w:p>
        </w:tc>
        <w:tc>
          <w:tcPr>
            <w:tcW w:w="1311" w:type="dxa"/>
            <w:tcBorders>
              <w:top w:val="single" w:color="auto" w:sz="12" w:space="0"/>
              <w:left w:val="single" w:color="auto" w:sz="12" w:space="0"/>
              <w:bottom w:val="single" w:color="auto" w:sz="12" w:space="0"/>
              <w:right w:val="single" w:color="auto" w:sz="12" w:space="0"/>
            </w:tcBorders>
          </w:tcPr>
          <w:p w14:paraId="74B7B80E">
            <w:pPr>
              <w:autoSpaceDE w:val="0"/>
              <w:autoSpaceDN w:val="0"/>
              <w:adjustRightInd w:val="0"/>
              <w:contextualSpacing/>
              <w:jc w:val="right"/>
              <w:rPr>
                <w:rFonts w:eastAsia="Calibri"/>
                <w:sz w:val="20"/>
                <w:szCs w:val="20"/>
                <w:lang w:eastAsia="en-US"/>
              </w:rPr>
            </w:pPr>
          </w:p>
        </w:tc>
        <w:tc>
          <w:tcPr>
            <w:tcW w:w="1240" w:type="dxa"/>
            <w:tcBorders>
              <w:top w:val="single" w:color="auto" w:sz="12" w:space="0"/>
              <w:left w:val="single" w:color="auto" w:sz="12" w:space="0"/>
              <w:bottom w:val="single" w:color="auto" w:sz="12" w:space="0"/>
              <w:right w:val="single" w:color="auto" w:sz="12" w:space="0"/>
            </w:tcBorders>
          </w:tcPr>
          <w:p w14:paraId="4FCD607F">
            <w:pPr>
              <w:autoSpaceDE w:val="0"/>
              <w:autoSpaceDN w:val="0"/>
              <w:adjustRightInd w:val="0"/>
              <w:contextualSpacing/>
              <w:jc w:val="right"/>
              <w:rPr>
                <w:rFonts w:eastAsia="Calibri"/>
                <w:sz w:val="20"/>
                <w:szCs w:val="20"/>
                <w:lang w:eastAsia="en-US"/>
              </w:rPr>
            </w:pPr>
          </w:p>
        </w:tc>
        <w:tc>
          <w:tcPr>
            <w:tcW w:w="1237" w:type="dxa"/>
            <w:tcBorders>
              <w:top w:val="single" w:color="auto" w:sz="12" w:space="0"/>
              <w:left w:val="single" w:color="auto" w:sz="12" w:space="0"/>
              <w:bottom w:val="single" w:color="auto" w:sz="12" w:space="0"/>
              <w:right w:val="single" w:color="auto" w:sz="12" w:space="0"/>
            </w:tcBorders>
          </w:tcPr>
          <w:p w14:paraId="01C4C3DB">
            <w:pPr>
              <w:autoSpaceDE w:val="0"/>
              <w:autoSpaceDN w:val="0"/>
              <w:adjustRightInd w:val="0"/>
              <w:contextualSpacing/>
              <w:jc w:val="right"/>
              <w:rPr>
                <w:rFonts w:eastAsia="Calibri"/>
                <w:sz w:val="20"/>
                <w:szCs w:val="20"/>
                <w:lang w:eastAsia="en-US"/>
              </w:rPr>
            </w:pPr>
          </w:p>
        </w:tc>
        <w:tc>
          <w:tcPr>
            <w:tcW w:w="1031" w:type="dxa"/>
            <w:tcBorders>
              <w:top w:val="single" w:color="auto" w:sz="12" w:space="0"/>
              <w:left w:val="single" w:color="auto" w:sz="12" w:space="0"/>
              <w:bottom w:val="single" w:color="auto" w:sz="12" w:space="0"/>
              <w:right w:val="single" w:color="auto" w:sz="12" w:space="0"/>
            </w:tcBorders>
          </w:tcPr>
          <w:p w14:paraId="3CE49B6F">
            <w:pPr>
              <w:autoSpaceDE w:val="0"/>
              <w:autoSpaceDN w:val="0"/>
              <w:adjustRightInd w:val="0"/>
              <w:contextualSpacing/>
              <w:jc w:val="right"/>
              <w:rPr>
                <w:rFonts w:eastAsia="Calibri"/>
                <w:sz w:val="20"/>
                <w:szCs w:val="20"/>
                <w:lang w:eastAsia="en-US"/>
              </w:rPr>
            </w:pPr>
          </w:p>
        </w:tc>
        <w:tc>
          <w:tcPr>
            <w:tcW w:w="1227" w:type="dxa"/>
            <w:tcBorders>
              <w:top w:val="single" w:color="auto" w:sz="12" w:space="0"/>
              <w:left w:val="single" w:color="auto" w:sz="12" w:space="0"/>
              <w:bottom w:val="single" w:color="auto" w:sz="12" w:space="0"/>
              <w:right w:val="single" w:color="auto" w:sz="12" w:space="0"/>
            </w:tcBorders>
          </w:tcPr>
          <w:p w14:paraId="3BC5EF01">
            <w:pPr>
              <w:autoSpaceDE w:val="0"/>
              <w:autoSpaceDN w:val="0"/>
              <w:adjustRightInd w:val="0"/>
              <w:contextualSpacing/>
              <w:jc w:val="right"/>
              <w:rPr>
                <w:rFonts w:eastAsia="Calibri"/>
                <w:color w:val="FF0000"/>
                <w:sz w:val="20"/>
                <w:szCs w:val="20"/>
                <w:lang w:eastAsia="en-US"/>
              </w:rPr>
            </w:pPr>
          </w:p>
        </w:tc>
        <w:tc>
          <w:tcPr>
            <w:tcW w:w="1276" w:type="dxa"/>
            <w:tcBorders>
              <w:top w:val="single" w:color="auto" w:sz="12" w:space="0"/>
              <w:left w:val="single" w:color="auto" w:sz="12" w:space="0"/>
              <w:bottom w:val="single" w:color="auto" w:sz="12" w:space="0"/>
              <w:right w:val="single" w:color="auto" w:sz="12" w:space="0"/>
            </w:tcBorders>
          </w:tcPr>
          <w:p w14:paraId="459F8FFB">
            <w:pPr>
              <w:autoSpaceDE w:val="0"/>
              <w:autoSpaceDN w:val="0"/>
              <w:adjustRightInd w:val="0"/>
              <w:contextualSpacing/>
              <w:jc w:val="right"/>
              <w:rPr>
                <w:rFonts w:eastAsia="Calibri"/>
                <w:sz w:val="20"/>
                <w:szCs w:val="20"/>
                <w:lang w:eastAsia="en-US"/>
              </w:rPr>
            </w:pPr>
          </w:p>
        </w:tc>
      </w:tr>
      <w:tr w14:paraId="78DB5F4A">
        <w:tblPrEx>
          <w:tblCellMar>
            <w:top w:w="0" w:type="dxa"/>
            <w:left w:w="30" w:type="dxa"/>
            <w:bottom w:w="0" w:type="dxa"/>
            <w:right w:w="30" w:type="dxa"/>
          </w:tblCellMar>
        </w:tblPrEx>
        <w:trPr>
          <w:trHeight w:val="326" w:hRule="atLeast"/>
        </w:trPr>
        <w:tc>
          <w:tcPr>
            <w:tcW w:w="456" w:type="dxa"/>
            <w:tcBorders>
              <w:top w:val="single" w:color="auto" w:sz="12" w:space="0"/>
              <w:left w:val="single" w:color="auto" w:sz="12" w:space="0"/>
              <w:bottom w:val="single" w:color="auto" w:sz="12" w:space="0"/>
              <w:right w:val="single" w:color="auto" w:sz="12" w:space="0"/>
            </w:tcBorders>
          </w:tcPr>
          <w:p w14:paraId="3449687A">
            <w:pPr>
              <w:autoSpaceDE w:val="0"/>
              <w:autoSpaceDN w:val="0"/>
              <w:adjustRightInd w:val="0"/>
              <w:contextualSpacing/>
              <w:rPr>
                <w:rFonts w:eastAsia="Calibri"/>
                <w:sz w:val="20"/>
                <w:szCs w:val="20"/>
                <w:lang w:eastAsia="en-US"/>
              </w:rPr>
            </w:pPr>
          </w:p>
        </w:tc>
        <w:tc>
          <w:tcPr>
            <w:tcW w:w="4301" w:type="dxa"/>
            <w:tcBorders>
              <w:top w:val="single" w:color="auto" w:sz="12" w:space="0"/>
              <w:left w:val="single" w:color="auto" w:sz="12" w:space="0"/>
              <w:bottom w:val="single" w:color="auto" w:sz="12" w:space="0"/>
              <w:right w:val="single" w:color="auto" w:sz="12" w:space="0"/>
            </w:tcBorders>
          </w:tcPr>
          <w:p w14:paraId="5C100646">
            <w:pPr>
              <w:autoSpaceDE w:val="0"/>
              <w:autoSpaceDN w:val="0"/>
              <w:adjustRightInd w:val="0"/>
              <w:contextualSpacing/>
              <w:rPr>
                <w:rFonts w:eastAsia="Calibri"/>
                <w:sz w:val="20"/>
                <w:szCs w:val="20"/>
                <w:lang w:eastAsia="en-US"/>
              </w:rPr>
            </w:pPr>
            <w:r>
              <w:rPr>
                <w:rFonts w:eastAsia="Calibri"/>
                <w:sz w:val="20"/>
                <w:szCs w:val="20"/>
                <w:lang w:eastAsia="en-US"/>
              </w:rPr>
              <w:t>средства федерального бюджета</w:t>
            </w:r>
          </w:p>
        </w:tc>
        <w:tc>
          <w:tcPr>
            <w:tcW w:w="1276" w:type="dxa"/>
            <w:tcBorders>
              <w:top w:val="single" w:color="auto" w:sz="12" w:space="0"/>
              <w:left w:val="single" w:color="auto" w:sz="12" w:space="0"/>
              <w:bottom w:val="single" w:color="auto" w:sz="12" w:space="0"/>
              <w:right w:val="single" w:color="auto" w:sz="12" w:space="0"/>
            </w:tcBorders>
          </w:tcPr>
          <w:p w14:paraId="612B99CB">
            <w:pPr>
              <w:contextualSpacing/>
              <w:jc w:val="right"/>
            </w:pPr>
            <w:r>
              <w:rPr>
                <w:rFonts w:eastAsia="Calibri"/>
                <w:sz w:val="20"/>
                <w:szCs w:val="20"/>
                <w:lang w:eastAsia="en-US"/>
              </w:rPr>
              <w:t>0</w:t>
            </w:r>
          </w:p>
        </w:tc>
        <w:tc>
          <w:tcPr>
            <w:tcW w:w="1276" w:type="dxa"/>
            <w:tcBorders>
              <w:top w:val="single" w:color="auto" w:sz="12" w:space="0"/>
              <w:left w:val="single" w:color="auto" w:sz="12" w:space="0"/>
              <w:bottom w:val="single" w:color="auto" w:sz="12" w:space="0"/>
              <w:right w:val="single" w:color="auto" w:sz="12" w:space="0"/>
            </w:tcBorders>
          </w:tcPr>
          <w:p w14:paraId="5A416501">
            <w:pPr>
              <w:contextualSpacing/>
              <w:jc w:val="center"/>
            </w:pPr>
            <w:r>
              <w:rPr>
                <w:rFonts w:eastAsia="Calibri"/>
                <w:sz w:val="20"/>
                <w:szCs w:val="20"/>
                <w:lang w:eastAsia="en-US"/>
              </w:rPr>
              <w:t>0</w:t>
            </w:r>
          </w:p>
        </w:tc>
        <w:tc>
          <w:tcPr>
            <w:tcW w:w="1311" w:type="dxa"/>
            <w:tcBorders>
              <w:top w:val="single" w:color="auto" w:sz="12" w:space="0"/>
              <w:left w:val="single" w:color="auto" w:sz="12" w:space="0"/>
              <w:bottom w:val="single" w:color="auto" w:sz="12" w:space="0"/>
              <w:right w:val="single" w:color="auto" w:sz="12" w:space="0"/>
            </w:tcBorders>
          </w:tcPr>
          <w:p w14:paraId="43D2181E">
            <w:pPr>
              <w:contextualSpacing/>
              <w:jc w:val="right"/>
            </w:pPr>
            <w:r>
              <w:rPr>
                <w:rFonts w:eastAsia="Calibri"/>
                <w:sz w:val="20"/>
                <w:szCs w:val="20"/>
                <w:lang w:eastAsia="en-US"/>
              </w:rPr>
              <w:t>0</w:t>
            </w:r>
          </w:p>
        </w:tc>
        <w:tc>
          <w:tcPr>
            <w:tcW w:w="1240" w:type="dxa"/>
            <w:tcBorders>
              <w:top w:val="single" w:color="auto" w:sz="12" w:space="0"/>
              <w:left w:val="single" w:color="auto" w:sz="12" w:space="0"/>
              <w:bottom w:val="single" w:color="auto" w:sz="12" w:space="0"/>
              <w:right w:val="single" w:color="auto" w:sz="12" w:space="0"/>
            </w:tcBorders>
          </w:tcPr>
          <w:p w14:paraId="6977DC3E">
            <w:pPr>
              <w:contextualSpacing/>
              <w:jc w:val="right"/>
            </w:pPr>
            <w:r>
              <w:rPr>
                <w:rFonts w:eastAsia="Calibri"/>
                <w:sz w:val="20"/>
                <w:szCs w:val="20"/>
                <w:lang w:eastAsia="en-US"/>
              </w:rPr>
              <w:t>0</w:t>
            </w:r>
          </w:p>
        </w:tc>
        <w:tc>
          <w:tcPr>
            <w:tcW w:w="1237" w:type="dxa"/>
            <w:tcBorders>
              <w:top w:val="single" w:color="auto" w:sz="12" w:space="0"/>
              <w:left w:val="single" w:color="auto" w:sz="12" w:space="0"/>
              <w:bottom w:val="single" w:color="auto" w:sz="12" w:space="0"/>
              <w:right w:val="single" w:color="auto" w:sz="12" w:space="0"/>
            </w:tcBorders>
          </w:tcPr>
          <w:p w14:paraId="1CCC1518">
            <w:pPr>
              <w:contextualSpacing/>
              <w:jc w:val="right"/>
            </w:pPr>
            <w:r>
              <w:rPr>
                <w:rFonts w:eastAsia="Calibri"/>
                <w:sz w:val="20"/>
                <w:szCs w:val="20"/>
                <w:lang w:eastAsia="en-US"/>
              </w:rPr>
              <w:t>0</w:t>
            </w:r>
          </w:p>
        </w:tc>
        <w:tc>
          <w:tcPr>
            <w:tcW w:w="1031" w:type="dxa"/>
            <w:tcBorders>
              <w:top w:val="single" w:color="auto" w:sz="12" w:space="0"/>
              <w:left w:val="single" w:color="auto" w:sz="12" w:space="0"/>
              <w:bottom w:val="single" w:color="auto" w:sz="12" w:space="0"/>
              <w:right w:val="single" w:color="auto" w:sz="12" w:space="0"/>
            </w:tcBorders>
          </w:tcPr>
          <w:p w14:paraId="5E1BEB08">
            <w:pPr>
              <w:contextualSpacing/>
              <w:jc w:val="right"/>
            </w:pPr>
            <w:r>
              <w:rPr>
                <w:rFonts w:eastAsia="Calibri"/>
                <w:sz w:val="20"/>
                <w:szCs w:val="20"/>
                <w:lang w:eastAsia="en-US"/>
              </w:rPr>
              <w:t>0</w:t>
            </w:r>
          </w:p>
        </w:tc>
        <w:tc>
          <w:tcPr>
            <w:tcW w:w="1227" w:type="dxa"/>
            <w:tcBorders>
              <w:top w:val="single" w:color="auto" w:sz="12" w:space="0"/>
              <w:left w:val="single" w:color="auto" w:sz="12" w:space="0"/>
              <w:bottom w:val="single" w:color="auto" w:sz="12" w:space="0"/>
              <w:right w:val="single" w:color="auto" w:sz="12" w:space="0"/>
            </w:tcBorders>
          </w:tcPr>
          <w:p w14:paraId="1EF04715">
            <w:pPr>
              <w:contextualSpacing/>
              <w:jc w:val="right"/>
              <w:rPr>
                <w:color w:val="FF0000"/>
              </w:rPr>
            </w:pPr>
            <w:r>
              <w:rPr>
                <w:rFonts w:eastAsia="Calibri"/>
                <w:color w:val="FF0000"/>
                <w:sz w:val="20"/>
                <w:szCs w:val="20"/>
                <w:lang w:eastAsia="en-US"/>
              </w:rPr>
              <w:t>0</w:t>
            </w:r>
          </w:p>
        </w:tc>
        <w:tc>
          <w:tcPr>
            <w:tcW w:w="1276" w:type="dxa"/>
            <w:tcBorders>
              <w:top w:val="single" w:color="auto" w:sz="12" w:space="0"/>
              <w:left w:val="single" w:color="auto" w:sz="12" w:space="0"/>
              <w:bottom w:val="single" w:color="auto" w:sz="12" w:space="0"/>
              <w:right w:val="single" w:color="auto" w:sz="12" w:space="0"/>
            </w:tcBorders>
          </w:tcPr>
          <w:p w14:paraId="07E5D7D6">
            <w:pPr>
              <w:contextualSpacing/>
              <w:jc w:val="right"/>
            </w:pPr>
            <w:r>
              <w:rPr>
                <w:rFonts w:eastAsia="Calibri"/>
                <w:sz w:val="20"/>
                <w:szCs w:val="20"/>
                <w:lang w:eastAsia="en-US"/>
              </w:rPr>
              <w:t>0</w:t>
            </w:r>
          </w:p>
        </w:tc>
      </w:tr>
      <w:tr w14:paraId="35B851AD">
        <w:tblPrEx>
          <w:tblCellMar>
            <w:top w:w="0" w:type="dxa"/>
            <w:left w:w="30" w:type="dxa"/>
            <w:bottom w:w="0" w:type="dxa"/>
            <w:right w:w="30" w:type="dxa"/>
          </w:tblCellMar>
        </w:tblPrEx>
        <w:trPr>
          <w:trHeight w:val="326" w:hRule="atLeast"/>
        </w:trPr>
        <w:tc>
          <w:tcPr>
            <w:tcW w:w="456" w:type="dxa"/>
            <w:tcBorders>
              <w:top w:val="single" w:color="auto" w:sz="12" w:space="0"/>
              <w:left w:val="single" w:color="auto" w:sz="12" w:space="0"/>
              <w:bottom w:val="single" w:color="auto" w:sz="12" w:space="0"/>
              <w:right w:val="single" w:color="auto" w:sz="12" w:space="0"/>
            </w:tcBorders>
          </w:tcPr>
          <w:p w14:paraId="2CE4A9BF">
            <w:pPr>
              <w:autoSpaceDE w:val="0"/>
              <w:autoSpaceDN w:val="0"/>
              <w:adjustRightInd w:val="0"/>
              <w:contextualSpacing/>
              <w:rPr>
                <w:rFonts w:eastAsia="Calibri"/>
                <w:sz w:val="20"/>
                <w:szCs w:val="20"/>
                <w:lang w:eastAsia="en-US"/>
              </w:rPr>
            </w:pPr>
          </w:p>
        </w:tc>
        <w:tc>
          <w:tcPr>
            <w:tcW w:w="4301" w:type="dxa"/>
            <w:tcBorders>
              <w:top w:val="single" w:color="auto" w:sz="12" w:space="0"/>
              <w:left w:val="single" w:color="auto" w:sz="12" w:space="0"/>
              <w:bottom w:val="single" w:color="auto" w:sz="12" w:space="0"/>
              <w:right w:val="single" w:color="auto" w:sz="12" w:space="0"/>
            </w:tcBorders>
          </w:tcPr>
          <w:p w14:paraId="50043855">
            <w:pPr>
              <w:autoSpaceDE w:val="0"/>
              <w:autoSpaceDN w:val="0"/>
              <w:adjustRightInd w:val="0"/>
              <w:contextualSpacing/>
              <w:rPr>
                <w:rFonts w:eastAsia="Calibri"/>
                <w:sz w:val="20"/>
                <w:szCs w:val="20"/>
                <w:lang w:eastAsia="en-US"/>
              </w:rPr>
            </w:pPr>
            <w:r>
              <w:rPr>
                <w:rFonts w:eastAsia="Calibri"/>
                <w:sz w:val="20"/>
                <w:szCs w:val="20"/>
                <w:lang w:eastAsia="en-US"/>
              </w:rPr>
              <w:t>средства областного бюджета</w:t>
            </w:r>
          </w:p>
        </w:tc>
        <w:tc>
          <w:tcPr>
            <w:tcW w:w="1276" w:type="dxa"/>
            <w:tcBorders>
              <w:top w:val="single" w:color="auto" w:sz="12" w:space="0"/>
              <w:left w:val="single" w:color="auto" w:sz="12" w:space="0"/>
              <w:bottom w:val="single" w:color="auto" w:sz="12" w:space="0"/>
              <w:right w:val="single" w:color="auto" w:sz="12" w:space="0"/>
            </w:tcBorders>
          </w:tcPr>
          <w:p w14:paraId="28A9E26F">
            <w:pPr>
              <w:contextualSpacing/>
              <w:jc w:val="right"/>
            </w:pPr>
            <w:r>
              <w:rPr>
                <w:rFonts w:eastAsia="Calibri"/>
                <w:sz w:val="20"/>
                <w:szCs w:val="20"/>
                <w:lang w:eastAsia="en-US"/>
              </w:rPr>
              <w:t>2 998 870,76</w:t>
            </w:r>
          </w:p>
        </w:tc>
        <w:tc>
          <w:tcPr>
            <w:tcW w:w="1276" w:type="dxa"/>
            <w:tcBorders>
              <w:top w:val="single" w:color="auto" w:sz="12" w:space="0"/>
              <w:left w:val="single" w:color="auto" w:sz="12" w:space="0"/>
              <w:bottom w:val="single" w:color="auto" w:sz="12" w:space="0"/>
              <w:right w:val="single" w:color="auto" w:sz="12" w:space="0"/>
            </w:tcBorders>
          </w:tcPr>
          <w:p w14:paraId="7FEA22C7">
            <w:pPr>
              <w:contextualSpacing/>
              <w:jc w:val="center"/>
            </w:pPr>
            <w:r>
              <w:rPr>
                <w:rFonts w:eastAsia="Calibri"/>
                <w:sz w:val="20"/>
                <w:szCs w:val="20"/>
                <w:lang w:eastAsia="en-US"/>
              </w:rPr>
              <w:t>2 998 870,76</w:t>
            </w:r>
          </w:p>
        </w:tc>
        <w:tc>
          <w:tcPr>
            <w:tcW w:w="1311" w:type="dxa"/>
            <w:tcBorders>
              <w:top w:val="single" w:color="auto" w:sz="12" w:space="0"/>
              <w:left w:val="single" w:color="auto" w:sz="12" w:space="0"/>
              <w:bottom w:val="single" w:color="auto" w:sz="12" w:space="0"/>
              <w:right w:val="single" w:color="auto" w:sz="12" w:space="0"/>
            </w:tcBorders>
          </w:tcPr>
          <w:p w14:paraId="4243C1E8">
            <w:pPr>
              <w:contextualSpacing/>
              <w:jc w:val="right"/>
            </w:pPr>
            <w:r>
              <w:rPr>
                <w:rFonts w:eastAsia="Calibri"/>
                <w:sz w:val="20"/>
                <w:szCs w:val="20"/>
                <w:lang w:eastAsia="en-US"/>
              </w:rPr>
              <w:t>0</w:t>
            </w:r>
          </w:p>
        </w:tc>
        <w:tc>
          <w:tcPr>
            <w:tcW w:w="1240" w:type="dxa"/>
            <w:tcBorders>
              <w:top w:val="single" w:color="auto" w:sz="12" w:space="0"/>
              <w:left w:val="single" w:color="auto" w:sz="12" w:space="0"/>
              <w:bottom w:val="single" w:color="auto" w:sz="12" w:space="0"/>
              <w:right w:val="single" w:color="auto" w:sz="12" w:space="0"/>
            </w:tcBorders>
          </w:tcPr>
          <w:p w14:paraId="6854AFDF">
            <w:pPr>
              <w:contextualSpacing/>
              <w:jc w:val="right"/>
            </w:pPr>
            <w:r>
              <w:rPr>
                <w:rFonts w:eastAsia="Calibri"/>
                <w:sz w:val="20"/>
                <w:szCs w:val="20"/>
                <w:lang w:eastAsia="en-US"/>
              </w:rPr>
              <w:t>0</w:t>
            </w:r>
          </w:p>
        </w:tc>
        <w:tc>
          <w:tcPr>
            <w:tcW w:w="1237" w:type="dxa"/>
            <w:tcBorders>
              <w:top w:val="single" w:color="auto" w:sz="12" w:space="0"/>
              <w:left w:val="single" w:color="auto" w:sz="12" w:space="0"/>
              <w:bottom w:val="single" w:color="auto" w:sz="12" w:space="0"/>
              <w:right w:val="single" w:color="auto" w:sz="12" w:space="0"/>
            </w:tcBorders>
          </w:tcPr>
          <w:p w14:paraId="5D1BB3AB">
            <w:pPr>
              <w:contextualSpacing/>
              <w:jc w:val="right"/>
            </w:pPr>
            <w:r>
              <w:rPr>
                <w:rFonts w:eastAsia="Calibri"/>
                <w:sz w:val="20"/>
                <w:szCs w:val="20"/>
                <w:lang w:eastAsia="en-US"/>
              </w:rPr>
              <w:t>0</w:t>
            </w:r>
          </w:p>
        </w:tc>
        <w:tc>
          <w:tcPr>
            <w:tcW w:w="1031" w:type="dxa"/>
            <w:tcBorders>
              <w:top w:val="single" w:color="auto" w:sz="12" w:space="0"/>
              <w:left w:val="single" w:color="auto" w:sz="12" w:space="0"/>
              <w:bottom w:val="single" w:color="auto" w:sz="12" w:space="0"/>
              <w:right w:val="single" w:color="auto" w:sz="12" w:space="0"/>
            </w:tcBorders>
          </w:tcPr>
          <w:p w14:paraId="7E5FBDDB">
            <w:pPr>
              <w:contextualSpacing/>
              <w:jc w:val="right"/>
              <w:rPr>
                <w:rFonts w:eastAsia="Calibri"/>
                <w:sz w:val="20"/>
                <w:szCs w:val="20"/>
                <w:lang w:eastAsia="en-US"/>
              </w:rPr>
            </w:pPr>
            <w:r>
              <w:rPr>
                <w:rFonts w:eastAsia="Calibri"/>
                <w:sz w:val="20"/>
                <w:szCs w:val="20"/>
                <w:lang w:eastAsia="en-US"/>
              </w:rPr>
              <w:t>0</w:t>
            </w:r>
          </w:p>
        </w:tc>
        <w:tc>
          <w:tcPr>
            <w:tcW w:w="1227" w:type="dxa"/>
            <w:tcBorders>
              <w:top w:val="single" w:color="auto" w:sz="12" w:space="0"/>
              <w:left w:val="single" w:color="auto" w:sz="12" w:space="0"/>
              <w:bottom w:val="single" w:color="auto" w:sz="12" w:space="0"/>
              <w:right w:val="single" w:color="auto" w:sz="12" w:space="0"/>
            </w:tcBorders>
          </w:tcPr>
          <w:p w14:paraId="4B449CAF">
            <w:pPr>
              <w:contextualSpacing/>
              <w:jc w:val="right"/>
              <w:rPr>
                <w:color w:val="FF0000"/>
              </w:rPr>
            </w:pPr>
            <w:r>
              <w:rPr>
                <w:rFonts w:eastAsia="Calibri"/>
                <w:color w:val="FF0000"/>
                <w:sz w:val="20"/>
                <w:szCs w:val="20"/>
                <w:lang w:eastAsia="en-US"/>
              </w:rPr>
              <w:t>0</w:t>
            </w:r>
          </w:p>
        </w:tc>
        <w:tc>
          <w:tcPr>
            <w:tcW w:w="1276" w:type="dxa"/>
            <w:tcBorders>
              <w:top w:val="single" w:color="auto" w:sz="12" w:space="0"/>
              <w:left w:val="single" w:color="auto" w:sz="12" w:space="0"/>
              <w:bottom w:val="single" w:color="auto" w:sz="12" w:space="0"/>
              <w:right w:val="single" w:color="auto" w:sz="12" w:space="0"/>
            </w:tcBorders>
          </w:tcPr>
          <w:p w14:paraId="28B98647">
            <w:pPr>
              <w:contextualSpacing/>
              <w:jc w:val="right"/>
            </w:pPr>
            <w:r>
              <w:rPr>
                <w:rFonts w:eastAsia="Calibri"/>
                <w:sz w:val="20"/>
                <w:szCs w:val="20"/>
                <w:lang w:eastAsia="en-US"/>
              </w:rPr>
              <w:t>0</w:t>
            </w:r>
          </w:p>
        </w:tc>
      </w:tr>
      <w:tr w14:paraId="268D659A">
        <w:tblPrEx>
          <w:tblCellMar>
            <w:top w:w="0" w:type="dxa"/>
            <w:left w:w="30" w:type="dxa"/>
            <w:bottom w:w="0" w:type="dxa"/>
            <w:right w:w="30" w:type="dxa"/>
          </w:tblCellMar>
        </w:tblPrEx>
        <w:trPr>
          <w:trHeight w:val="326" w:hRule="atLeast"/>
        </w:trPr>
        <w:tc>
          <w:tcPr>
            <w:tcW w:w="456" w:type="dxa"/>
            <w:tcBorders>
              <w:top w:val="single" w:color="auto" w:sz="12" w:space="0"/>
              <w:left w:val="single" w:color="auto" w:sz="12" w:space="0"/>
              <w:bottom w:val="single" w:color="auto" w:sz="12" w:space="0"/>
              <w:right w:val="single" w:color="auto" w:sz="12" w:space="0"/>
            </w:tcBorders>
          </w:tcPr>
          <w:p w14:paraId="5EAA8321">
            <w:pPr>
              <w:autoSpaceDE w:val="0"/>
              <w:autoSpaceDN w:val="0"/>
              <w:adjustRightInd w:val="0"/>
              <w:contextualSpacing/>
              <w:rPr>
                <w:rFonts w:eastAsia="Calibri"/>
                <w:sz w:val="20"/>
                <w:szCs w:val="20"/>
                <w:lang w:eastAsia="en-US"/>
              </w:rPr>
            </w:pPr>
          </w:p>
        </w:tc>
        <w:tc>
          <w:tcPr>
            <w:tcW w:w="4301" w:type="dxa"/>
            <w:tcBorders>
              <w:top w:val="single" w:color="auto" w:sz="12" w:space="0"/>
              <w:left w:val="single" w:color="auto" w:sz="12" w:space="0"/>
              <w:bottom w:val="single" w:color="auto" w:sz="12" w:space="0"/>
              <w:right w:val="single" w:color="auto" w:sz="12" w:space="0"/>
            </w:tcBorders>
          </w:tcPr>
          <w:p w14:paraId="21DC36D1">
            <w:pPr>
              <w:autoSpaceDE w:val="0"/>
              <w:autoSpaceDN w:val="0"/>
              <w:adjustRightInd w:val="0"/>
              <w:contextualSpacing/>
              <w:rPr>
                <w:rFonts w:eastAsia="Calibri"/>
                <w:sz w:val="20"/>
                <w:szCs w:val="20"/>
                <w:lang w:eastAsia="en-US"/>
              </w:rPr>
            </w:pPr>
            <w:r>
              <w:rPr>
                <w:rFonts w:eastAsia="Calibri"/>
                <w:sz w:val="20"/>
                <w:szCs w:val="20"/>
                <w:lang w:eastAsia="en-US"/>
              </w:rPr>
              <w:t>средства местного бюджета</w:t>
            </w:r>
          </w:p>
        </w:tc>
        <w:tc>
          <w:tcPr>
            <w:tcW w:w="1276" w:type="dxa"/>
            <w:tcBorders>
              <w:top w:val="single" w:color="auto" w:sz="12" w:space="0"/>
              <w:left w:val="single" w:color="auto" w:sz="12" w:space="0"/>
              <w:bottom w:val="single" w:color="auto" w:sz="12" w:space="0"/>
              <w:right w:val="single" w:color="auto" w:sz="12" w:space="0"/>
            </w:tcBorders>
          </w:tcPr>
          <w:p w14:paraId="003C13EE">
            <w:pPr>
              <w:contextualSpacing/>
              <w:jc w:val="right"/>
              <w:rPr>
                <w:sz w:val="20"/>
                <w:szCs w:val="20"/>
              </w:rPr>
            </w:pPr>
            <w:r>
              <w:rPr>
                <w:sz w:val="20"/>
                <w:szCs w:val="20"/>
              </w:rPr>
              <w:t>2 925 639,11</w:t>
            </w:r>
          </w:p>
        </w:tc>
        <w:tc>
          <w:tcPr>
            <w:tcW w:w="1276" w:type="dxa"/>
            <w:tcBorders>
              <w:top w:val="single" w:color="auto" w:sz="12" w:space="0"/>
              <w:left w:val="single" w:color="auto" w:sz="12" w:space="0"/>
              <w:bottom w:val="single" w:color="auto" w:sz="12" w:space="0"/>
              <w:right w:val="single" w:color="auto" w:sz="12" w:space="0"/>
            </w:tcBorders>
          </w:tcPr>
          <w:p w14:paraId="1202CBD2">
            <w:pPr>
              <w:jc w:val="center"/>
            </w:pPr>
            <w:r>
              <w:rPr>
                <w:rFonts w:eastAsia="Calibri"/>
                <w:sz w:val="20"/>
                <w:szCs w:val="20"/>
                <w:lang w:eastAsia="en-US"/>
              </w:rPr>
              <w:t>1 129 300,98</w:t>
            </w:r>
          </w:p>
        </w:tc>
        <w:tc>
          <w:tcPr>
            <w:tcW w:w="1311" w:type="dxa"/>
            <w:tcBorders>
              <w:top w:val="single" w:color="auto" w:sz="12" w:space="0"/>
              <w:left w:val="single" w:color="auto" w:sz="12" w:space="0"/>
              <w:bottom w:val="single" w:color="auto" w:sz="12" w:space="0"/>
              <w:right w:val="single" w:color="auto" w:sz="12" w:space="0"/>
            </w:tcBorders>
          </w:tcPr>
          <w:p w14:paraId="6248C9F6">
            <w:pPr>
              <w:rPr>
                <w:rFonts w:hint="default"/>
                <w:lang w:val="ru-RU"/>
              </w:rPr>
            </w:pPr>
            <w:r>
              <w:rPr>
                <w:rFonts w:eastAsia="Calibri"/>
                <w:sz w:val="20"/>
                <w:szCs w:val="20"/>
                <w:lang w:eastAsia="en-US"/>
              </w:rPr>
              <w:t xml:space="preserve">  </w:t>
            </w:r>
            <w:r>
              <w:rPr>
                <w:rFonts w:hint="default" w:eastAsia="Calibri"/>
                <w:sz w:val="20"/>
                <w:szCs w:val="20"/>
                <w:lang w:val="ru-RU" w:eastAsia="en-US"/>
              </w:rPr>
              <w:t>247 993,62</w:t>
            </w:r>
          </w:p>
        </w:tc>
        <w:tc>
          <w:tcPr>
            <w:tcW w:w="1240" w:type="dxa"/>
            <w:tcBorders>
              <w:top w:val="single" w:color="auto" w:sz="12" w:space="0"/>
              <w:left w:val="single" w:color="auto" w:sz="12" w:space="0"/>
              <w:bottom w:val="single" w:color="auto" w:sz="12" w:space="0"/>
              <w:right w:val="single" w:color="auto" w:sz="12" w:space="0"/>
            </w:tcBorders>
          </w:tcPr>
          <w:p w14:paraId="5C5DBE0D">
            <w:r>
              <w:rPr>
                <w:rFonts w:eastAsia="Calibri"/>
                <w:sz w:val="20"/>
                <w:szCs w:val="20"/>
                <w:lang w:eastAsia="en-US"/>
              </w:rPr>
              <w:t>300 000,00</w:t>
            </w:r>
          </w:p>
        </w:tc>
        <w:tc>
          <w:tcPr>
            <w:tcW w:w="1237" w:type="dxa"/>
            <w:tcBorders>
              <w:top w:val="single" w:color="auto" w:sz="12" w:space="0"/>
              <w:left w:val="single" w:color="auto" w:sz="12" w:space="0"/>
              <w:bottom w:val="single" w:color="auto" w:sz="12" w:space="0"/>
              <w:right w:val="single" w:color="auto" w:sz="12" w:space="0"/>
            </w:tcBorders>
          </w:tcPr>
          <w:p w14:paraId="35B23E9D">
            <w:r>
              <w:rPr>
                <w:rFonts w:eastAsia="Calibri"/>
                <w:sz w:val="20"/>
                <w:szCs w:val="20"/>
                <w:lang w:eastAsia="en-US"/>
              </w:rPr>
              <w:t>300 000,00</w:t>
            </w:r>
          </w:p>
        </w:tc>
        <w:tc>
          <w:tcPr>
            <w:tcW w:w="1031" w:type="dxa"/>
            <w:tcBorders>
              <w:top w:val="single" w:color="auto" w:sz="12" w:space="0"/>
              <w:left w:val="single" w:color="auto" w:sz="12" w:space="0"/>
              <w:bottom w:val="single" w:color="auto" w:sz="12" w:space="0"/>
              <w:right w:val="single" w:color="auto" w:sz="12" w:space="0"/>
            </w:tcBorders>
          </w:tcPr>
          <w:p w14:paraId="49A05289">
            <w:r>
              <w:rPr>
                <w:rFonts w:eastAsia="Calibri"/>
                <w:sz w:val="20"/>
                <w:szCs w:val="20"/>
                <w:lang w:eastAsia="en-US"/>
              </w:rPr>
              <w:t>300 000,00</w:t>
            </w:r>
          </w:p>
        </w:tc>
        <w:tc>
          <w:tcPr>
            <w:tcW w:w="1227" w:type="dxa"/>
            <w:tcBorders>
              <w:top w:val="single" w:color="auto" w:sz="12" w:space="0"/>
              <w:left w:val="single" w:color="auto" w:sz="12" w:space="0"/>
              <w:bottom w:val="single" w:color="auto" w:sz="12" w:space="0"/>
              <w:right w:val="single" w:color="auto" w:sz="12" w:space="0"/>
            </w:tcBorders>
          </w:tcPr>
          <w:p w14:paraId="50C0C5D5">
            <w:r>
              <w:rPr>
                <w:rFonts w:eastAsia="Calibri"/>
                <w:sz w:val="20"/>
                <w:szCs w:val="20"/>
                <w:lang w:eastAsia="en-US"/>
              </w:rPr>
              <w:t>300 000,00</w:t>
            </w:r>
          </w:p>
        </w:tc>
        <w:tc>
          <w:tcPr>
            <w:tcW w:w="1276" w:type="dxa"/>
            <w:tcBorders>
              <w:top w:val="single" w:color="auto" w:sz="12" w:space="0"/>
              <w:left w:val="single" w:color="auto" w:sz="12" w:space="0"/>
              <w:bottom w:val="single" w:color="auto" w:sz="12" w:space="0"/>
              <w:right w:val="single" w:color="auto" w:sz="12" w:space="0"/>
            </w:tcBorders>
          </w:tcPr>
          <w:p w14:paraId="45F860EF">
            <w:pPr>
              <w:autoSpaceDE w:val="0"/>
              <w:autoSpaceDN w:val="0"/>
              <w:adjustRightInd w:val="0"/>
              <w:contextualSpacing/>
              <w:jc w:val="right"/>
              <w:rPr>
                <w:rFonts w:eastAsia="Calibri"/>
                <w:sz w:val="20"/>
                <w:szCs w:val="20"/>
                <w:lang w:eastAsia="en-US"/>
              </w:rPr>
            </w:pPr>
            <w:r>
              <w:rPr>
                <w:rFonts w:eastAsia="Calibri"/>
                <w:sz w:val="20"/>
                <w:szCs w:val="20"/>
                <w:lang w:eastAsia="en-US"/>
              </w:rPr>
              <w:t>300 000,00</w:t>
            </w:r>
          </w:p>
        </w:tc>
      </w:tr>
      <w:tr w14:paraId="3CFD71AC">
        <w:tblPrEx>
          <w:tblCellMar>
            <w:top w:w="0" w:type="dxa"/>
            <w:left w:w="30" w:type="dxa"/>
            <w:bottom w:w="0" w:type="dxa"/>
            <w:right w:w="30" w:type="dxa"/>
          </w:tblCellMar>
        </w:tblPrEx>
        <w:trPr>
          <w:trHeight w:val="523" w:hRule="atLeast"/>
        </w:trPr>
        <w:tc>
          <w:tcPr>
            <w:tcW w:w="456" w:type="dxa"/>
            <w:tcBorders>
              <w:top w:val="single" w:color="auto" w:sz="12" w:space="0"/>
              <w:left w:val="single" w:color="auto" w:sz="12" w:space="0"/>
              <w:bottom w:val="single" w:color="auto" w:sz="12" w:space="0"/>
              <w:right w:val="single" w:color="auto" w:sz="12" w:space="0"/>
            </w:tcBorders>
          </w:tcPr>
          <w:p w14:paraId="4EAFD894">
            <w:pPr>
              <w:autoSpaceDE w:val="0"/>
              <w:autoSpaceDN w:val="0"/>
              <w:adjustRightInd w:val="0"/>
              <w:contextualSpacing/>
              <w:jc w:val="center"/>
              <w:rPr>
                <w:rFonts w:eastAsia="Calibri"/>
                <w:sz w:val="20"/>
                <w:szCs w:val="20"/>
                <w:highlight w:val="yellow"/>
                <w:lang w:eastAsia="en-US"/>
              </w:rPr>
            </w:pPr>
            <w:r>
              <w:rPr>
                <w:rFonts w:eastAsia="Calibri"/>
                <w:sz w:val="20"/>
                <w:szCs w:val="20"/>
                <w:highlight w:val="yellow"/>
                <w:lang w:eastAsia="en-US"/>
              </w:rPr>
              <w:t>3</w:t>
            </w:r>
          </w:p>
        </w:tc>
        <w:tc>
          <w:tcPr>
            <w:tcW w:w="4301" w:type="dxa"/>
            <w:tcBorders>
              <w:top w:val="single" w:color="auto" w:sz="12" w:space="0"/>
              <w:left w:val="single" w:color="auto" w:sz="12" w:space="0"/>
              <w:bottom w:val="single" w:color="auto" w:sz="12" w:space="0"/>
              <w:right w:val="single" w:color="auto" w:sz="12" w:space="0"/>
            </w:tcBorders>
          </w:tcPr>
          <w:p w14:paraId="140C9555">
            <w:pPr>
              <w:autoSpaceDE w:val="0"/>
              <w:autoSpaceDN w:val="0"/>
              <w:adjustRightInd w:val="0"/>
              <w:contextualSpacing/>
              <w:rPr>
                <w:rFonts w:eastAsia="Calibri"/>
                <w:sz w:val="20"/>
                <w:szCs w:val="20"/>
                <w:highlight w:val="yellow"/>
                <w:lang w:eastAsia="en-US"/>
              </w:rPr>
            </w:pPr>
            <w:r>
              <w:rPr>
                <w:sz w:val="20"/>
                <w:szCs w:val="20"/>
                <w:highlight w:val="yellow"/>
                <w:lang w:eastAsia="en-US"/>
              </w:rPr>
              <w:t>Региональный проект "Формирование комфортной городской среды", направленный на достижение целей национального проекта "Инфраструктура для жизни"</w:t>
            </w:r>
          </w:p>
        </w:tc>
        <w:tc>
          <w:tcPr>
            <w:tcW w:w="1276" w:type="dxa"/>
            <w:tcBorders>
              <w:top w:val="single" w:color="auto" w:sz="12" w:space="0"/>
              <w:left w:val="single" w:color="auto" w:sz="12" w:space="0"/>
              <w:bottom w:val="single" w:color="auto" w:sz="12" w:space="0"/>
              <w:right w:val="single" w:color="auto" w:sz="12" w:space="0"/>
            </w:tcBorders>
          </w:tcPr>
          <w:p w14:paraId="486657B8">
            <w:pPr>
              <w:contextualSpacing/>
              <w:jc w:val="right"/>
              <w:rPr>
                <w:sz w:val="20"/>
                <w:szCs w:val="20"/>
                <w:highlight w:val="yellow"/>
              </w:rPr>
            </w:pPr>
            <w:r>
              <w:rPr>
                <w:sz w:val="20"/>
                <w:szCs w:val="20"/>
                <w:highlight w:val="yellow"/>
              </w:rPr>
              <w:t>10 526 315,79</w:t>
            </w:r>
          </w:p>
        </w:tc>
        <w:tc>
          <w:tcPr>
            <w:tcW w:w="1276" w:type="dxa"/>
            <w:tcBorders>
              <w:top w:val="single" w:color="auto" w:sz="12" w:space="0"/>
              <w:left w:val="single" w:color="auto" w:sz="12" w:space="0"/>
              <w:bottom w:val="single" w:color="auto" w:sz="12" w:space="0"/>
              <w:right w:val="single" w:color="auto" w:sz="12" w:space="0"/>
            </w:tcBorders>
          </w:tcPr>
          <w:p w14:paraId="76131841">
            <w:pPr>
              <w:autoSpaceDE w:val="0"/>
              <w:autoSpaceDN w:val="0"/>
              <w:adjustRightInd w:val="0"/>
              <w:contextualSpacing/>
              <w:jc w:val="center"/>
              <w:rPr>
                <w:rFonts w:eastAsia="Calibri"/>
                <w:sz w:val="20"/>
                <w:szCs w:val="20"/>
                <w:highlight w:val="yellow"/>
                <w:lang w:eastAsia="en-US"/>
              </w:rPr>
            </w:pPr>
            <w:r>
              <w:rPr>
                <w:rFonts w:eastAsia="Calibri"/>
                <w:sz w:val="20"/>
                <w:szCs w:val="20"/>
                <w:highlight w:val="yellow"/>
                <w:lang w:eastAsia="en-US"/>
              </w:rPr>
              <w:t>0,00</w:t>
            </w:r>
          </w:p>
        </w:tc>
        <w:tc>
          <w:tcPr>
            <w:tcW w:w="1311" w:type="dxa"/>
            <w:tcBorders>
              <w:top w:val="single" w:color="auto" w:sz="12" w:space="0"/>
              <w:left w:val="single" w:color="auto" w:sz="12" w:space="0"/>
              <w:bottom w:val="single" w:color="auto" w:sz="12" w:space="0"/>
              <w:right w:val="single" w:color="auto" w:sz="12" w:space="0"/>
            </w:tcBorders>
          </w:tcPr>
          <w:p w14:paraId="5C56118B">
            <w:pPr>
              <w:rPr>
                <w:highlight w:val="yellow"/>
              </w:rPr>
            </w:pPr>
            <w:r>
              <w:rPr>
                <w:rFonts w:eastAsia="Calibri"/>
                <w:sz w:val="20"/>
                <w:szCs w:val="20"/>
                <w:highlight w:val="yellow"/>
                <w:lang w:eastAsia="en-US"/>
              </w:rPr>
              <w:t xml:space="preserve"> 10 526 315,79</w:t>
            </w:r>
          </w:p>
        </w:tc>
        <w:tc>
          <w:tcPr>
            <w:tcW w:w="1240" w:type="dxa"/>
            <w:tcBorders>
              <w:top w:val="single" w:color="auto" w:sz="12" w:space="0"/>
              <w:left w:val="single" w:color="auto" w:sz="12" w:space="0"/>
              <w:bottom w:val="single" w:color="auto" w:sz="12" w:space="0"/>
              <w:right w:val="single" w:color="auto" w:sz="12" w:space="0"/>
            </w:tcBorders>
          </w:tcPr>
          <w:p w14:paraId="55A375A8">
            <w:pPr>
              <w:jc w:val="center"/>
              <w:rPr>
                <w:highlight w:val="yellow"/>
              </w:rPr>
            </w:pPr>
            <w:r>
              <w:rPr>
                <w:rFonts w:eastAsia="Calibri"/>
                <w:sz w:val="20"/>
                <w:szCs w:val="20"/>
                <w:highlight w:val="yellow"/>
                <w:lang w:eastAsia="en-US"/>
              </w:rPr>
              <w:t>0,00</w:t>
            </w:r>
          </w:p>
        </w:tc>
        <w:tc>
          <w:tcPr>
            <w:tcW w:w="1237" w:type="dxa"/>
            <w:tcBorders>
              <w:top w:val="single" w:color="auto" w:sz="12" w:space="0"/>
              <w:left w:val="single" w:color="auto" w:sz="12" w:space="0"/>
              <w:bottom w:val="single" w:color="auto" w:sz="12" w:space="0"/>
              <w:right w:val="single" w:color="auto" w:sz="12" w:space="0"/>
            </w:tcBorders>
          </w:tcPr>
          <w:p w14:paraId="6CF4376A">
            <w:pPr>
              <w:jc w:val="center"/>
              <w:rPr>
                <w:highlight w:val="yellow"/>
              </w:rPr>
            </w:pPr>
            <w:r>
              <w:rPr>
                <w:rFonts w:eastAsia="Calibri"/>
                <w:sz w:val="20"/>
                <w:szCs w:val="20"/>
                <w:highlight w:val="yellow"/>
                <w:lang w:eastAsia="en-US"/>
              </w:rPr>
              <w:t>0,00</w:t>
            </w:r>
          </w:p>
        </w:tc>
        <w:tc>
          <w:tcPr>
            <w:tcW w:w="1031" w:type="dxa"/>
            <w:tcBorders>
              <w:top w:val="single" w:color="auto" w:sz="12" w:space="0"/>
              <w:left w:val="single" w:color="auto" w:sz="12" w:space="0"/>
              <w:bottom w:val="single" w:color="auto" w:sz="12" w:space="0"/>
              <w:right w:val="single" w:color="auto" w:sz="12" w:space="0"/>
            </w:tcBorders>
          </w:tcPr>
          <w:p w14:paraId="17065372">
            <w:pPr>
              <w:jc w:val="center"/>
              <w:rPr>
                <w:highlight w:val="yellow"/>
              </w:rPr>
            </w:pPr>
            <w:r>
              <w:rPr>
                <w:rFonts w:eastAsia="Calibri"/>
                <w:sz w:val="20"/>
                <w:szCs w:val="20"/>
                <w:highlight w:val="yellow"/>
                <w:lang w:eastAsia="en-US"/>
              </w:rPr>
              <w:t>0,00</w:t>
            </w:r>
          </w:p>
        </w:tc>
        <w:tc>
          <w:tcPr>
            <w:tcW w:w="1227" w:type="dxa"/>
            <w:tcBorders>
              <w:top w:val="single" w:color="auto" w:sz="12" w:space="0"/>
              <w:left w:val="single" w:color="auto" w:sz="12" w:space="0"/>
              <w:bottom w:val="single" w:color="auto" w:sz="12" w:space="0"/>
              <w:right w:val="single" w:color="auto" w:sz="12" w:space="0"/>
            </w:tcBorders>
          </w:tcPr>
          <w:p w14:paraId="2B7AB159">
            <w:pPr>
              <w:jc w:val="center"/>
              <w:rPr>
                <w:highlight w:val="yellow"/>
              </w:rPr>
            </w:pPr>
            <w:r>
              <w:rPr>
                <w:rFonts w:eastAsia="Calibri"/>
                <w:sz w:val="20"/>
                <w:szCs w:val="20"/>
                <w:highlight w:val="yellow"/>
                <w:lang w:eastAsia="en-US"/>
              </w:rPr>
              <w:t>0,00</w:t>
            </w:r>
          </w:p>
        </w:tc>
        <w:tc>
          <w:tcPr>
            <w:tcW w:w="1276" w:type="dxa"/>
            <w:tcBorders>
              <w:top w:val="single" w:color="auto" w:sz="12" w:space="0"/>
              <w:left w:val="single" w:color="auto" w:sz="12" w:space="0"/>
              <w:bottom w:val="single" w:color="auto" w:sz="12" w:space="0"/>
              <w:right w:val="single" w:color="auto" w:sz="12" w:space="0"/>
            </w:tcBorders>
          </w:tcPr>
          <w:p w14:paraId="2A36B45B">
            <w:pPr>
              <w:jc w:val="center"/>
              <w:rPr>
                <w:highlight w:val="yellow"/>
              </w:rPr>
            </w:pPr>
            <w:r>
              <w:rPr>
                <w:rFonts w:eastAsia="Calibri"/>
                <w:sz w:val="20"/>
                <w:szCs w:val="20"/>
                <w:highlight w:val="yellow"/>
                <w:lang w:eastAsia="en-US"/>
              </w:rPr>
              <w:t>0,00</w:t>
            </w:r>
          </w:p>
        </w:tc>
      </w:tr>
      <w:tr w14:paraId="0751EA48">
        <w:tblPrEx>
          <w:tblCellMar>
            <w:top w:w="0" w:type="dxa"/>
            <w:left w:w="30" w:type="dxa"/>
            <w:bottom w:w="0" w:type="dxa"/>
            <w:right w:w="30" w:type="dxa"/>
          </w:tblCellMar>
        </w:tblPrEx>
        <w:trPr>
          <w:trHeight w:val="982" w:hRule="atLeast"/>
        </w:trPr>
        <w:tc>
          <w:tcPr>
            <w:tcW w:w="456" w:type="dxa"/>
            <w:tcBorders>
              <w:top w:val="single" w:color="auto" w:sz="12" w:space="0"/>
              <w:left w:val="single" w:color="auto" w:sz="12" w:space="0"/>
              <w:bottom w:val="single" w:color="auto" w:sz="12" w:space="0"/>
              <w:right w:val="single" w:color="auto" w:sz="12" w:space="0"/>
            </w:tcBorders>
          </w:tcPr>
          <w:p w14:paraId="5B9EEC71">
            <w:pPr>
              <w:autoSpaceDE w:val="0"/>
              <w:autoSpaceDN w:val="0"/>
              <w:adjustRightInd w:val="0"/>
              <w:contextualSpacing/>
              <w:jc w:val="center"/>
              <w:rPr>
                <w:rFonts w:eastAsia="Calibri"/>
                <w:sz w:val="20"/>
                <w:szCs w:val="20"/>
                <w:highlight w:val="yellow"/>
                <w:lang w:eastAsia="en-US"/>
              </w:rPr>
            </w:pPr>
            <w:r>
              <w:rPr>
                <w:rFonts w:eastAsia="Calibri"/>
                <w:sz w:val="20"/>
                <w:szCs w:val="20"/>
                <w:highlight w:val="yellow"/>
                <w:lang w:eastAsia="en-US"/>
              </w:rPr>
              <w:t>3.1</w:t>
            </w:r>
          </w:p>
        </w:tc>
        <w:tc>
          <w:tcPr>
            <w:tcW w:w="4301" w:type="dxa"/>
            <w:tcBorders>
              <w:top w:val="single" w:color="auto" w:sz="12" w:space="0"/>
              <w:left w:val="single" w:color="auto" w:sz="12" w:space="0"/>
              <w:bottom w:val="single" w:color="auto" w:sz="12" w:space="0"/>
              <w:right w:val="single" w:color="auto" w:sz="12" w:space="0"/>
            </w:tcBorders>
          </w:tcPr>
          <w:p w14:paraId="6F480B79">
            <w:pPr>
              <w:autoSpaceDE w:val="0"/>
              <w:autoSpaceDN w:val="0"/>
              <w:adjustRightInd w:val="0"/>
              <w:contextualSpacing/>
              <w:rPr>
                <w:rFonts w:eastAsia="Calibri"/>
                <w:sz w:val="20"/>
                <w:szCs w:val="20"/>
                <w:highlight w:val="yellow"/>
                <w:lang w:eastAsia="en-US"/>
              </w:rPr>
            </w:pPr>
            <w:r>
              <w:rPr>
                <w:sz w:val="20"/>
                <w:szCs w:val="20"/>
                <w:highlight w:val="yellow"/>
                <w:lang w:eastAsia="en-US"/>
              </w:rPr>
              <w:t>1)</w:t>
            </w:r>
            <w:r>
              <w:rPr>
                <w:sz w:val="28"/>
                <w:szCs w:val="28"/>
                <w:highlight w:val="yellow"/>
                <w:lang w:eastAsia="en-US"/>
              </w:rPr>
              <w:t xml:space="preserve"> Реализация программ формирования современной городской среды</w:t>
            </w:r>
          </w:p>
        </w:tc>
        <w:tc>
          <w:tcPr>
            <w:tcW w:w="1276" w:type="dxa"/>
            <w:tcBorders>
              <w:top w:val="single" w:color="auto" w:sz="12" w:space="0"/>
              <w:left w:val="single" w:color="auto" w:sz="12" w:space="0"/>
              <w:bottom w:val="single" w:color="auto" w:sz="12" w:space="0"/>
              <w:right w:val="single" w:color="auto" w:sz="12" w:space="0"/>
            </w:tcBorders>
          </w:tcPr>
          <w:p w14:paraId="61767894">
            <w:pPr>
              <w:contextualSpacing/>
              <w:jc w:val="right"/>
              <w:rPr>
                <w:sz w:val="20"/>
                <w:szCs w:val="20"/>
                <w:highlight w:val="yellow"/>
              </w:rPr>
            </w:pPr>
            <w:r>
              <w:rPr>
                <w:sz w:val="20"/>
                <w:szCs w:val="20"/>
                <w:highlight w:val="yellow"/>
              </w:rPr>
              <w:t>10 526 315,79</w:t>
            </w:r>
          </w:p>
        </w:tc>
        <w:tc>
          <w:tcPr>
            <w:tcW w:w="1276" w:type="dxa"/>
            <w:tcBorders>
              <w:top w:val="single" w:color="auto" w:sz="12" w:space="0"/>
              <w:left w:val="single" w:color="auto" w:sz="12" w:space="0"/>
              <w:bottom w:val="single" w:color="auto" w:sz="12" w:space="0"/>
              <w:right w:val="single" w:color="auto" w:sz="12" w:space="0"/>
            </w:tcBorders>
          </w:tcPr>
          <w:p w14:paraId="05A13D8D">
            <w:pPr>
              <w:autoSpaceDE w:val="0"/>
              <w:autoSpaceDN w:val="0"/>
              <w:adjustRightInd w:val="0"/>
              <w:contextualSpacing/>
              <w:jc w:val="center"/>
              <w:rPr>
                <w:rFonts w:eastAsia="Calibri"/>
                <w:sz w:val="20"/>
                <w:szCs w:val="20"/>
                <w:highlight w:val="yellow"/>
                <w:lang w:eastAsia="en-US"/>
              </w:rPr>
            </w:pPr>
            <w:r>
              <w:rPr>
                <w:rFonts w:eastAsia="Calibri"/>
                <w:sz w:val="20"/>
                <w:szCs w:val="20"/>
                <w:highlight w:val="yellow"/>
                <w:lang w:eastAsia="en-US"/>
              </w:rPr>
              <w:t>0,00</w:t>
            </w:r>
          </w:p>
        </w:tc>
        <w:tc>
          <w:tcPr>
            <w:tcW w:w="1311" w:type="dxa"/>
            <w:tcBorders>
              <w:top w:val="single" w:color="auto" w:sz="12" w:space="0"/>
              <w:left w:val="single" w:color="auto" w:sz="12" w:space="0"/>
              <w:bottom w:val="single" w:color="auto" w:sz="12" w:space="0"/>
              <w:right w:val="single" w:color="auto" w:sz="12" w:space="0"/>
            </w:tcBorders>
          </w:tcPr>
          <w:p w14:paraId="41851FD6">
            <w:pPr>
              <w:autoSpaceDE w:val="0"/>
              <w:autoSpaceDN w:val="0"/>
              <w:adjustRightInd w:val="0"/>
              <w:contextualSpacing/>
              <w:jc w:val="right"/>
              <w:rPr>
                <w:rFonts w:eastAsia="Calibri"/>
                <w:sz w:val="20"/>
                <w:szCs w:val="20"/>
                <w:highlight w:val="yellow"/>
                <w:lang w:eastAsia="en-US"/>
              </w:rPr>
            </w:pPr>
            <w:r>
              <w:rPr>
                <w:rFonts w:eastAsia="Calibri"/>
                <w:sz w:val="20"/>
                <w:szCs w:val="20"/>
                <w:highlight w:val="yellow"/>
                <w:lang w:eastAsia="en-US"/>
              </w:rPr>
              <w:t>10 526 315,79</w:t>
            </w:r>
          </w:p>
        </w:tc>
        <w:tc>
          <w:tcPr>
            <w:tcW w:w="1240" w:type="dxa"/>
            <w:tcBorders>
              <w:top w:val="single" w:color="auto" w:sz="12" w:space="0"/>
              <w:left w:val="single" w:color="auto" w:sz="12" w:space="0"/>
              <w:bottom w:val="single" w:color="auto" w:sz="12" w:space="0"/>
              <w:right w:val="single" w:color="auto" w:sz="12" w:space="0"/>
            </w:tcBorders>
          </w:tcPr>
          <w:p w14:paraId="330DE29B">
            <w:pPr>
              <w:autoSpaceDE w:val="0"/>
              <w:autoSpaceDN w:val="0"/>
              <w:adjustRightInd w:val="0"/>
              <w:contextualSpacing/>
              <w:jc w:val="right"/>
              <w:rPr>
                <w:rFonts w:eastAsia="Calibri"/>
                <w:sz w:val="20"/>
                <w:szCs w:val="20"/>
                <w:highlight w:val="yellow"/>
                <w:lang w:eastAsia="en-US"/>
              </w:rPr>
            </w:pPr>
            <w:r>
              <w:rPr>
                <w:rFonts w:eastAsia="Calibri"/>
                <w:sz w:val="20"/>
                <w:szCs w:val="20"/>
                <w:highlight w:val="yellow"/>
                <w:lang w:eastAsia="en-US"/>
              </w:rPr>
              <w:t>0,00</w:t>
            </w:r>
          </w:p>
        </w:tc>
        <w:tc>
          <w:tcPr>
            <w:tcW w:w="1237" w:type="dxa"/>
            <w:tcBorders>
              <w:top w:val="single" w:color="auto" w:sz="12" w:space="0"/>
              <w:left w:val="single" w:color="auto" w:sz="12" w:space="0"/>
              <w:bottom w:val="single" w:color="auto" w:sz="12" w:space="0"/>
              <w:right w:val="single" w:color="auto" w:sz="12" w:space="0"/>
            </w:tcBorders>
          </w:tcPr>
          <w:p w14:paraId="7D9CAE19">
            <w:pPr>
              <w:autoSpaceDE w:val="0"/>
              <w:autoSpaceDN w:val="0"/>
              <w:adjustRightInd w:val="0"/>
              <w:contextualSpacing/>
              <w:jc w:val="right"/>
              <w:rPr>
                <w:rFonts w:eastAsia="Calibri"/>
                <w:sz w:val="20"/>
                <w:szCs w:val="20"/>
                <w:highlight w:val="yellow"/>
                <w:lang w:eastAsia="en-US"/>
              </w:rPr>
            </w:pPr>
            <w:r>
              <w:rPr>
                <w:rFonts w:eastAsia="Calibri"/>
                <w:sz w:val="20"/>
                <w:szCs w:val="20"/>
                <w:highlight w:val="yellow"/>
                <w:lang w:eastAsia="en-US"/>
              </w:rPr>
              <w:t>0,00</w:t>
            </w:r>
          </w:p>
        </w:tc>
        <w:tc>
          <w:tcPr>
            <w:tcW w:w="1031" w:type="dxa"/>
            <w:tcBorders>
              <w:top w:val="single" w:color="auto" w:sz="12" w:space="0"/>
              <w:left w:val="single" w:color="auto" w:sz="12" w:space="0"/>
              <w:bottom w:val="single" w:color="auto" w:sz="12" w:space="0"/>
              <w:right w:val="single" w:color="auto" w:sz="12" w:space="0"/>
            </w:tcBorders>
          </w:tcPr>
          <w:p w14:paraId="73239CA3">
            <w:pPr>
              <w:autoSpaceDE w:val="0"/>
              <w:autoSpaceDN w:val="0"/>
              <w:adjustRightInd w:val="0"/>
              <w:contextualSpacing/>
              <w:jc w:val="right"/>
              <w:rPr>
                <w:rFonts w:eastAsia="Calibri"/>
                <w:sz w:val="20"/>
                <w:szCs w:val="20"/>
                <w:highlight w:val="yellow"/>
                <w:lang w:eastAsia="en-US"/>
              </w:rPr>
            </w:pPr>
            <w:r>
              <w:rPr>
                <w:rFonts w:eastAsia="Calibri"/>
                <w:sz w:val="20"/>
                <w:szCs w:val="20"/>
                <w:highlight w:val="yellow"/>
                <w:lang w:eastAsia="en-US"/>
              </w:rPr>
              <w:t>0,00</w:t>
            </w:r>
          </w:p>
        </w:tc>
        <w:tc>
          <w:tcPr>
            <w:tcW w:w="1227" w:type="dxa"/>
            <w:tcBorders>
              <w:top w:val="single" w:color="auto" w:sz="12" w:space="0"/>
              <w:left w:val="single" w:color="auto" w:sz="12" w:space="0"/>
              <w:bottom w:val="single" w:color="auto" w:sz="12" w:space="0"/>
              <w:right w:val="single" w:color="auto" w:sz="12" w:space="0"/>
            </w:tcBorders>
          </w:tcPr>
          <w:p w14:paraId="59DDA592">
            <w:pPr>
              <w:autoSpaceDE w:val="0"/>
              <w:autoSpaceDN w:val="0"/>
              <w:adjustRightInd w:val="0"/>
              <w:contextualSpacing/>
              <w:jc w:val="right"/>
              <w:rPr>
                <w:rFonts w:eastAsia="Calibri"/>
                <w:sz w:val="20"/>
                <w:szCs w:val="20"/>
                <w:highlight w:val="yellow"/>
                <w:lang w:eastAsia="en-US"/>
              </w:rPr>
            </w:pPr>
            <w:r>
              <w:rPr>
                <w:rFonts w:eastAsia="Calibri"/>
                <w:sz w:val="20"/>
                <w:szCs w:val="20"/>
                <w:highlight w:val="yellow"/>
                <w:lang w:eastAsia="en-US"/>
              </w:rPr>
              <w:t>0,00</w:t>
            </w:r>
          </w:p>
        </w:tc>
        <w:tc>
          <w:tcPr>
            <w:tcW w:w="1276" w:type="dxa"/>
            <w:tcBorders>
              <w:top w:val="single" w:color="auto" w:sz="12" w:space="0"/>
              <w:left w:val="single" w:color="auto" w:sz="12" w:space="0"/>
              <w:bottom w:val="single" w:color="auto" w:sz="12" w:space="0"/>
              <w:right w:val="single" w:color="auto" w:sz="12" w:space="0"/>
            </w:tcBorders>
          </w:tcPr>
          <w:p w14:paraId="3033741F">
            <w:pPr>
              <w:autoSpaceDE w:val="0"/>
              <w:autoSpaceDN w:val="0"/>
              <w:adjustRightInd w:val="0"/>
              <w:contextualSpacing/>
              <w:jc w:val="right"/>
              <w:rPr>
                <w:rFonts w:eastAsia="Calibri"/>
                <w:sz w:val="20"/>
                <w:szCs w:val="20"/>
                <w:highlight w:val="yellow"/>
                <w:lang w:eastAsia="en-US"/>
              </w:rPr>
            </w:pPr>
            <w:r>
              <w:rPr>
                <w:rFonts w:eastAsia="Calibri"/>
                <w:sz w:val="20"/>
                <w:szCs w:val="20"/>
                <w:highlight w:val="yellow"/>
                <w:lang w:eastAsia="en-US"/>
              </w:rPr>
              <w:t>0,00</w:t>
            </w:r>
          </w:p>
        </w:tc>
      </w:tr>
      <w:tr w14:paraId="6AFE168A">
        <w:tblPrEx>
          <w:tblCellMar>
            <w:top w:w="0" w:type="dxa"/>
            <w:left w:w="30" w:type="dxa"/>
            <w:bottom w:w="0" w:type="dxa"/>
            <w:right w:w="30" w:type="dxa"/>
          </w:tblCellMar>
        </w:tblPrEx>
        <w:trPr>
          <w:trHeight w:val="173" w:hRule="atLeast"/>
        </w:trPr>
        <w:tc>
          <w:tcPr>
            <w:tcW w:w="456" w:type="dxa"/>
            <w:tcBorders>
              <w:top w:val="single" w:color="auto" w:sz="12" w:space="0"/>
              <w:left w:val="single" w:color="auto" w:sz="12" w:space="0"/>
              <w:bottom w:val="single" w:color="auto" w:sz="12" w:space="0"/>
              <w:right w:val="single" w:color="auto" w:sz="12" w:space="0"/>
            </w:tcBorders>
          </w:tcPr>
          <w:p w14:paraId="642E5135">
            <w:pPr>
              <w:autoSpaceDE w:val="0"/>
              <w:autoSpaceDN w:val="0"/>
              <w:adjustRightInd w:val="0"/>
              <w:contextualSpacing/>
              <w:rPr>
                <w:rFonts w:eastAsia="Calibri"/>
                <w:sz w:val="20"/>
                <w:szCs w:val="20"/>
                <w:highlight w:val="yellow"/>
                <w:lang w:eastAsia="en-US"/>
              </w:rPr>
            </w:pPr>
          </w:p>
        </w:tc>
        <w:tc>
          <w:tcPr>
            <w:tcW w:w="4301" w:type="dxa"/>
            <w:tcBorders>
              <w:top w:val="single" w:color="auto" w:sz="12" w:space="0"/>
              <w:left w:val="single" w:color="auto" w:sz="12" w:space="0"/>
              <w:bottom w:val="single" w:color="auto" w:sz="12" w:space="0"/>
              <w:right w:val="single" w:color="auto" w:sz="12" w:space="0"/>
            </w:tcBorders>
          </w:tcPr>
          <w:p w14:paraId="0FC1022B">
            <w:pPr>
              <w:autoSpaceDE w:val="0"/>
              <w:autoSpaceDN w:val="0"/>
              <w:adjustRightInd w:val="0"/>
              <w:contextualSpacing/>
              <w:rPr>
                <w:rFonts w:eastAsia="Calibri"/>
                <w:sz w:val="20"/>
                <w:szCs w:val="20"/>
                <w:highlight w:val="yellow"/>
                <w:lang w:eastAsia="en-US"/>
              </w:rPr>
            </w:pPr>
            <w:r>
              <w:rPr>
                <w:rFonts w:eastAsia="Calibri"/>
                <w:sz w:val="20"/>
                <w:szCs w:val="20"/>
                <w:highlight w:val="yellow"/>
                <w:lang w:eastAsia="en-US"/>
              </w:rPr>
              <w:t>в том числе:</w:t>
            </w:r>
          </w:p>
        </w:tc>
        <w:tc>
          <w:tcPr>
            <w:tcW w:w="1276" w:type="dxa"/>
            <w:tcBorders>
              <w:top w:val="single" w:color="auto" w:sz="12" w:space="0"/>
              <w:left w:val="single" w:color="auto" w:sz="12" w:space="0"/>
              <w:bottom w:val="single" w:color="auto" w:sz="12" w:space="0"/>
              <w:right w:val="single" w:color="auto" w:sz="12" w:space="0"/>
            </w:tcBorders>
          </w:tcPr>
          <w:p w14:paraId="3C598A36">
            <w:pPr>
              <w:contextualSpacing/>
              <w:jc w:val="right"/>
              <w:rPr>
                <w:sz w:val="20"/>
                <w:szCs w:val="20"/>
                <w:highlight w:val="yellow"/>
              </w:rPr>
            </w:pPr>
          </w:p>
        </w:tc>
        <w:tc>
          <w:tcPr>
            <w:tcW w:w="1276" w:type="dxa"/>
            <w:tcBorders>
              <w:top w:val="single" w:color="auto" w:sz="12" w:space="0"/>
              <w:left w:val="single" w:color="auto" w:sz="12" w:space="0"/>
              <w:bottom w:val="single" w:color="auto" w:sz="12" w:space="0"/>
              <w:right w:val="single" w:color="auto" w:sz="12" w:space="0"/>
            </w:tcBorders>
          </w:tcPr>
          <w:p w14:paraId="20B015DE">
            <w:pPr>
              <w:autoSpaceDE w:val="0"/>
              <w:autoSpaceDN w:val="0"/>
              <w:adjustRightInd w:val="0"/>
              <w:contextualSpacing/>
              <w:jc w:val="center"/>
              <w:rPr>
                <w:rFonts w:eastAsia="Calibri"/>
                <w:sz w:val="20"/>
                <w:szCs w:val="20"/>
                <w:highlight w:val="yellow"/>
                <w:lang w:eastAsia="en-US"/>
              </w:rPr>
            </w:pPr>
          </w:p>
        </w:tc>
        <w:tc>
          <w:tcPr>
            <w:tcW w:w="1311" w:type="dxa"/>
            <w:tcBorders>
              <w:top w:val="single" w:color="auto" w:sz="12" w:space="0"/>
              <w:left w:val="single" w:color="auto" w:sz="12" w:space="0"/>
              <w:bottom w:val="single" w:color="auto" w:sz="12" w:space="0"/>
              <w:right w:val="single" w:color="auto" w:sz="12" w:space="0"/>
            </w:tcBorders>
          </w:tcPr>
          <w:p w14:paraId="342D959C">
            <w:pPr>
              <w:autoSpaceDE w:val="0"/>
              <w:autoSpaceDN w:val="0"/>
              <w:adjustRightInd w:val="0"/>
              <w:contextualSpacing/>
              <w:jc w:val="right"/>
              <w:rPr>
                <w:rFonts w:eastAsia="Calibri"/>
                <w:sz w:val="20"/>
                <w:szCs w:val="20"/>
                <w:highlight w:val="yellow"/>
                <w:lang w:eastAsia="en-US"/>
              </w:rPr>
            </w:pPr>
          </w:p>
        </w:tc>
        <w:tc>
          <w:tcPr>
            <w:tcW w:w="1240" w:type="dxa"/>
            <w:tcBorders>
              <w:top w:val="single" w:color="auto" w:sz="12" w:space="0"/>
              <w:left w:val="single" w:color="auto" w:sz="12" w:space="0"/>
              <w:bottom w:val="single" w:color="auto" w:sz="12" w:space="0"/>
              <w:right w:val="single" w:color="auto" w:sz="12" w:space="0"/>
            </w:tcBorders>
          </w:tcPr>
          <w:p w14:paraId="51C9C121">
            <w:pPr>
              <w:autoSpaceDE w:val="0"/>
              <w:autoSpaceDN w:val="0"/>
              <w:adjustRightInd w:val="0"/>
              <w:contextualSpacing/>
              <w:jc w:val="right"/>
              <w:rPr>
                <w:rFonts w:eastAsia="Calibri"/>
                <w:sz w:val="20"/>
                <w:szCs w:val="20"/>
                <w:highlight w:val="yellow"/>
                <w:lang w:eastAsia="en-US"/>
              </w:rPr>
            </w:pPr>
          </w:p>
        </w:tc>
        <w:tc>
          <w:tcPr>
            <w:tcW w:w="1237" w:type="dxa"/>
            <w:tcBorders>
              <w:top w:val="single" w:color="auto" w:sz="12" w:space="0"/>
              <w:left w:val="single" w:color="auto" w:sz="12" w:space="0"/>
              <w:bottom w:val="single" w:color="auto" w:sz="12" w:space="0"/>
              <w:right w:val="single" w:color="auto" w:sz="12" w:space="0"/>
            </w:tcBorders>
          </w:tcPr>
          <w:p w14:paraId="297B283D">
            <w:pPr>
              <w:autoSpaceDE w:val="0"/>
              <w:autoSpaceDN w:val="0"/>
              <w:adjustRightInd w:val="0"/>
              <w:contextualSpacing/>
              <w:jc w:val="right"/>
              <w:rPr>
                <w:rFonts w:eastAsia="Calibri"/>
                <w:sz w:val="20"/>
                <w:szCs w:val="20"/>
                <w:highlight w:val="yellow"/>
                <w:lang w:eastAsia="en-US"/>
              </w:rPr>
            </w:pPr>
          </w:p>
        </w:tc>
        <w:tc>
          <w:tcPr>
            <w:tcW w:w="1031" w:type="dxa"/>
            <w:tcBorders>
              <w:top w:val="single" w:color="auto" w:sz="12" w:space="0"/>
              <w:left w:val="single" w:color="auto" w:sz="12" w:space="0"/>
              <w:bottom w:val="single" w:color="auto" w:sz="12" w:space="0"/>
              <w:right w:val="single" w:color="auto" w:sz="12" w:space="0"/>
            </w:tcBorders>
          </w:tcPr>
          <w:p w14:paraId="7D79B0B2">
            <w:pPr>
              <w:autoSpaceDE w:val="0"/>
              <w:autoSpaceDN w:val="0"/>
              <w:adjustRightInd w:val="0"/>
              <w:contextualSpacing/>
              <w:jc w:val="right"/>
              <w:rPr>
                <w:rFonts w:eastAsia="Calibri"/>
                <w:sz w:val="20"/>
                <w:szCs w:val="20"/>
                <w:highlight w:val="yellow"/>
                <w:lang w:eastAsia="en-US"/>
              </w:rPr>
            </w:pPr>
          </w:p>
        </w:tc>
        <w:tc>
          <w:tcPr>
            <w:tcW w:w="1227" w:type="dxa"/>
            <w:tcBorders>
              <w:top w:val="single" w:color="auto" w:sz="12" w:space="0"/>
              <w:left w:val="single" w:color="auto" w:sz="12" w:space="0"/>
              <w:bottom w:val="single" w:color="auto" w:sz="12" w:space="0"/>
              <w:right w:val="single" w:color="auto" w:sz="12" w:space="0"/>
            </w:tcBorders>
          </w:tcPr>
          <w:p w14:paraId="53772AA4">
            <w:pPr>
              <w:autoSpaceDE w:val="0"/>
              <w:autoSpaceDN w:val="0"/>
              <w:adjustRightInd w:val="0"/>
              <w:contextualSpacing/>
              <w:jc w:val="right"/>
              <w:rPr>
                <w:rFonts w:eastAsia="Calibri"/>
                <w:color w:val="FF0000"/>
                <w:sz w:val="20"/>
                <w:szCs w:val="20"/>
                <w:highlight w:val="yellow"/>
                <w:lang w:eastAsia="en-US"/>
              </w:rPr>
            </w:pPr>
          </w:p>
        </w:tc>
        <w:tc>
          <w:tcPr>
            <w:tcW w:w="1276" w:type="dxa"/>
            <w:tcBorders>
              <w:top w:val="single" w:color="auto" w:sz="12" w:space="0"/>
              <w:left w:val="single" w:color="auto" w:sz="12" w:space="0"/>
              <w:bottom w:val="single" w:color="auto" w:sz="12" w:space="0"/>
              <w:right w:val="single" w:color="auto" w:sz="12" w:space="0"/>
            </w:tcBorders>
          </w:tcPr>
          <w:p w14:paraId="1F55F8C1">
            <w:pPr>
              <w:autoSpaceDE w:val="0"/>
              <w:autoSpaceDN w:val="0"/>
              <w:adjustRightInd w:val="0"/>
              <w:contextualSpacing/>
              <w:jc w:val="right"/>
              <w:rPr>
                <w:rFonts w:eastAsia="Calibri"/>
                <w:sz w:val="20"/>
                <w:szCs w:val="20"/>
                <w:highlight w:val="yellow"/>
                <w:lang w:eastAsia="en-US"/>
              </w:rPr>
            </w:pPr>
          </w:p>
        </w:tc>
      </w:tr>
      <w:tr w14:paraId="25D7D29C">
        <w:tblPrEx>
          <w:tblCellMar>
            <w:top w:w="0" w:type="dxa"/>
            <w:left w:w="30" w:type="dxa"/>
            <w:bottom w:w="0" w:type="dxa"/>
            <w:right w:w="30" w:type="dxa"/>
          </w:tblCellMar>
        </w:tblPrEx>
        <w:trPr>
          <w:trHeight w:val="326" w:hRule="atLeast"/>
        </w:trPr>
        <w:tc>
          <w:tcPr>
            <w:tcW w:w="456" w:type="dxa"/>
            <w:tcBorders>
              <w:top w:val="single" w:color="auto" w:sz="12" w:space="0"/>
              <w:left w:val="single" w:color="auto" w:sz="12" w:space="0"/>
              <w:bottom w:val="single" w:color="auto" w:sz="12" w:space="0"/>
              <w:right w:val="single" w:color="auto" w:sz="12" w:space="0"/>
            </w:tcBorders>
          </w:tcPr>
          <w:p w14:paraId="4FE11BC5">
            <w:pPr>
              <w:autoSpaceDE w:val="0"/>
              <w:autoSpaceDN w:val="0"/>
              <w:adjustRightInd w:val="0"/>
              <w:contextualSpacing/>
              <w:rPr>
                <w:rFonts w:eastAsia="Calibri"/>
                <w:sz w:val="20"/>
                <w:szCs w:val="20"/>
                <w:highlight w:val="yellow"/>
                <w:lang w:eastAsia="en-US"/>
              </w:rPr>
            </w:pPr>
          </w:p>
        </w:tc>
        <w:tc>
          <w:tcPr>
            <w:tcW w:w="4301" w:type="dxa"/>
            <w:tcBorders>
              <w:top w:val="single" w:color="auto" w:sz="12" w:space="0"/>
              <w:left w:val="single" w:color="auto" w:sz="12" w:space="0"/>
              <w:bottom w:val="single" w:color="auto" w:sz="12" w:space="0"/>
              <w:right w:val="single" w:color="auto" w:sz="12" w:space="0"/>
            </w:tcBorders>
          </w:tcPr>
          <w:p w14:paraId="412059A5">
            <w:pPr>
              <w:autoSpaceDE w:val="0"/>
              <w:autoSpaceDN w:val="0"/>
              <w:adjustRightInd w:val="0"/>
              <w:contextualSpacing/>
              <w:rPr>
                <w:rFonts w:eastAsia="Calibri"/>
                <w:sz w:val="20"/>
                <w:szCs w:val="20"/>
                <w:highlight w:val="yellow"/>
                <w:lang w:eastAsia="en-US"/>
              </w:rPr>
            </w:pPr>
            <w:r>
              <w:rPr>
                <w:rFonts w:eastAsia="Calibri"/>
                <w:sz w:val="20"/>
                <w:szCs w:val="20"/>
                <w:highlight w:val="yellow"/>
                <w:lang w:eastAsia="en-US"/>
              </w:rPr>
              <w:t>средства федерального бюджета</w:t>
            </w:r>
          </w:p>
        </w:tc>
        <w:tc>
          <w:tcPr>
            <w:tcW w:w="1276" w:type="dxa"/>
            <w:tcBorders>
              <w:top w:val="single" w:color="auto" w:sz="12" w:space="0"/>
              <w:left w:val="single" w:color="auto" w:sz="12" w:space="0"/>
              <w:bottom w:val="single" w:color="auto" w:sz="12" w:space="0"/>
              <w:right w:val="single" w:color="auto" w:sz="12" w:space="0"/>
            </w:tcBorders>
          </w:tcPr>
          <w:p w14:paraId="641FAE0F">
            <w:pPr>
              <w:contextualSpacing/>
              <w:jc w:val="right"/>
              <w:rPr>
                <w:highlight w:val="yellow"/>
              </w:rPr>
            </w:pPr>
            <w:r>
              <w:rPr>
                <w:rFonts w:eastAsia="Calibri"/>
                <w:sz w:val="20"/>
                <w:szCs w:val="20"/>
                <w:highlight w:val="yellow"/>
                <w:lang w:eastAsia="en-US"/>
              </w:rPr>
              <w:t>9 800 000,00</w:t>
            </w:r>
          </w:p>
        </w:tc>
        <w:tc>
          <w:tcPr>
            <w:tcW w:w="1276" w:type="dxa"/>
            <w:tcBorders>
              <w:top w:val="single" w:color="auto" w:sz="12" w:space="0"/>
              <w:left w:val="single" w:color="auto" w:sz="12" w:space="0"/>
              <w:bottom w:val="single" w:color="auto" w:sz="12" w:space="0"/>
              <w:right w:val="single" w:color="auto" w:sz="12" w:space="0"/>
            </w:tcBorders>
          </w:tcPr>
          <w:p w14:paraId="748C8975">
            <w:pPr>
              <w:contextualSpacing/>
              <w:jc w:val="center"/>
              <w:rPr>
                <w:highlight w:val="yellow"/>
              </w:rPr>
            </w:pPr>
            <w:r>
              <w:rPr>
                <w:rFonts w:eastAsia="Calibri"/>
                <w:sz w:val="20"/>
                <w:szCs w:val="20"/>
                <w:highlight w:val="yellow"/>
                <w:lang w:eastAsia="en-US"/>
              </w:rPr>
              <w:t>0</w:t>
            </w:r>
          </w:p>
        </w:tc>
        <w:tc>
          <w:tcPr>
            <w:tcW w:w="1311" w:type="dxa"/>
            <w:tcBorders>
              <w:top w:val="single" w:color="auto" w:sz="12" w:space="0"/>
              <w:left w:val="single" w:color="auto" w:sz="12" w:space="0"/>
              <w:bottom w:val="single" w:color="auto" w:sz="12" w:space="0"/>
              <w:right w:val="single" w:color="auto" w:sz="12" w:space="0"/>
            </w:tcBorders>
          </w:tcPr>
          <w:p w14:paraId="257740A7">
            <w:pPr>
              <w:contextualSpacing/>
              <w:jc w:val="right"/>
              <w:rPr>
                <w:highlight w:val="yellow"/>
              </w:rPr>
            </w:pPr>
            <w:r>
              <w:rPr>
                <w:rFonts w:eastAsia="Calibri"/>
                <w:sz w:val="20"/>
                <w:szCs w:val="20"/>
                <w:highlight w:val="yellow"/>
                <w:lang w:eastAsia="en-US"/>
              </w:rPr>
              <w:t>9 800 000,00</w:t>
            </w:r>
          </w:p>
        </w:tc>
        <w:tc>
          <w:tcPr>
            <w:tcW w:w="1240" w:type="dxa"/>
            <w:tcBorders>
              <w:top w:val="single" w:color="auto" w:sz="12" w:space="0"/>
              <w:left w:val="single" w:color="auto" w:sz="12" w:space="0"/>
              <w:bottom w:val="single" w:color="auto" w:sz="12" w:space="0"/>
              <w:right w:val="single" w:color="auto" w:sz="12" w:space="0"/>
            </w:tcBorders>
          </w:tcPr>
          <w:p w14:paraId="46A6949E">
            <w:pPr>
              <w:contextualSpacing/>
              <w:jc w:val="right"/>
              <w:rPr>
                <w:highlight w:val="yellow"/>
              </w:rPr>
            </w:pPr>
            <w:r>
              <w:rPr>
                <w:rFonts w:eastAsia="Calibri"/>
                <w:sz w:val="20"/>
                <w:szCs w:val="20"/>
                <w:highlight w:val="yellow"/>
                <w:lang w:eastAsia="en-US"/>
              </w:rPr>
              <w:t>0</w:t>
            </w:r>
          </w:p>
        </w:tc>
        <w:tc>
          <w:tcPr>
            <w:tcW w:w="1237" w:type="dxa"/>
            <w:tcBorders>
              <w:top w:val="single" w:color="auto" w:sz="12" w:space="0"/>
              <w:left w:val="single" w:color="auto" w:sz="12" w:space="0"/>
              <w:bottom w:val="single" w:color="auto" w:sz="12" w:space="0"/>
              <w:right w:val="single" w:color="auto" w:sz="12" w:space="0"/>
            </w:tcBorders>
          </w:tcPr>
          <w:p w14:paraId="0FAF7EC3">
            <w:pPr>
              <w:contextualSpacing/>
              <w:jc w:val="right"/>
              <w:rPr>
                <w:highlight w:val="yellow"/>
              </w:rPr>
            </w:pPr>
            <w:r>
              <w:rPr>
                <w:rFonts w:eastAsia="Calibri"/>
                <w:sz w:val="20"/>
                <w:szCs w:val="20"/>
                <w:highlight w:val="yellow"/>
                <w:lang w:eastAsia="en-US"/>
              </w:rPr>
              <w:t>0</w:t>
            </w:r>
          </w:p>
        </w:tc>
        <w:tc>
          <w:tcPr>
            <w:tcW w:w="1031" w:type="dxa"/>
            <w:tcBorders>
              <w:top w:val="single" w:color="auto" w:sz="12" w:space="0"/>
              <w:left w:val="single" w:color="auto" w:sz="12" w:space="0"/>
              <w:bottom w:val="single" w:color="auto" w:sz="12" w:space="0"/>
              <w:right w:val="single" w:color="auto" w:sz="12" w:space="0"/>
            </w:tcBorders>
          </w:tcPr>
          <w:p w14:paraId="3E688FCB">
            <w:pPr>
              <w:contextualSpacing/>
              <w:jc w:val="right"/>
              <w:rPr>
                <w:highlight w:val="yellow"/>
              </w:rPr>
            </w:pPr>
            <w:r>
              <w:rPr>
                <w:rFonts w:eastAsia="Calibri"/>
                <w:sz w:val="20"/>
                <w:szCs w:val="20"/>
                <w:highlight w:val="yellow"/>
                <w:lang w:eastAsia="en-US"/>
              </w:rPr>
              <w:t>0</w:t>
            </w:r>
          </w:p>
        </w:tc>
        <w:tc>
          <w:tcPr>
            <w:tcW w:w="1227" w:type="dxa"/>
            <w:tcBorders>
              <w:top w:val="single" w:color="auto" w:sz="12" w:space="0"/>
              <w:left w:val="single" w:color="auto" w:sz="12" w:space="0"/>
              <w:bottom w:val="single" w:color="auto" w:sz="12" w:space="0"/>
              <w:right w:val="single" w:color="auto" w:sz="12" w:space="0"/>
            </w:tcBorders>
          </w:tcPr>
          <w:p w14:paraId="398F89BE">
            <w:pPr>
              <w:contextualSpacing/>
              <w:jc w:val="right"/>
              <w:rPr>
                <w:color w:val="FF0000"/>
                <w:highlight w:val="yellow"/>
              </w:rPr>
            </w:pPr>
            <w:r>
              <w:rPr>
                <w:rFonts w:eastAsia="Calibri"/>
                <w:color w:val="FF0000"/>
                <w:sz w:val="20"/>
                <w:szCs w:val="20"/>
                <w:highlight w:val="yellow"/>
                <w:lang w:eastAsia="en-US"/>
              </w:rPr>
              <w:t>0</w:t>
            </w:r>
          </w:p>
        </w:tc>
        <w:tc>
          <w:tcPr>
            <w:tcW w:w="1276" w:type="dxa"/>
            <w:tcBorders>
              <w:top w:val="single" w:color="auto" w:sz="12" w:space="0"/>
              <w:left w:val="single" w:color="auto" w:sz="12" w:space="0"/>
              <w:bottom w:val="single" w:color="auto" w:sz="12" w:space="0"/>
              <w:right w:val="single" w:color="auto" w:sz="12" w:space="0"/>
            </w:tcBorders>
          </w:tcPr>
          <w:p w14:paraId="0CBDBEFC">
            <w:pPr>
              <w:contextualSpacing/>
              <w:jc w:val="right"/>
              <w:rPr>
                <w:highlight w:val="yellow"/>
              </w:rPr>
            </w:pPr>
            <w:r>
              <w:rPr>
                <w:rFonts w:eastAsia="Calibri"/>
                <w:sz w:val="20"/>
                <w:szCs w:val="20"/>
                <w:highlight w:val="yellow"/>
                <w:lang w:eastAsia="en-US"/>
              </w:rPr>
              <w:t>0</w:t>
            </w:r>
          </w:p>
        </w:tc>
      </w:tr>
      <w:tr w14:paraId="296D6AEB">
        <w:tblPrEx>
          <w:tblCellMar>
            <w:top w:w="0" w:type="dxa"/>
            <w:left w:w="30" w:type="dxa"/>
            <w:bottom w:w="0" w:type="dxa"/>
            <w:right w:w="30" w:type="dxa"/>
          </w:tblCellMar>
        </w:tblPrEx>
        <w:trPr>
          <w:trHeight w:val="326" w:hRule="atLeast"/>
        </w:trPr>
        <w:tc>
          <w:tcPr>
            <w:tcW w:w="456" w:type="dxa"/>
            <w:tcBorders>
              <w:top w:val="single" w:color="auto" w:sz="12" w:space="0"/>
              <w:left w:val="single" w:color="auto" w:sz="12" w:space="0"/>
              <w:bottom w:val="single" w:color="auto" w:sz="12" w:space="0"/>
              <w:right w:val="single" w:color="auto" w:sz="12" w:space="0"/>
            </w:tcBorders>
          </w:tcPr>
          <w:p w14:paraId="367BCE04">
            <w:pPr>
              <w:autoSpaceDE w:val="0"/>
              <w:autoSpaceDN w:val="0"/>
              <w:adjustRightInd w:val="0"/>
              <w:contextualSpacing/>
              <w:rPr>
                <w:rFonts w:eastAsia="Calibri"/>
                <w:sz w:val="20"/>
                <w:szCs w:val="20"/>
                <w:highlight w:val="yellow"/>
                <w:lang w:eastAsia="en-US"/>
              </w:rPr>
            </w:pPr>
          </w:p>
        </w:tc>
        <w:tc>
          <w:tcPr>
            <w:tcW w:w="4301" w:type="dxa"/>
            <w:tcBorders>
              <w:top w:val="single" w:color="auto" w:sz="12" w:space="0"/>
              <w:left w:val="single" w:color="auto" w:sz="12" w:space="0"/>
              <w:bottom w:val="single" w:color="auto" w:sz="12" w:space="0"/>
              <w:right w:val="single" w:color="auto" w:sz="12" w:space="0"/>
            </w:tcBorders>
          </w:tcPr>
          <w:p w14:paraId="2091DF85">
            <w:pPr>
              <w:autoSpaceDE w:val="0"/>
              <w:autoSpaceDN w:val="0"/>
              <w:adjustRightInd w:val="0"/>
              <w:contextualSpacing/>
              <w:rPr>
                <w:rFonts w:eastAsia="Calibri"/>
                <w:sz w:val="20"/>
                <w:szCs w:val="20"/>
                <w:highlight w:val="yellow"/>
                <w:lang w:eastAsia="en-US"/>
              </w:rPr>
            </w:pPr>
            <w:r>
              <w:rPr>
                <w:rFonts w:eastAsia="Calibri"/>
                <w:sz w:val="20"/>
                <w:szCs w:val="20"/>
                <w:highlight w:val="yellow"/>
                <w:lang w:eastAsia="en-US"/>
              </w:rPr>
              <w:t>средства областного бюджета</w:t>
            </w:r>
          </w:p>
        </w:tc>
        <w:tc>
          <w:tcPr>
            <w:tcW w:w="1276" w:type="dxa"/>
            <w:tcBorders>
              <w:top w:val="single" w:color="auto" w:sz="12" w:space="0"/>
              <w:left w:val="single" w:color="auto" w:sz="12" w:space="0"/>
              <w:bottom w:val="single" w:color="auto" w:sz="12" w:space="0"/>
              <w:right w:val="single" w:color="auto" w:sz="12" w:space="0"/>
            </w:tcBorders>
          </w:tcPr>
          <w:p w14:paraId="0D7944FB">
            <w:pPr>
              <w:contextualSpacing/>
              <w:jc w:val="right"/>
              <w:rPr>
                <w:highlight w:val="yellow"/>
              </w:rPr>
            </w:pPr>
            <w:r>
              <w:rPr>
                <w:rFonts w:eastAsia="Calibri"/>
                <w:sz w:val="20"/>
                <w:szCs w:val="20"/>
                <w:highlight w:val="yellow"/>
                <w:lang w:eastAsia="en-US"/>
              </w:rPr>
              <w:t>200 000,00</w:t>
            </w:r>
          </w:p>
        </w:tc>
        <w:tc>
          <w:tcPr>
            <w:tcW w:w="1276" w:type="dxa"/>
            <w:tcBorders>
              <w:top w:val="single" w:color="auto" w:sz="12" w:space="0"/>
              <w:left w:val="single" w:color="auto" w:sz="12" w:space="0"/>
              <w:bottom w:val="single" w:color="auto" w:sz="12" w:space="0"/>
              <w:right w:val="single" w:color="auto" w:sz="12" w:space="0"/>
            </w:tcBorders>
          </w:tcPr>
          <w:p w14:paraId="688A317D">
            <w:pPr>
              <w:contextualSpacing/>
              <w:jc w:val="center"/>
              <w:rPr>
                <w:highlight w:val="yellow"/>
              </w:rPr>
            </w:pPr>
            <w:r>
              <w:rPr>
                <w:rFonts w:eastAsia="Calibri"/>
                <w:sz w:val="20"/>
                <w:szCs w:val="20"/>
                <w:highlight w:val="yellow"/>
                <w:lang w:eastAsia="en-US"/>
              </w:rPr>
              <w:t>0,00</w:t>
            </w:r>
          </w:p>
        </w:tc>
        <w:tc>
          <w:tcPr>
            <w:tcW w:w="1311" w:type="dxa"/>
            <w:tcBorders>
              <w:top w:val="single" w:color="auto" w:sz="12" w:space="0"/>
              <w:left w:val="single" w:color="auto" w:sz="12" w:space="0"/>
              <w:bottom w:val="single" w:color="auto" w:sz="12" w:space="0"/>
              <w:right w:val="single" w:color="auto" w:sz="12" w:space="0"/>
            </w:tcBorders>
          </w:tcPr>
          <w:p w14:paraId="5B47E30E">
            <w:pPr>
              <w:contextualSpacing/>
              <w:jc w:val="right"/>
              <w:rPr>
                <w:highlight w:val="yellow"/>
              </w:rPr>
            </w:pPr>
            <w:r>
              <w:rPr>
                <w:rFonts w:eastAsia="Calibri"/>
                <w:sz w:val="20"/>
                <w:szCs w:val="20"/>
                <w:highlight w:val="yellow"/>
                <w:lang w:eastAsia="en-US"/>
              </w:rPr>
              <w:t>200 000,00</w:t>
            </w:r>
          </w:p>
        </w:tc>
        <w:tc>
          <w:tcPr>
            <w:tcW w:w="1240" w:type="dxa"/>
            <w:tcBorders>
              <w:top w:val="single" w:color="auto" w:sz="12" w:space="0"/>
              <w:left w:val="single" w:color="auto" w:sz="12" w:space="0"/>
              <w:bottom w:val="single" w:color="auto" w:sz="12" w:space="0"/>
              <w:right w:val="single" w:color="auto" w:sz="12" w:space="0"/>
            </w:tcBorders>
          </w:tcPr>
          <w:p w14:paraId="7B105E86">
            <w:pPr>
              <w:contextualSpacing/>
              <w:jc w:val="right"/>
              <w:rPr>
                <w:highlight w:val="yellow"/>
              </w:rPr>
            </w:pPr>
            <w:r>
              <w:rPr>
                <w:rFonts w:eastAsia="Calibri"/>
                <w:sz w:val="20"/>
                <w:szCs w:val="20"/>
                <w:highlight w:val="yellow"/>
                <w:lang w:eastAsia="en-US"/>
              </w:rPr>
              <w:t>0</w:t>
            </w:r>
          </w:p>
        </w:tc>
        <w:tc>
          <w:tcPr>
            <w:tcW w:w="1237" w:type="dxa"/>
            <w:tcBorders>
              <w:top w:val="single" w:color="auto" w:sz="12" w:space="0"/>
              <w:left w:val="single" w:color="auto" w:sz="12" w:space="0"/>
              <w:bottom w:val="single" w:color="auto" w:sz="12" w:space="0"/>
              <w:right w:val="single" w:color="auto" w:sz="12" w:space="0"/>
            </w:tcBorders>
          </w:tcPr>
          <w:p w14:paraId="3CDE203F">
            <w:pPr>
              <w:contextualSpacing/>
              <w:jc w:val="right"/>
              <w:rPr>
                <w:highlight w:val="yellow"/>
              </w:rPr>
            </w:pPr>
            <w:r>
              <w:rPr>
                <w:rFonts w:eastAsia="Calibri"/>
                <w:sz w:val="20"/>
                <w:szCs w:val="20"/>
                <w:highlight w:val="yellow"/>
                <w:lang w:eastAsia="en-US"/>
              </w:rPr>
              <w:t>0</w:t>
            </w:r>
          </w:p>
        </w:tc>
        <w:tc>
          <w:tcPr>
            <w:tcW w:w="1031" w:type="dxa"/>
            <w:tcBorders>
              <w:top w:val="single" w:color="auto" w:sz="12" w:space="0"/>
              <w:left w:val="single" w:color="auto" w:sz="12" w:space="0"/>
              <w:bottom w:val="single" w:color="auto" w:sz="12" w:space="0"/>
              <w:right w:val="single" w:color="auto" w:sz="12" w:space="0"/>
            </w:tcBorders>
          </w:tcPr>
          <w:p w14:paraId="209F624C">
            <w:pPr>
              <w:contextualSpacing/>
              <w:jc w:val="right"/>
              <w:rPr>
                <w:rFonts w:eastAsia="Calibri"/>
                <w:sz w:val="20"/>
                <w:szCs w:val="20"/>
                <w:highlight w:val="yellow"/>
                <w:lang w:eastAsia="en-US"/>
              </w:rPr>
            </w:pPr>
            <w:r>
              <w:rPr>
                <w:rFonts w:eastAsia="Calibri"/>
                <w:sz w:val="20"/>
                <w:szCs w:val="20"/>
                <w:highlight w:val="yellow"/>
                <w:lang w:eastAsia="en-US"/>
              </w:rPr>
              <w:t>0</w:t>
            </w:r>
          </w:p>
        </w:tc>
        <w:tc>
          <w:tcPr>
            <w:tcW w:w="1227" w:type="dxa"/>
            <w:tcBorders>
              <w:top w:val="single" w:color="auto" w:sz="12" w:space="0"/>
              <w:left w:val="single" w:color="auto" w:sz="12" w:space="0"/>
              <w:bottom w:val="single" w:color="auto" w:sz="12" w:space="0"/>
              <w:right w:val="single" w:color="auto" w:sz="12" w:space="0"/>
            </w:tcBorders>
          </w:tcPr>
          <w:p w14:paraId="32EEF5A8">
            <w:pPr>
              <w:contextualSpacing/>
              <w:jc w:val="right"/>
              <w:rPr>
                <w:color w:val="FF0000"/>
                <w:highlight w:val="yellow"/>
              </w:rPr>
            </w:pPr>
            <w:r>
              <w:rPr>
                <w:rFonts w:eastAsia="Calibri"/>
                <w:color w:val="FF0000"/>
                <w:sz w:val="20"/>
                <w:szCs w:val="20"/>
                <w:highlight w:val="yellow"/>
                <w:lang w:eastAsia="en-US"/>
              </w:rPr>
              <w:t>0</w:t>
            </w:r>
          </w:p>
        </w:tc>
        <w:tc>
          <w:tcPr>
            <w:tcW w:w="1276" w:type="dxa"/>
            <w:tcBorders>
              <w:top w:val="single" w:color="auto" w:sz="12" w:space="0"/>
              <w:left w:val="single" w:color="auto" w:sz="12" w:space="0"/>
              <w:bottom w:val="single" w:color="auto" w:sz="12" w:space="0"/>
              <w:right w:val="single" w:color="auto" w:sz="12" w:space="0"/>
            </w:tcBorders>
          </w:tcPr>
          <w:p w14:paraId="6FDC9493">
            <w:pPr>
              <w:contextualSpacing/>
              <w:jc w:val="right"/>
              <w:rPr>
                <w:highlight w:val="yellow"/>
              </w:rPr>
            </w:pPr>
            <w:r>
              <w:rPr>
                <w:rFonts w:eastAsia="Calibri"/>
                <w:sz w:val="20"/>
                <w:szCs w:val="20"/>
                <w:highlight w:val="yellow"/>
                <w:lang w:eastAsia="en-US"/>
              </w:rPr>
              <w:t>0</w:t>
            </w:r>
          </w:p>
        </w:tc>
      </w:tr>
      <w:tr w14:paraId="73821B5C">
        <w:tblPrEx>
          <w:tblCellMar>
            <w:top w:w="0" w:type="dxa"/>
            <w:left w:w="30" w:type="dxa"/>
            <w:bottom w:w="0" w:type="dxa"/>
            <w:right w:w="30" w:type="dxa"/>
          </w:tblCellMar>
        </w:tblPrEx>
        <w:trPr>
          <w:trHeight w:val="326" w:hRule="atLeast"/>
        </w:trPr>
        <w:tc>
          <w:tcPr>
            <w:tcW w:w="456" w:type="dxa"/>
            <w:tcBorders>
              <w:top w:val="single" w:color="auto" w:sz="12" w:space="0"/>
              <w:left w:val="single" w:color="auto" w:sz="12" w:space="0"/>
              <w:bottom w:val="single" w:color="auto" w:sz="12" w:space="0"/>
              <w:right w:val="single" w:color="auto" w:sz="12" w:space="0"/>
            </w:tcBorders>
          </w:tcPr>
          <w:p w14:paraId="18FE8745">
            <w:pPr>
              <w:autoSpaceDE w:val="0"/>
              <w:autoSpaceDN w:val="0"/>
              <w:adjustRightInd w:val="0"/>
              <w:contextualSpacing/>
              <w:rPr>
                <w:rFonts w:eastAsia="Calibri"/>
                <w:sz w:val="20"/>
                <w:szCs w:val="20"/>
                <w:highlight w:val="yellow"/>
                <w:lang w:eastAsia="en-US"/>
              </w:rPr>
            </w:pPr>
          </w:p>
        </w:tc>
        <w:tc>
          <w:tcPr>
            <w:tcW w:w="4301" w:type="dxa"/>
            <w:tcBorders>
              <w:top w:val="single" w:color="auto" w:sz="12" w:space="0"/>
              <w:left w:val="single" w:color="auto" w:sz="12" w:space="0"/>
              <w:bottom w:val="single" w:color="auto" w:sz="12" w:space="0"/>
              <w:right w:val="single" w:color="auto" w:sz="12" w:space="0"/>
            </w:tcBorders>
          </w:tcPr>
          <w:p w14:paraId="7520DF36">
            <w:pPr>
              <w:autoSpaceDE w:val="0"/>
              <w:autoSpaceDN w:val="0"/>
              <w:adjustRightInd w:val="0"/>
              <w:contextualSpacing/>
              <w:rPr>
                <w:rFonts w:eastAsia="Calibri"/>
                <w:sz w:val="20"/>
                <w:szCs w:val="20"/>
                <w:highlight w:val="yellow"/>
                <w:lang w:eastAsia="en-US"/>
              </w:rPr>
            </w:pPr>
            <w:r>
              <w:rPr>
                <w:rFonts w:eastAsia="Calibri"/>
                <w:sz w:val="20"/>
                <w:szCs w:val="20"/>
                <w:highlight w:val="yellow"/>
                <w:lang w:eastAsia="en-US"/>
              </w:rPr>
              <w:t>средства местного бюджета</w:t>
            </w:r>
          </w:p>
        </w:tc>
        <w:tc>
          <w:tcPr>
            <w:tcW w:w="1276" w:type="dxa"/>
            <w:tcBorders>
              <w:top w:val="single" w:color="auto" w:sz="12" w:space="0"/>
              <w:left w:val="single" w:color="auto" w:sz="12" w:space="0"/>
              <w:bottom w:val="single" w:color="auto" w:sz="12" w:space="0"/>
              <w:right w:val="single" w:color="auto" w:sz="12" w:space="0"/>
            </w:tcBorders>
          </w:tcPr>
          <w:p w14:paraId="0CAB7C9E">
            <w:pPr>
              <w:contextualSpacing/>
              <w:jc w:val="right"/>
              <w:rPr>
                <w:sz w:val="20"/>
                <w:szCs w:val="20"/>
                <w:highlight w:val="yellow"/>
              </w:rPr>
            </w:pPr>
            <w:r>
              <w:rPr>
                <w:sz w:val="20"/>
                <w:szCs w:val="20"/>
                <w:highlight w:val="yellow"/>
              </w:rPr>
              <w:t>526 315,79</w:t>
            </w:r>
          </w:p>
        </w:tc>
        <w:tc>
          <w:tcPr>
            <w:tcW w:w="1276" w:type="dxa"/>
            <w:tcBorders>
              <w:top w:val="single" w:color="auto" w:sz="12" w:space="0"/>
              <w:left w:val="single" w:color="auto" w:sz="12" w:space="0"/>
              <w:bottom w:val="single" w:color="auto" w:sz="12" w:space="0"/>
              <w:right w:val="single" w:color="auto" w:sz="12" w:space="0"/>
            </w:tcBorders>
          </w:tcPr>
          <w:p w14:paraId="3F57D7EB">
            <w:pPr>
              <w:jc w:val="center"/>
              <w:rPr>
                <w:highlight w:val="yellow"/>
              </w:rPr>
            </w:pPr>
            <w:r>
              <w:rPr>
                <w:rFonts w:eastAsia="Calibri"/>
                <w:sz w:val="20"/>
                <w:szCs w:val="20"/>
                <w:highlight w:val="yellow"/>
                <w:lang w:eastAsia="en-US"/>
              </w:rPr>
              <w:t>0,00</w:t>
            </w:r>
          </w:p>
        </w:tc>
        <w:tc>
          <w:tcPr>
            <w:tcW w:w="1311" w:type="dxa"/>
            <w:tcBorders>
              <w:top w:val="single" w:color="auto" w:sz="12" w:space="0"/>
              <w:left w:val="single" w:color="auto" w:sz="12" w:space="0"/>
              <w:bottom w:val="single" w:color="auto" w:sz="12" w:space="0"/>
              <w:right w:val="single" w:color="auto" w:sz="12" w:space="0"/>
            </w:tcBorders>
          </w:tcPr>
          <w:p w14:paraId="4A7F2B20">
            <w:pPr>
              <w:rPr>
                <w:highlight w:val="yellow"/>
              </w:rPr>
            </w:pPr>
            <w:r>
              <w:rPr>
                <w:rFonts w:eastAsia="Calibri"/>
                <w:sz w:val="20"/>
                <w:szCs w:val="20"/>
                <w:highlight w:val="yellow"/>
                <w:lang w:eastAsia="en-US"/>
              </w:rPr>
              <w:t xml:space="preserve">    526 315,79</w:t>
            </w:r>
          </w:p>
        </w:tc>
        <w:tc>
          <w:tcPr>
            <w:tcW w:w="1240" w:type="dxa"/>
            <w:tcBorders>
              <w:top w:val="single" w:color="auto" w:sz="12" w:space="0"/>
              <w:left w:val="single" w:color="auto" w:sz="12" w:space="0"/>
              <w:bottom w:val="single" w:color="auto" w:sz="12" w:space="0"/>
              <w:right w:val="single" w:color="auto" w:sz="12" w:space="0"/>
            </w:tcBorders>
          </w:tcPr>
          <w:p w14:paraId="064EFE78">
            <w:pPr>
              <w:rPr>
                <w:rFonts w:eastAsia="Calibri"/>
                <w:sz w:val="20"/>
                <w:szCs w:val="20"/>
                <w:highlight w:val="yellow"/>
                <w:lang w:eastAsia="en-US"/>
              </w:rPr>
            </w:pPr>
            <w:r>
              <w:rPr>
                <w:rFonts w:eastAsia="Calibri"/>
                <w:sz w:val="20"/>
                <w:szCs w:val="20"/>
                <w:highlight w:val="yellow"/>
                <w:lang w:eastAsia="en-US"/>
              </w:rPr>
              <w:t>0,00</w:t>
            </w:r>
          </w:p>
        </w:tc>
        <w:tc>
          <w:tcPr>
            <w:tcW w:w="1237" w:type="dxa"/>
            <w:tcBorders>
              <w:top w:val="single" w:color="auto" w:sz="12" w:space="0"/>
              <w:left w:val="single" w:color="auto" w:sz="12" w:space="0"/>
              <w:bottom w:val="single" w:color="auto" w:sz="12" w:space="0"/>
              <w:right w:val="single" w:color="auto" w:sz="12" w:space="0"/>
            </w:tcBorders>
          </w:tcPr>
          <w:p w14:paraId="66D7DA51">
            <w:pPr>
              <w:autoSpaceDE w:val="0"/>
              <w:autoSpaceDN w:val="0"/>
              <w:adjustRightInd w:val="0"/>
              <w:contextualSpacing/>
              <w:jc w:val="right"/>
              <w:rPr>
                <w:rFonts w:eastAsia="Calibri"/>
                <w:sz w:val="20"/>
                <w:szCs w:val="20"/>
                <w:highlight w:val="yellow"/>
                <w:lang w:eastAsia="en-US"/>
              </w:rPr>
            </w:pPr>
            <w:r>
              <w:rPr>
                <w:rFonts w:eastAsia="Calibri"/>
                <w:sz w:val="20"/>
                <w:szCs w:val="20"/>
                <w:highlight w:val="yellow"/>
                <w:lang w:eastAsia="en-US"/>
              </w:rPr>
              <w:t>0,00</w:t>
            </w:r>
          </w:p>
        </w:tc>
        <w:tc>
          <w:tcPr>
            <w:tcW w:w="1031" w:type="dxa"/>
            <w:tcBorders>
              <w:top w:val="single" w:color="auto" w:sz="12" w:space="0"/>
              <w:left w:val="single" w:color="auto" w:sz="12" w:space="0"/>
              <w:bottom w:val="single" w:color="auto" w:sz="12" w:space="0"/>
              <w:right w:val="single" w:color="auto" w:sz="12" w:space="0"/>
            </w:tcBorders>
          </w:tcPr>
          <w:p w14:paraId="47C133C3">
            <w:pPr>
              <w:autoSpaceDE w:val="0"/>
              <w:autoSpaceDN w:val="0"/>
              <w:adjustRightInd w:val="0"/>
              <w:contextualSpacing/>
              <w:jc w:val="right"/>
              <w:rPr>
                <w:rFonts w:eastAsia="Calibri"/>
                <w:sz w:val="20"/>
                <w:szCs w:val="20"/>
                <w:highlight w:val="yellow"/>
                <w:lang w:eastAsia="en-US"/>
              </w:rPr>
            </w:pPr>
            <w:r>
              <w:rPr>
                <w:rFonts w:eastAsia="Calibri"/>
                <w:sz w:val="20"/>
                <w:szCs w:val="20"/>
                <w:highlight w:val="yellow"/>
                <w:lang w:eastAsia="en-US"/>
              </w:rPr>
              <w:t>0,00</w:t>
            </w:r>
          </w:p>
        </w:tc>
        <w:tc>
          <w:tcPr>
            <w:tcW w:w="1227" w:type="dxa"/>
            <w:tcBorders>
              <w:top w:val="single" w:color="auto" w:sz="12" w:space="0"/>
              <w:left w:val="single" w:color="auto" w:sz="12" w:space="0"/>
              <w:bottom w:val="single" w:color="auto" w:sz="12" w:space="0"/>
              <w:right w:val="single" w:color="auto" w:sz="12" w:space="0"/>
            </w:tcBorders>
          </w:tcPr>
          <w:p w14:paraId="748F118A">
            <w:pPr>
              <w:autoSpaceDE w:val="0"/>
              <w:autoSpaceDN w:val="0"/>
              <w:adjustRightInd w:val="0"/>
              <w:contextualSpacing/>
              <w:jc w:val="right"/>
              <w:rPr>
                <w:rFonts w:eastAsia="Calibri"/>
                <w:sz w:val="20"/>
                <w:szCs w:val="20"/>
                <w:highlight w:val="yellow"/>
                <w:lang w:eastAsia="en-US"/>
              </w:rPr>
            </w:pPr>
            <w:r>
              <w:rPr>
                <w:rFonts w:eastAsia="Calibri"/>
                <w:sz w:val="20"/>
                <w:szCs w:val="20"/>
                <w:highlight w:val="yellow"/>
                <w:lang w:eastAsia="en-US"/>
              </w:rPr>
              <w:t>0,00</w:t>
            </w:r>
          </w:p>
        </w:tc>
        <w:tc>
          <w:tcPr>
            <w:tcW w:w="1276" w:type="dxa"/>
            <w:tcBorders>
              <w:top w:val="single" w:color="auto" w:sz="12" w:space="0"/>
              <w:left w:val="single" w:color="auto" w:sz="12" w:space="0"/>
              <w:bottom w:val="single" w:color="auto" w:sz="12" w:space="0"/>
              <w:right w:val="single" w:color="auto" w:sz="12" w:space="0"/>
            </w:tcBorders>
          </w:tcPr>
          <w:p w14:paraId="3A035E6C">
            <w:pPr>
              <w:autoSpaceDE w:val="0"/>
              <w:autoSpaceDN w:val="0"/>
              <w:adjustRightInd w:val="0"/>
              <w:contextualSpacing/>
              <w:jc w:val="right"/>
              <w:rPr>
                <w:rFonts w:eastAsia="Calibri"/>
                <w:sz w:val="20"/>
                <w:szCs w:val="20"/>
                <w:lang w:eastAsia="en-US"/>
              </w:rPr>
            </w:pPr>
            <w:r>
              <w:rPr>
                <w:rFonts w:eastAsia="Calibri"/>
                <w:sz w:val="20"/>
                <w:szCs w:val="20"/>
                <w:highlight w:val="yellow"/>
                <w:lang w:eastAsia="en-US"/>
              </w:rPr>
              <w:t>0,00</w:t>
            </w:r>
          </w:p>
        </w:tc>
      </w:tr>
      <w:tr w14:paraId="32350A2C">
        <w:tblPrEx>
          <w:tblCellMar>
            <w:top w:w="0" w:type="dxa"/>
            <w:left w:w="30" w:type="dxa"/>
            <w:bottom w:w="0" w:type="dxa"/>
            <w:right w:w="30" w:type="dxa"/>
          </w:tblCellMar>
        </w:tblPrEx>
        <w:trPr>
          <w:trHeight w:val="326" w:hRule="atLeast"/>
        </w:trPr>
        <w:tc>
          <w:tcPr>
            <w:tcW w:w="456" w:type="dxa"/>
            <w:tcBorders>
              <w:top w:val="single" w:color="auto" w:sz="12" w:space="0"/>
              <w:left w:val="single" w:color="auto" w:sz="12" w:space="0"/>
              <w:bottom w:val="single" w:color="auto" w:sz="12" w:space="0"/>
              <w:right w:val="single" w:color="auto" w:sz="12" w:space="0"/>
            </w:tcBorders>
          </w:tcPr>
          <w:p w14:paraId="7692E5C7">
            <w:pPr>
              <w:autoSpaceDE w:val="0"/>
              <w:autoSpaceDN w:val="0"/>
              <w:adjustRightInd w:val="0"/>
              <w:contextualSpacing/>
              <w:rPr>
                <w:rFonts w:eastAsia="Calibri"/>
                <w:sz w:val="20"/>
                <w:szCs w:val="20"/>
                <w:lang w:eastAsia="en-US"/>
              </w:rPr>
            </w:pPr>
          </w:p>
        </w:tc>
        <w:tc>
          <w:tcPr>
            <w:tcW w:w="4301" w:type="dxa"/>
            <w:tcBorders>
              <w:top w:val="single" w:color="auto" w:sz="12" w:space="0"/>
              <w:left w:val="single" w:color="auto" w:sz="12" w:space="0"/>
              <w:bottom w:val="single" w:color="auto" w:sz="12" w:space="0"/>
              <w:right w:val="single" w:color="auto" w:sz="12" w:space="0"/>
            </w:tcBorders>
          </w:tcPr>
          <w:p w14:paraId="4FD35525">
            <w:pPr>
              <w:autoSpaceDE w:val="0"/>
              <w:autoSpaceDN w:val="0"/>
              <w:adjustRightInd w:val="0"/>
              <w:contextualSpacing/>
              <w:rPr>
                <w:rFonts w:eastAsia="Calibri"/>
                <w:sz w:val="20"/>
                <w:szCs w:val="20"/>
                <w:lang w:eastAsia="en-US"/>
              </w:rPr>
            </w:pPr>
            <w:r>
              <w:rPr>
                <w:rFonts w:eastAsia="Calibri"/>
                <w:sz w:val="20"/>
                <w:szCs w:val="20"/>
                <w:lang w:eastAsia="en-US"/>
              </w:rPr>
              <w:t>Итого</w:t>
            </w:r>
          </w:p>
        </w:tc>
        <w:tc>
          <w:tcPr>
            <w:tcW w:w="1276" w:type="dxa"/>
            <w:tcBorders>
              <w:top w:val="single" w:color="auto" w:sz="12" w:space="0"/>
              <w:left w:val="single" w:color="auto" w:sz="12" w:space="0"/>
              <w:bottom w:val="single" w:color="auto" w:sz="12" w:space="0"/>
              <w:right w:val="single" w:color="auto" w:sz="12" w:space="0"/>
            </w:tcBorders>
          </w:tcPr>
          <w:p w14:paraId="486CC0BE">
            <w:pPr>
              <w:contextualSpacing/>
              <w:jc w:val="center"/>
              <w:rPr>
                <w:sz w:val="20"/>
                <w:szCs w:val="20"/>
              </w:rPr>
            </w:pPr>
            <w:r>
              <w:rPr>
                <w:sz w:val="20"/>
                <w:szCs w:val="20"/>
              </w:rPr>
              <w:t>25 906 622,32</w:t>
            </w:r>
          </w:p>
        </w:tc>
        <w:tc>
          <w:tcPr>
            <w:tcW w:w="1276" w:type="dxa"/>
            <w:tcBorders>
              <w:top w:val="single" w:color="auto" w:sz="12" w:space="0"/>
              <w:left w:val="single" w:color="auto" w:sz="12" w:space="0"/>
              <w:bottom w:val="single" w:color="auto" w:sz="12" w:space="0"/>
              <w:right w:val="single" w:color="auto" w:sz="12" w:space="0"/>
            </w:tcBorders>
          </w:tcPr>
          <w:p w14:paraId="7EC4725A">
            <w:pPr>
              <w:contextualSpacing/>
              <w:jc w:val="center"/>
              <w:rPr>
                <w:sz w:val="20"/>
                <w:szCs w:val="20"/>
              </w:rPr>
            </w:pPr>
            <w:r>
              <w:rPr>
                <w:sz w:val="20"/>
                <w:szCs w:val="20"/>
              </w:rPr>
              <w:t>10 606 622,32</w:t>
            </w:r>
          </w:p>
        </w:tc>
        <w:tc>
          <w:tcPr>
            <w:tcW w:w="1311" w:type="dxa"/>
            <w:tcBorders>
              <w:top w:val="single" w:color="auto" w:sz="12" w:space="0"/>
              <w:left w:val="single" w:color="auto" w:sz="12" w:space="0"/>
              <w:bottom w:val="single" w:color="auto" w:sz="12" w:space="0"/>
              <w:right w:val="single" w:color="auto" w:sz="12" w:space="0"/>
            </w:tcBorders>
          </w:tcPr>
          <w:p w14:paraId="57D46F0B">
            <w:pPr>
              <w:jc w:val="center"/>
            </w:pPr>
            <w:r>
              <w:rPr>
                <w:color w:val="FF0000"/>
                <w:sz w:val="20"/>
                <w:szCs w:val="20"/>
              </w:rPr>
              <w:t>11 050 000,00</w:t>
            </w:r>
          </w:p>
        </w:tc>
        <w:tc>
          <w:tcPr>
            <w:tcW w:w="1240" w:type="dxa"/>
            <w:tcBorders>
              <w:top w:val="single" w:color="auto" w:sz="12" w:space="0"/>
              <w:left w:val="single" w:color="auto" w:sz="12" w:space="0"/>
              <w:bottom w:val="single" w:color="auto" w:sz="12" w:space="0"/>
              <w:right w:val="single" w:color="auto" w:sz="12" w:space="0"/>
            </w:tcBorders>
          </w:tcPr>
          <w:p w14:paraId="50B8527A">
            <w:pPr>
              <w:jc w:val="center"/>
            </w:pPr>
            <w:r>
              <w:rPr>
                <w:sz w:val="20"/>
                <w:szCs w:val="20"/>
              </w:rPr>
              <w:t>850 000,00</w:t>
            </w:r>
          </w:p>
        </w:tc>
        <w:tc>
          <w:tcPr>
            <w:tcW w:w="1237" w:type="dxa"/>
            <w:tcBorders>
              <w:top w:val="single" w:color="auto" w:sz="12" w:space="0"/>
              <w:left w:val="single" w:color="auto" w:sz="12" w:space="0"/>
              <w:bottom w:val="single" w:color="auto" w:sz="12" w:space="0"/>
              <w:right w:val="single" w:color="auto" w:sz="12" w:space="0"/>
            </w:tcBorders>
          </w:tcPr>
          <w:p w14:paraId="436DB846">
            <w:pPr>
              <w:jc w:val="center"/>
            </w:pPr>
            <w:r>
              <w:rPr>
                <w:sz w:val="20"/>
                <w:szCs w:val="20"/>
              </w:rPr>
              <w:t>850 000,00</w:t>
            </w:r>
          </w:p>
        </w:tc>
        <w:tc>
          <w:tcPr>
            <w:tcW w:w="1031" w:type="dxa"/>
            <w:tcBorders>
              <w:top w:val="single" w:color="auto" w:sz="12" w:space="0"/>
              <w:left w:val="single" w:color="auto" w:sz="12" w:space="0"/>
              <w:bottom w:val="single" w:color="auto" w:sz="12" w:space="0"/>
              <w:right w:val="single" w:color="auto" w:sz="12" w:space="0"/>
            </w:tcBorders>
          </w:tcPr>
          <w:p w14:paraId="00BDE1F0">
            <w:pPr>
              <w:jc w:val="center"/>
            </w:pPr>
            <w:r>
              <w:rPr>
                <w:sz w:val="20"/>
                <w:szCs w:val="20"/>
              </w:rPr>
              <w:t>850 000,00</w:t>
            </w:r>
          </w:p>
        </w:tc>
        <w:tc>
          <w:tcPr>
            <w:tcW w:w="1227" w:type="dxa"/>
            <w:tcBorders>
              <w:top w:val="single" w:color="auto" w:sz="12" w:space="0"/>
              <w:left w:val="single" w:color="auto" w:sz="12" w:space="0"/>
              <w:bottom w:val="single" w:color="auto" w:sz="12" w:space="0"/>
              <w:right w:val="single" w:color="auto" w:sz="12" w:space="0"/>
            </w:tcBorders>
          </w:tcPr>
          <w:p w14:paraId="1209FF35">
            <w:pPr>
              <w:jc w:val="center"/>
            </w:pPr>
            <w:r>
              <w:rPr>
                <w:sz w:val="20"/>
                <w:szCs w:val="20"/>
              </w:rPr>
              <w:t>850 000,00</w:t>
            </w:r>
          </w:p>
        </w:tc>
        <w:tc>
          <w:tcPr>
            <w:tcW w:w="1276" w:type="dxa"/>
            <w:tcBorders>
              <w:top w:val="single" w:color="auto" w:sz="12" w:space="0"/>
              <w:left w:val="single" w:color="auto" w:sz="12" w:space="0"/>
              <w:bottom w:val="single" w:color="auto" w:sz="12" w:space="0"/>
              <w:right w:val="single" w:color="auto" w:sz="12" w:space="0"/>
            </w:tcBorders>
          </w:tcPr>
          <w:p w14:paraId="6B9C14BA">
            <w:pPr>
              <w:jc w:val="center"/>
            </w:pPr>
            <w:r>
              <w:rPr>
                <w:sz w:val="20"/>
                <w:szCs w:val="20"/>
              </w:rPr>
              <w:t>850 000,00</w:t>
            </w:r>
          </w:p>
        </w:tc>
      </w:tr>
    </w:tbl>
    <w:p w14:paraId="7C5476D0">
      <w:pPr>
        <w:spacing w:line="239" w:lineRule="auto"/>
        <w:ind w:left="-142" w:firstLine="709"/>
        <w:contextualSpacing/>
        <w:rPr>
          <w:b/>
          <w:sz w:val="28"/>
          <w:szCs w:val="28"/>
          <w:u w:val="single"/>
        </w:rPr>
      </w:pPr>
    </w:p>
    <w:p w14:paraId="7A935509">
      <w:pPr>
        <w:spacing w:line="239" w:lineRule="auto"/>
        <w:ind w:left="-142" w:firstLine="709"/>
        <w:contextualSpacing/>
        <w:jc w:val="both"/>
        <w:rPr>
          <w:sz w:val="28"/>
          <w:szCs w:val="28"/>
        </w:rPr>
        <w:sectPr>
          <w:pgSz w:w="16838" w:h="11906" w:orient="landscape"/>
          <w:pgMar w:top="992" w:right="851" w:bottom="851" w:left="567" w:header="709" w:footer="709" w:gutter="0"/>
          <w:cols w:space="708" w:num="1"/>
          <w:docGrid w:linePitch="360" w:charSpace="0"/>
        </w:sectPr>
      </w:pPr>
      <w:r>
        <w:rPr>
          <w:sz w:val="28"/>
          <w:szCs w:val="28"/>
        </w:rPr>
        <w:t xml:space="preserve">Сведения о размере и направлениях расходных средств, направленных на финансовое обеспечение Программы и необходимых для ее реализации, содержатся в </w:t>
      </w:r>
      <w:r>
        <w:fldChar w:fldCharType="begin"/>
      </w:r>
      <w:r>
        <w:instrText xml:space="preserve"> HYPERLINK \l "Приложение2" </w:instrText>
      </w:r>
      <w:r>
        <w:fldChar w:fldCharType="separate"/>
      </w:r>
      <w:r>
        <w:rPr>
          <w:rStyle w:val="7"/>
          <w:color w:val="auto"/>
          <w:sz w:val="28"/>
          <w:szCs w:val="28"/>
        </w:rPr>
        <w:t>приложении № 2</w:t>
      </w:r>
      <w:r>
        <w:rPr>
          <w:rStyle w:val="7"/>
          <w:color w:val="auto"/>
          <w:sz w:val="28"/>
          <w:szCs w:val="28"/>
        </w:rPr>
        <w:fldChar w:fldCharType="end"/>
      </w:r>
      <w:r>
        <w:rPr>
          <w:sz w:val="28"/>
          <w:szCs w:val="28"/>
        </w:rPr>
        <w:t xml:space="preserve"> к Программе</w:t>
      </w:r>
    </w:p>
    <w:p w14:paraId="75CAADA3">
      <w:pPr>
        <w:pStyle w:val="17"/>
        <w:ind w:left="567" w:firstLine="0"/>
        <w:contextualSpacing/>
        <w:jc w:val="center"/>
        <w:outlineLvl w:val="2"/>
        <w:rPr>
          <w:rFonts w:ascii="Times New Roman" w:hAnsi="Times New Roman" w:cs="Times New Roman"/>
          <w:b/>
          <w:sz w:val="28"/>
          <w:szCs w:val="28"/>
        </w:rPr>
      </w:pPr>
      <w:r>
        <w:rPr>
          <w:rFonts w:ascii="Times New Roman" w:hAnsi="Times New Roman" w:cs="Times New Roman"/>
          <w:b/>
          <w:sz w:val="28"/>
          <w:szCs w:val="28"/>
        </w:rPr>
        <w:t>6. Перечень основных мероприятий муниципальной программы</w:t>
      </w:r>
    </w:p>
    <w:p w14:paraId="4BA5E315">
      <w:pPr>
        <w:pStyle w:val="17"/>
        <w:ind w:left="-142" w:firstLine="709"/>
        <w:contextualSpacing/>
        <w:jc w:val="both"/>
        <w:rPr>
          <w:rFonts w:ascii="Times New Roman" w:hAnsi="Times New Roman" w:cs="Times New Roman"/>
          <w:sz w:val="28"/>
          <w:szCs w:val="28"/>
        </w:rPr>
      </w:pPr>
    </w:p>
    <w:p w14:paraId="0B2E0D19">
      <w:pPr>
        <w:pStyle w:val="17"/>
        <w:ind w:left="-142"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В рамках основного мероприятия "Формирование современной городской среды» предусмотрено:</w:t>
      </w:r>
    </w:p>
    <w:p w14:paraId="22F1C927">
      <w:pPr>
        <w:pStyle w:val="17"/>
        <w:ind w:left="-142" w:firstLine="709"/>
        <w:contextualSpacing/>
        <w:jc w:val="both"/>
        <w:rPr>
          <w:rFonts w:ascii="Times New Roman" w:hAnsi="Times New Roman" w:cs="Times New Roman"/>
          <w:sz w:val="28"/>
          <w:szCs w:val="28"/>
        </w:rPr>
      </w:pPr>
    </w:p>
    <w:p w14:paraId="1A4A8EEB">
      <w:pPr>
        <w:pStyle w:val="17"/>
        <w:ind w:left="-142" w:firstLine="709"/>
        <w:contextualSpacing/>
        <w:jc w:val="both"/>
        <w:rPr>
          <w:rFonts w:ascii="Times New Roman" w:hAnsi="Times New Roman" w:cs="Times New Roman"/>
          <w:b/>
          <w:sz w:val="28"/>
          <w:szCs w:val="28"/>
        </w:rPr>
      </w:pPr>
      <w:r>
        <w:rPr>
          <w:rFonts w:ascii="Times New Roman" w:hAnsi="Times New Roman" w:cs="Times New Roman"/>
          <w:b/>
          <w:sz w:val="28"/>
          <w:szCs w:val="28"/>
        </w:rPr>
        <w:t xml:space="preserve">1. Благоустройство дворовых территорий многоквартирных домов </w:t>
      </w:r>
      <w:r>
        <w:rPr>
          <w:rFonts w:ascii="Times New Roman" w:hAnsi="Times New Roman" w:cs="Times New Roman"/>
          <w:b/>
          <w:bCs/>
          <w:iCs/>
          <w:sz w:val="28"/>
          <w:szCs w:val="28"/>
          <w:lang w:eastAsia="ar-SA"/>
        </w:rPr>
        <w:t>Павлоградского городского</w:t>
      </w:r>
      <w:r>
        <w:rPr>
          <w:rFonts w:ascii="Times New Roman" w:hAnsi="Times New Roman" w:cs="Times New Roman"/>
          <w:b/>
          <w:sz w:val="28"/>
          <w:szCs w:val="28"/>
        </w:rPr>
        <w:t xml:space="preserve"> поселения:</w:t>
      </w:r>
    </w:p>
    <w:p w14:paraId="5D82EF2E">
      <w:pPr>
        <w:pStyle w:val="17"/>
        <w:ind w:left="-142" w:firstLine="709"/>
        <w:contextualSpacing/>
        <w:jc w:val="both"/>
        <w:rPr>
          <w:rFonts w:ascii="Times New Roman" w:hAnsi="Times New Roman" w:cs="Times New Roman"/>
          <w:sz w:val="28"/>
          <w:szCs w:val="28"/>
        </w:rPr>
      </w:pPr>
      <w:r>
        <w:rPr>
          <w:rFonts w:ascii="Times New Roman" w:hAnsi="Times New Roman" w:cs="Times New Roman"/>
          <w:sz w:val="28"/>
          <w:szCs w:val="28"/>
        </w:rPr>
        <w:t>а) "Капитальный ремонт и ремонт дворовых территорий многоквартирных домов, проездов к дворовым территориям многоквартирных домов" (далее - ремонт дворовых территорий);</w:t>
      </w:r>
    </w:p>
    <w:p w14:paraId="71141D2D">
      <w:pPr>
        <w:pStyle w:val="17"/>
        <w:ind w:left="-142" w:firstLine="709"/>
        <w:contextualSpacing/>
        <w:jc w:val="both"/>
        <w:rPr>
          <w:rFonts w:ascii="Times New Roman" w:hAnsi="Times New Roman" w:cs="Times New Roman"/>
          <w:sz w:val="28"/>
          <w:szCs w:val="28"/>
        </w:rPr>
      </w:pPr>
      <w:r>
        <w:rPr>
          <w:rFonts w:ascii="Times New Roman" w:hAnsi="Times New Roman" w:cs="Times New Roman"/>
          <w:sz w:val="28"/>
          <w:szCs w:val="28"/>
        </w:rPr>
        <w:t>б) "Благоустройство дворовых территорий многоквартирных домов " (далее - благоустройство дворовых территорий).</w:t>
      </w:r>
    </w:p>
    <w:p w14:paraId="1C0F97E4">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Реализация вышеуказанных мероприятий осуществляется в соответствии с дизайн-проектами, разработанными и утвержденными в соответствии с Порядком разработки, обсуждения с заинтересованными лицами и утверждения дизайн-проектов благоустройства дворовых территорий многоквартирных домов и общественных территорий Павлоградского городского поселения, приведенным в </w:t>
      </w:r>
      <w:r>
        <w:fldChar w:fldCharType="begin"/>
      </w:r>
      <w:r>
        <w:instrText xml:space="preserve"> HYPERLINK \l "Приложение7" </w:instrText>
      </w:r>
      <w:r>
        <w:fldChar w:fldCharType="separate"/>
      </w:r>
      <w:r>
        <w:rPr>
          <w:rStyle w:val="7"/>
          <w:rFonts w:ascii="Times New Roman" w:hAnsi="Times New Roman"/>
          <w:color w:val="auto"/>
          <w:sz w:val="28"/>
          <w:szCs w:val="28"/>
        </w:rPr>
        <w:t>приложении № 7</w:t>
      </w:r>
      <w:r>
        <w:rPr>
          <w:rStyle w:val="7"/>
          <w:rFonts w:ascii="Times New Roman" w:hAnsi="Times New Roman"/>
          <w:color w:val="auto"/>
          <w:sz w:val="28"/>
          <w:szCs w:val="28"/>
        </w:rPr>
        <w:fldChar w:fldCharType="end"/>
      </w:r>
      <w:r>
        <w:rPr>
          <w:rFonts w:ascii="Times New Roman" w:hAnsi="Times New Roman" w:cs="Times New Roman"/>
          <w:sz w:val="28"/>
          <w:szCs w:val="28"/>
        </w:rPr>
        <w:t xml:space="preserve"> к настоящей муниципальной программе (далее - Порядок разработки дизайн-проектов).</w:t>
      </w:r>
    </w:p>
    <w:p w14:paraId="4BF04413">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Работы по повышению уровня благоустройства дворовых территорий многоквартирных домов осуществляются в соответствии с минимальным и дополнительным перечнями видов работ по ремонту дворовых территорий, по благоустройству дворовых территорий многоквартирных домов.</w:t>
      </w:r>
    </w:p>
    <w:p w14:paraId="440AF5A5">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Минимальный перечень видов работ по ремонту дворовых территорий, благоустройству дворовых территорий (далее - минимальный перечень видов работ) включает следующие виды работ:</w:t>
      </w:r>
    </w:p>
    <w:p w14:paraId="6CB345B7">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 ремонт дворовых проездов;</w:t>
      </w:r>
    </w:p>
    <w:p w14:paraId="75457DF0">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 обеспечение освещения дворовых территорий;</w:t>
      </w:r>
    </w:p>
    <w:p w14:paraId="0BD54B37">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 установка скамеек;</w:t>
      </w:r>
    </w:p>
    <w:p w14:paraId="05504FAB">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 установка урн для мусора.</w:t>
      </w:r>
    </w:p>
    <w:p w14:paraId="4C7746B7">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Дополнительный перечень видов работ по ремонту дворовых территорий, благоустройству дворовых территорий (далее - дополнительный перечень видов работ) включает следующие виды работ:</w:t>
      </w:r>
    </w:p>
    <w:p w14:paraId="07A8E4ED">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 оборудование детских и (или) спортивных площадок;</w:t>
      </w:r>
    </w:p>
    <w:p w14:paraId="19D403DD">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 оборудование автомобильных парковок;</w:t>
      </w:r>
    </w:p>
    <w:p w14:paraId="6E175F84">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 озеленение территорий;</w:t>
      </w:r>
    </w:p>
    <w:p w14:paraId="7944CAC6">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 иные работы.</w:t>
      </w:r>
    </w:p>
    <w:p w14:paraId="14A73E6C">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Минимальный перечень видов работ является исчерпывающим и не может быть расширен.</w:t>
      </w:r>
    </w:p>
    <w:p w14:paraId="1E4FD147">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Дополнительный перечень видов работ реализуется только при условии реализации работ, предусмотренных минимальным перечнем видов работ.</w:t>
      </w:r>
    </w:p>
    <w:p w14:paraId="6DCFF2E9">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Указанные виды работ реализуются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14:paraId="3097C9BC">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Адресный перечень дворовых территорий, нуждающихся в благоустройстве (с учетом их физического состояния) и подлежащих благоустройству в период с 2024по 2030 годы исходя из минимального перечня работ по благоустройству (далее - Адресный перечень дворовых территорий), приведен в </w:t>
      </w:r>
      <w:r>
        <w:fldChar w:fldCharType="begin"/>
      </w:r>
      <w:r>
        <w:instrText xml:space="preserve"> HYPERLINK \l "Приложение6" </w:instrText>
      </w:r>
      <w:r>
        <w:fldChar w:fldCharType="separate"/>
      </w:r>
      <w:r>
        <w:rPr>
          <w:rStyle w:val="7"/>
          <w:rFonts w:ascii="Times New Roman" w:hAnsi="Times New Roman"/>
          <w:color w:val="auto"/>
          <w:sz w:val="28"/>
          <w:szCs w:val="28"/>
        </w:rPr>
        <w:t>приложении N 6</w:t>
      </w:r>
      <w:r>
        <w:rPr>
          <w:rStyle w:val="7"/>
          <w:rFonts w:ascii="Times New Roman" w:hAnsi="Times New Roman"/>
          <w:color w:val="auto"/>
          <w:sz w:val="28"/>
          <w:szCs w:val="28"/>
        </w:rPr>
        <w:fldChar w:fldCharType="end"/>
      </w:r>
      <w:r>
        <w:rPr>
          <w:rFonts w:ascii="Times New Roman" w:hAnsi="Times New Roman" w:cs="Times New Roman"/>
          <w:sz w:val="28"/>
          <w:szCs w:val="28"/>
        </w:rPr>
        <w:t xml:space="preserve"> к настоящей муниципальной программе.</w:t>
      </w:r>
    </w:p>
    <w:p w14:paraId="3F8A0F69">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Адресный перечень дворовых территорий определен и может быть откорректирован по результатам инвентаризации, проведенной в соответствии с приложением № 11 "</w:t>
      </w:r>
      <w:r>
        <w:fldChar w:fldCharType="begin"/>
      </w:r>
      <w:r>
        <w:instrText xml:space="preserve"> HYPERLINK "consultantplus://offline/ref=BD5A4FBD07A39061A04828B2C013C48F60D75B10EAC660BA465BF365F85F1E48FC345679CA322F63360EBC02C22032C554853160886FDE95009BA917oCNEF" </w:instrText>
      </w:r>
      <w:r>
        <w:fldChar w:fldCharType="separate"/>
      </w:r>
      <w:r>
        <w:rPr>
          <w:rFonts w:ascii="Times New Roman" w:hAnsi="Times New Roman" w:cs="Times New Roman"/>
          <w:sz w:val="28"/>
          <w:szCs w:val="28"/>
        </w:rPr>
        <w:t>Порядок</w:t>
      </w:r>
      <w:r>
        <w:rPr>
          <w:rFonts w:ascii="Times New Roman" w:hAnsi="Times New Roman" w:cs="Times New Roman"/>
          <w:sz w:val="28"/>
          <w:szCs w:val="28"/>
        </w:rPr>
        <w:fldChar w:fldCharType="end"/>
      </w:r>
      <w:r>
        <w:rPr>
          <w:rFonts w:ascii="Times New Roman" w:hAnsi="Times New Roman" w:cs="Times New Roman"/>
          <w:sz w:val="28"/>
          <w:szCs w:val="28"/>
        </w:rPr>
        <w:t xml:space="preserve"> проведения инвентаризации дворовой территории, общественной территории, уровня благоустройства индивидуальных жилых домов и земельных участков, предоставленных для их размещения" к муниципальной программе Павлоградского городского поселения "Формирование комфортной городской среды"(далее - Порядок проведения инвентаризации дворовой территории, общественной территории, уровня благоустройства индивидуальных жилых домов и земельных участков, предоставленных для их размещения).</w:t>
      </w:r>
    </w:p>
    <w:p w14:paraId="2294D2C7">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Дворовая территория может быть исключена из Адресного перечня дворовых территорий в случае:</w:t>
      </w:r>
    </w:p>
    <w:p w14:paraId="13058A17">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 расположения территории вблизи многоквартирного дома, физический износ основных конструктивных элементов (крыша, стены, фундамент) которого превышает 70 процентов;</w:t>
      </w:r>
    </w:p>
    <w:p w14:paraId="60A9BFBD">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 планирования территории к изъятию для муниципальных или государственных нужд в соответствии с Генеральным планом Павлоградского городского поселения Павлоградского муниципального района Омской области утвержденным Решением Совета Павлоградского городского поселения от 30 декабря 2008 года N 228;</w:t>
      </w:r>
    </w:p>
    <w:p w14:paraId="0E7706C6">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 принятия собственниками помещений многоквартирных домов решения об отказе от благоустройства дворовой территории в рамках реализации программы;</w:t>
      </w:r>
    </w:p>
    <w:p w14:paraId="7EB22CC7">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 непринятия собственниками помещений многоквартирных домов решения о благоустройстве дворовой территории в сроки, установленные муниципальной программой.</w:t>
      </w:r>
    </w:p>
    <w:p w14:paraId="5E2D7A60">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Решение об исключении дворовых территорий из Адресного перечня дворовых территорий принимается общественной комиссией Администрации Павлоградского поселения, созданной постановлением Администрации Павлоградского городского поселения от 24 марта 2017 года N 41-п, в порядке, установленном такой комиссией.</w:t>
      </w:r>
    </w:p>
    <w:p w14:paraId="72A00857">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На основании Адресного перечня дворовых территорий в соответствии с </w:t>
      </w:r>
      <w:r>
        <w:fldChar w:fldCharType="begin"/>
      </w:r>
      <w:r>
        <w:instrText xml:space="preserve"> HYPERLINK \l "P35496" </w:instrText>
      </w:r>
      <w:r>
        <w:fldChar w:fldCharType="separate"/>
      </w:r>
      <w:r>
        <w:rPr>
          <w:rFonts w:ascii="Times New Roman" w:hAnsi="Times New Roman" w:cs="Times New Roman"/>
          <w:sz w:val="28"/>
          <w:szCs w:val="28"/>
        </w:rPr>
        <w:t>Порядком</w:t>
      </w:r>
      <w:r>
        <w:rPr>
          <w:rFonts w:ascii="Times New Roman" w:hAnsi="Times New Roman" w:cs="Times New Roman"/>
          <w:sz w:val="28"/>
          <w:szCs w:val="28"/>
        </w:rPr>
        <w:fldChar w:fldCharType="end"/>
      </w:r>
      <w:r>
        <w:rPr>
          <w:rFonts w:ascii="Times New Roman" w:hAnsi="Times New Roman" w:cs="Times New Roman"/>
          <w:sz w:val="28"/>
          <w:szCs w:val="28"/>
        </w:rPr>
        <w:t xml:space="preserve"> представления, рассмотрения и оценки предложений заинтересованных лиц о включении дворовой территории в Адресный перечень многоквартирных домов, дворовые территории которых подлежат благоустройству в год подачи заявки, приведенном в </w:t>
      </w:r>
      <w:r>
        <w:fldChar w:fldCharType="begin"/>
      </w:r>
      <w:r>
        <w:instrText xml:space="preserve"> HYPERLINK \l "Приложение6" </w:instrText>
      </w:r>
      <w:r>
        <w:fldChar w:fldCharType="separate"/>
      </w:r>
      <w:r>
        <w:rPr>
          <w:rStyle w:val="7"/>
          <w:rFonts w:ascii="Times New Roman" w:hAnsi="Times New Roman"/>
          <w:color w:val="auto"/>
          <w:sz w:val="28"/>
          <w:szCs w:val="28"/>
        </w:rPr>
        <w:t>приложении N 6</w:t>
      </w:r>
      <w:r>
        <w:rPr>
          <w:rStyle w:val="7"/>
          <w:rFonts w:ascii="Times New Roman" w:hAnsi="Times New Roman"/>
          <w:color w:val="auto"/>
          <w:sz w:val="28"/>
          <w:szCs w:val="28"/>
        </w:rPr>
        <w:fldChar w:fldCharType="end"/>
      </w:r>
      <w:r>
        <w:rPr>
          <w:rFonts w:ascii="Times New Roman" w:hAnsi="Times New Roman" w:cs="Times New Roman"/>
          <w:sz w:val="28"/>
          <w:szCs w:val="28"/>
        </w:rPr>
        <w:t xml:space="preserve"> к настоящей муниципальной программе, ежегодно формируется Адресный перечень дворовых территорий, подлежащих благоустройству в текущем году.</w:t>
      </w:r>
    </w:p>
    <w:p w14:paraId="2B8E48B1">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Порядок аккумулирования и расходования средств заинтересованных лиц, направляемых на выполнение минимального и дополнительного перечней работ по ремонту дворовых территорий, благоустройству дворовых территорий, и участия граждан в выполнении указанных работ приведен в </w:t>
      </w:r>
      <w:r>
        <w:fldChar w:fldCharType="begin"/>
      </w:r>
      <w:r>
        <w:instrText xml:space="preserve"> HYPERLINK \l "Приложение5" </w:instrText>
      </w:r>
      <w:r>
        <w:fldChar w:fldCharType="separate"/>
      </w:r>
      <w:r>
        <w:rPr>
          <w:rStyle w:val="7"/>
          <w:rFonts w:ascii="Times New Roman" w:hAnsi="Times New Roman"/>
          <w:color w:val="auto"/>
          <w:sz w:val="28"/>
          <w:szCs w:val="28"/>
        </w:rPr>
        <w:t>приложении N 5</w:t>
      </w:r>
      <w:r>
        <w:rPr>
          <w:rStyle w:val="7"/>
          <w:rFonts w:ascii="Times New Roman" w:hAnsi="Times New Roman"/>
          <w:color w:val="auto"/>
          <w:sz w:val="28"/>
          <w:szCs w:val="28"/>
        </w:rPr>
        <w:fldChar w:fldCharType="end"/>
      </w:r>
      <w:r>
        <w:rPr>
          <w:rFonts w:ascii="Times New Roman" w:hAnsi="Times New Roman" w:cs="Times New Roman"/>
          <w:sz w:val="28"/>
          <w:szCs w:val="28"/>
        </w:rPr>
        <w:t xml:space="preserve"> к настоящей муниципальной программе.</w:t>
      </w:r>
    </w:p>
    <w:p w14:paraId="7A30D792">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Вышеуказанный порядок реализуется в случае непринятия заинтересованными лицами решения об аккумулировании и расходовании средств, направляемых на выполнение минимального и дополнительного перечней работ по ремонту дворовых территорий, благоустройству дворовых территорий, на счете управляющей организации, товарищества собственников жилья (недвижимости), жилищного, жилищно-строительного кооператива или иного специализированного потребительского кооператива.</w:t>
      </w:r>
    </w:p>
    <w:p w14:paraId="1EE21430">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Ориентировочная стоимость работ по благоустройству дворовой территории определяется исходя из нормативной стоимости (единичных расценок) работ, включенных в минимальный и дополнительный перечни видов работ по ремонту дворовых территорий, благоустройству дворовых территорий и визуализированные образцы элементов благоустройства приведены в </w:t>
      </w:r>
      <w:r>
        <w:fldChar w:fldCharType="begin"/>
      </w:r>
      <w:r>
        <w:instrText xml:space="preserve"> HYPERLINK \l "Приложение4" </w:instrText>
      </w:r>
      <w:r>
        <w:fldChar w:fldCharType="separate"/>
      </w:r>
      <w:r>
        <w:rPr>
          <w:rStyle w:val="7"/>
          <w:rFonts w:ascii="Times New Roman" w:hAnsi="Times New Roman"/>
          <w:color w:val="auto"/>
          <w:sz w:val="28"/>
          <w:szCs w:val="28"/>
        </w:rPr>
        <w:t>приложении N 4</w:t>
      </w:r>
      <w:r>
        <w:rPr>
          <w:rStyle w:val="7"/>
          <w:rFonts w:ascii="Times New Roman" w:hAnsi="Times New Roman"/>
          <w:color w:val="auto"/>
          <w:sz w:val="28"/>
          <w:szCs w:val="28"/>
        </w:rPr>
        <w:fldChar w:fldCharType="end"/>
      </w:r>
      <w:r>
        <w:rPr>
          <w:rFonts w:ascii="Times New Roman" w:hAnsi="Times New Roman" w:cs="Times New Roman"/>
          <w:sz w:val="28"/>
          <w:szCs w:val="28"/>
        </w:rPr>
        <w:t xml:space="preserve"> к настоящей муниципальной программе.</w:t>
      </w:r>
    </w:p>
    <w:p w14:paraId="4E68DE31">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Окончательная стоимость работ по благоустройству дворовой территории определяется в отношении каждой дворовой территории, подлежащей благоустройству в течение конкретного финансового года реализации настоящей муниципальной программы на основании сметной документации.</w:t>
      </w:r>
    </w:p>
    <w:p w14:paraId="69E44E22">
      <w:pPr>
        <w:pStyle w:val="17"/>
        <w:ind w:left="-142" w:firstLine="709"/>
        <w:contextualSpacing/>
        <w:jc w:val="both"/>
        <w:rPr>
          <w:rFonts w:ascii="Times New Roman" w:hAnsi="Times New Roman" w:cs="Times New Roman"/>
          <w:sz w:val="28"/>
          <w:szCs w:val="28"/>
        </w:rPr>
      </w:pPr>
      <w:r>
        <w:rPr>
          <w:rFonts w:ascii="Times New Roman" w:hAnsi="Times New Roman" w:cs="Times New Roman"/>
          <w:sz w:val="28"/>
          <w:szCs w:val="28"/>
        </w:rPr>
        <w:t>Собственники помещений многоквартирных домов, за свой счет обязуются провести мероприятия по формированию земельных участков, на которых расположены многоквартирные дома, дворовые территорий, которых включены в Адресный перечень и работы по благоустройству софинансируются из бюджета Павлоградского городского поселения.</w:t>
      </w:r>
    </w:p>
    <w:p w14:paraId="2D787E68">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Предельная дата заключения соглашений по результатам закупки товаров, работ и услуг для обеспечения муниципальных нужд в целях реализации настоящей муниципальной программы не позднее 1 апреля года предоставления субсидии - для заключения соглашений на выполнение работ по благоустройству дворовых территорий, за исключением:</w:t>
      </w:r>
    </w:p>
    <w:p w14:paraId="7580F191">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14:paraId="567CA6D7">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случаев проведения повторного конкурса или новой закупки, если конкурс признан несостоявшимся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14:paraId="122A8E87">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случаев заключения таких соглашений в пределах экономии средств при расходовании субсидии в целях реализации муниципальной программы, в том числе мероприятий по цифровизации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14:paraId="00DB6105">
      <w:pPr>
        <w:pStyle w:val="17"/>
        <w:ind w:left="-142" w:firstLine="709"/>
        <w:contextualSpacing/>
        <w:jc w:val="both"/>
        <w:rPr>
          <w:rFonts w:ascii="Times New Roman" w:hAnsi="Times New Roman" w:cs="Times New Roman"/>
          <w:sz w:val="28"/>
          <w:szCs w:val="28"/>
        </w:rPr>
      </w:pPr>
    </w:p>
    <w:p w14:paraId="09EA8E25">
      <w:pPr>
        <w:pStyle w:val="17"/>
        <w:ind w:left="-142" w:firstLine="709"/>
        <w:contextualSpacing/>
        <w:jc w:val="both"/>
        <w:rPr>
          <w:rFonts w:ascii="Times New Roman" w:hAnsi="Times New Roman" w:cs="Times New Roman"/>
          <w:b/>
          <w:sz w:val="28"/>
          <w:szCs w:val="28"/>
        </w:rPr>
      </w:pPr>
      <w:r>
        <w:rPr>
          <w:rFonts w:ascii="Times New Roman" w:hAnsi="Times New Roman" w:cs="Times New Roman"/>
          <w:b/>
          <w:sz w:val="28"/>
          <w:szCs w:val="28"/>
        </w:rPr>
        <w:t xml:space="preserve">2. Благоустройство общественных территорий </w:t>
      </w:r>
      <w:r>
        <w:rPr>
          <w:rFonts w:ascii="Times New Roman" w:hAnsi="Times New Roman" w:cs="Times New Roman"/>
          <w:b/>
          <w:bCs/>
          <w:iCs/>
          <w:sz w:val="28"/>
          <w:szCs w:val="28"/>
          <w:lang w:eastAsia="ar-SA"/>
        </w:rPr>
        <w:t>Павлоградского городского</w:t>
      </w:r>
      <w:r>
        <w:rPr>
          <w:rFonts w:ascii="Times New Roman" w:hAnsi="Times New Roman" w:cs="Times New Roman"/>
          <w:b/>
          <w:sz w:val="28"/>
          <w:szCs w:val="28"/>
        </w:rPr>
        <w:t xml:space="preserve"> поселения:</w:t>
      </w:r>
    </w:p>
    <w:p w14:paraId="33A38848">
      <w:pPr>
        <w:pStyle w:val="17"/>
        <w:ind w:left="-142" w:firstLine="709"/>
        <w:contextualSpacing/>
        <w:jc w:val="both"/>
        <w:rPr>
          <w:rFonts w:ascii="Times New Roman" w:hAnsi="Times New Roman" w:cs="Times New Roman"/>
          <w:sz w:val="28"/>
          <w:szCs w:val="28"/>
        </w:rPr>
      </w:pPr>
      <w:r>
        <w:rPr>
          <w:rFonts w:ascii="Times New Roman" w:hAnsi="Times New Roman" w:cs="Times New Roman"/>
          <w:sz w:val="28"/>
          <w:szCs w:val="28"/>
        </w:rPr>
        <w:t>а) "Капитальный ремонт, ремонт и содержание автомобильных дорог общего пользования местного значения наиболее посещаемых общественных территорий" (далее - ремонт общественных территорий);</w:t>
      </w:r>
    </w:p>
    <w:p w14:paraId="73F35D22">
      <w:pPr>
        <w:pStyle w:val="17"/>
        <w:ind w:left="-142" w:firstLine="709"/>
        <w:contextualSpacing/>
        <w:jc w:val="both"/>
        <w:rPr>
          <w:rFonts w:ascii="Times New Roman" w:hAnsi="Times New Roman" w:cs="Times New Roman"/>
          <w:sz w:val="28"/>
          <w:szCs w:val="28"/>
        </w:rPr>
      </w:pPr>
      <w:r>
        <w:rPr>
          <w:rFonts w:ascii="Times New Roman" w:hAnsi="Times New Roman" w:cs="Times New Roman"/>
          <w:sz w:val="28"/>
          <w:szCs w:val="28"/>
        </w:rPr>
        <w:t>б) "Благоустройство общественных территорий" (далее - благоустройство общественных территорий).</w:t>
      </w:r>
    </w:p>
    <w:p w14:paraId="4620D5FD">
      <w:pPr>
        <w:pStyle w:val="17"/>
        <w:ind w:left="-142" w:firstLine="709"/>
        <w:contextualSpacing/>
        <w:jc w:val="both"/>
        <w:rPr>
          <w:rFonts w:ascii="Times New Roman" w:hAnsi="Times New Roman" w:cs="Times New Roman"/>
          <w:sz w:val="28"/>
          <w:szCs w:val="28"/>
        </w:rPr>
      </w:pPr>
    </w:p>
    <w:p w14:paraId="654770AB">
      <w:pPr>
        <w:ind w:left="-142" w:firstLine="709"/>
        <w:contextualSpacing/>
        <w:jc w:val="both"/>
        <w:rPr>
          <w:sz w:val="28"/>
          <w:szCs w:val="28"/>
        </w:rPr>
      </w:pPr>
      <w:r>
        <w:rPr>
          <w:sz w:val="28"/>
          <w:szCs w:val="28"/>
        </w:rPr>
        <w:t>Благоустройство общественных территорий включает в себя проведение работ на территории общего пользования, которыми беспрепятственно пользуется неограниченный круг лиц соответствующего функционального назначения (площади, набережные, улицы, пешеходные зоны, скверы, парки, иные территории).</w:t>
      </w:r>
    </w:p>
    <w:p w14:paraId="715CF2F8">
      <w:pPr>
        <w:ind w:left="-142" w:firstLine="709"/>
        <w:contextualSpacing/>
        <w:jc w:val="both"/>
        <w:rPr>
          <w:sz w:val="28"/>
          <w:szCs w:val="28"/>
        </w:rPr>
      </w:pPr>
      <w:r>
        <w:rPr>
          <w:sz w:val="28"/>
          <w:szCs w:val="28"/>
        </w:rPr>
        <w:t xml:space="preserve">Перечень общественных территорий, подлежащих благоустройству в 2024-2030 годы, с перечнем видов работ, планируемых к выполнению, определены планом мероприятий муниципальной программы. </w:t>
      </w:r>
    </w:p>
    <w:p w14:paraId="3FFEF530">
      <w:pPr>
        <w:ind w:left="-142" w:firstLine="709"/>
        <w:contextualSpacing/>
        <w:jc w:val="both"/>
        <w:rPr>
          <w:sz w:val="28"/>
          <w:szCs w:val="28"/>
        </w:rPr>
      </w:pPr>
      <w:r>
        <w:rPr>
          <w:sz w:val="28"/>
          <w:szCs w:val="28"/>
        </w:rPr>
        <w:t xml:space="preserve">Мероприятия по благоустройству общественных территорий проводятся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 </w:t>
      </w:r>
    </w:p>
    <w:p w14:paraId="0B5B71CD">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Адресный перечень всех общественных территорий, подлежащих благоустройству в 2024-2030 году (</w:t>
      </w:r>
      <w:r>
        <w:fldChar w:fldCharType="begin"/>
      </w:r>
      <w:r>
        <w:instrText xml:space="preserve"> HYPERLINK \l "Приложение8" </w:instrText>
      </w:r>
      <w:r>
        <w:fldChar w:fldCharType="separate"/>
      </w:r>
      <w:r>
        <w:rPr>
          <w:rStyle w:val="7"/>
          <w:rFonts w:ascii="Times New Roman" w:hAnsi="Times New Roman"/>
          <w:color w:val="auto"/>
          <w:sz w:val="28"/>
          <w:szCs w:val="28"/>
        </w:rPr>
        <w:t>приложение № 8 к Программе</w:t>
      </w:r>
      <w:r>
        <w:rPr>
          <w:rStyle w:val="7"/>
          <w:rFonts w:ascii="Times New Roman" w:hAnsi="Times New Roman"/>
          <w:color w:val="auto"/>
          <w:sz w:val="28"/>
          <w:szCs w:val="28"/>
        </w:rPr>
        <w:fldChar w:fldCharType="end"/>
      </w:r>
      <w:r>
        <w:rPr>
          <w:rFonts w:ascii="Times New Roman" w:hAnsi="Times New Roman" w:cs="Times New Roman"/>
          <w:sz w:val="28"/>
          <w:szCs w:val="28"/>
        </w:rPr>
        <w:t xml:space="preserve">), формируется по результатам инвентаризации, проведенной в соответствии с </w:t>
      </w:r>
      <w:r>
        <w:fldChar w:fldCharType="begin"/>
      </w:r>
      <w:r>
        <w:instrText xml:space="preserve"> HYPERLINK "consultantplus://offline/ref=BD5A4FBD07A39061A04828B2C013C48F60D75B10EAC062B34958F365F85F1E48FC345679CA322F63360EBE00CB2032C554853160886FDE95009BA917oCNEF" </w:instrText>
      </w:r>
      <w:r>
        <w:fldChar w:fldCharType="separate"/>
      </w:r>
      <w:r>
        <w:rPr>
          <w:rFonts w:ascii="Times New Roman" w:hAnsi="Times New Roman" w:cs="Times New Roman"/>
          <w:sz w:val="28"/>
          <w:szCs w:val="28"/>
        </w:rPr>
        <w:t>Порядком</w:t>
      </w:r>
      <w:r>
        <w:rPr>
          <w:rFonts w:ascii="Times New Roman" w:hAnsi="Times New Roman" w:cs="Times New Roman"/>
          <w:sz w:val="28"/>
          <w:szCs w:val="28"/>
        </w:rPr>
        <w:fldChar w:fldCharType="end"/>
      </w:r>
      <w:r>
        <w:rPr>
          <w:rFonts w:ascii="Times New Roman" w:hAnsi="Times New Roman" w:cs="Times New Roman"/>
          <w:sz w:val="28"/>
          <w:szCs w:val="28"/>
        </w:rPr>
        <w:t xml:space="preserve"> (приложение № 11) проведения инвентаризации дворовой территории, общественной территории, уровня благоустройства индивидуальных жилых домов и земельных участков, предоставленных для их размещения, установленном постановлением Администрации </w:t>
      </w:r>
      <w:r>
        <w:rPr>
          <w:rFonts w:ascii="Times New Roman" w:hAnsi="Times New Roman" w:cs="Times New Roman"/>
          <w:bCs/>
          <w:iCs/>
          <w:sz w:val="28"/>
          <w:szCs w:val="28"/>
          <w:lang w:eastAsia="ar-SA"/>
        </w:rPr>
        <w:t>Павлоградского городского</w:t>
      </w:r>
      <w:r>
        <w:rPr>
          <w:rFonts w:ascii="Times New Roman" w:hAnsi="Times New Roman" w:cs="Times New Roman"/>
          <w:sz w:val="28"/>
          <w:szCs w:val="28"/>
        </w:rPr>
        <w:t xml:space="preserve"> поселения от 04 сентября 2017 г. №252-а-п/3., а также в соответствии с пунктом 3.4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2024 - 2030 годы, утвержденных приказом Министерства строительства и жилищно-коммунального хозяйства Российской Федерации от 6 апреля 2017 года N 691/пр.</w:t>
      </w:r>
    </w:p>
    <w:p w14:paraId="7006DE16">
      <w:pPr>
        <w:ind w:left="-142" w:firstLine="709"/>
        <w:contextualSpacing/>
        <w:jc w:val="both"/>
        <w:rPr>
          <w:sz w:val="28"/>
          <w:szCs w:val="28"/>
        </w:rPr>
      </w:pPr>
      <w:r>
        <w:rPr>
          <w:sz w:val="28"/>
          <w:szCs w:val="28"/>
        </w:rPr>
        <w:t xml:space="preserve">Очередность благоустройства определяется в порядке поступления предложений заинтересованных лиц, в соответствии с порядком и сроком представления, рассмотрения и оценки предложений заинтересованных лиц о включении общественной территории в Программу, утвержденным постановлением Администрации </w:t>
      </w:r>
      <w:r>
        <w:rPr>
          <w:bCs/>
          <w:iCs/>
          <w:sz w:val="28"/>
          <w:szCs w:val="28"/>
          <w:lang w:eastAsia="ar-SA"/>
        </w:rPr>
        <w:t>Павлоградского городского</w:t>
      </w:r>
      <w:r>
        <w:rPr>
          <w:sz w:val="28"/>
          <w:szCs w:val="28"/>
        </w:rPr>
        <w:t xml:space="preserve"> поселения от 04 сентября 2017 г. № 252-а-п/2. </w:t>
      </w:r>
    </w:p>
    <w:p w14:paraId="33638042">
      <w:pPr>
        <w:ind w:left="-142" w:firstLine="709"/>
        <w:contextualSpacing/>
        <w:jc w:val="both"/>
        <w:rPr>
          <w:sz w:val="28"/>
          <w:szCs w:val="28"/>
        </w:rPr>
      </w:pPr>
      <w:r>
        <w:rPr>
          <w:sz w:val="28"/>
          <w:szCs w:val="28"/>
        </w:rPr>
        <w:t>Дизайн-проект благоустройства общественной территории, в которые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утверждается муниципальной общественной комиссией, утвержденной постановлением Администрации Павлоградского городского поселения</w:t>
      </w:r>
    </w:p>
    <w:p w14:paraId="4197D19F">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Общественная территория может быть исключена из Адресного перечня общественных территорий в случае:</w:t>
      </w:r>
    </w:p>
    <w:p w14:paraId="5FE92285">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 расположения территории вблизи многоквартирного дома, физический износ основных конструктивных элементов (крыша, стены, фундамент) которого превышает 70 процентов;</w:t>
      </w:r>
    </w:p>
    <w:p w14:paraId="70D6971F">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 планирования территории к изъятию для муниципальных или государственных нужд в соответствии с Генеральным планом Павлоградского городского поселения Павлоградского муниципального района Омской области утвержденным Решением Совета Павлоградского городского поселения от 30 декабря 2008 года N 228;</w:t>
      </w:r>
    </w:p>
    <w:p w14:paraId="5F6B404E">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 Решение об исключении общественных территорий из Адресного перечня общественных территорий принимается общественной комиссией Администрации Павлоградского городского поселения, созданной постановлением Администрации Павлоградского городского поселения от 24 марта 2017 года N 41-п, в порядке, установленном такой комиссией.</w:t>
      </w:r>
    </w:p>
    <w:p w14:paraId="3A74907C">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Адресный перечень общественных территорий, подлежащих благоустройству в 2024-2030 годах, формируется общественной комиссией Адресный перечень общественных территорий, подлежащих благоустройству в 2024 - 2030 годах, приведен в </w:t>
      </w:r>
      <w:r>
        <w:fldChar w:fldCharType="begin"/>
      </w:r>
      <w:r>
        <w:instrText xml:space="preserve"> HYPERLINK \l "Приложение8" </w:instrText>
      </w:r>
      <w:r>
        <w:fldChar w:fldCharType="separate"/>
      </w:r>
      <w:r>
        <w:rPr>
          <w:rStyle w:val="7"/>
          <w:rFonts w:ascii="Times New Roman" w:hAnsi="Times New Roman"/>
          <w:color w:val="auto"/>
          <w:sz w:val="28"/>
          <w:szCs w:val="28"/>
        </w:rPr>
        <w:t>приложении № 8</w:t>
      </w:r>
      <w:r>
        <w:rPr>
          <w:rStyle w:val="7"/>
          <w:rFonts w:ascii="Times New Roman" w:hAnsi="Times New Roman"/>
          <w:color w:val="auto"/>
          <w:sz w:val="28"/>
          <w:szCs w:val="28"/>
        </w:rPr>
        <w:fldChar w:fldCharType="end"/>
      </w:r>
      <w:r>
        <w:rPr>
          <w:rFonts w:ascii="Times New Roman" w:hAnsi="Times New Roman" w:cs="Times New Roman"/>
          <w:sz w:val="28"/>
          <w:szCs w:val="28"/>
        </w:rPr>
        <w:t xml:space="preserve"> к настоящей муниципальной программе.</w:t>
      </w:r>
    </w:p>
    <w:p w14:paraId="59637879">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Предельная дата заключения соглашений по результатам закупки товаров, работ и услуг для обеспечения муниципальных нужд в целях реализации настоящей муниципальной программы не позднее 1 апреля года предоставления субсидии - для заключения соглашений на выполнение работ по благоустройству общественных территорий, за исключением: </w:t>
      </w:r>
    </w:p>
    <w:p w14:paraId="5F42E37B">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14:paraId="66470756">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случаев проведения повторного конкурса или новой закупки, если конкурс признан несостоявшимся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14:paraId="10C1662A">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случаев заключения таких соглашений в пределах экономии средств при расходовании субсидии в целях реализации муниципальной программы, в том числе мероприятий по цифровизации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 (пп. «л» в ред. Постановления Правительства РФ от 30.11.2019 №1546).</w:t>
      </w:r>
    </w:p>
    <w:p w14:paraId="44FD5145">
      <w:pPr>
        <w:pStyle w:val="17"/>
        <w:ind w:left="-142" w:firstLine="709"/>
        <w:contextualSpacing/>
        <w:jc w:val="both"/>
        <w:rPr>
          <w:rFonts w:ascii="Times New Roman" w:hAnsi="Times New Roman" w:cs="Times New Roman"/>
          <w:sz w:val="28"/>
          <w:szCs w:val="28"/>
        </w:rPr>
      </w:pPr>
    </w:p>
    <w:p w14:paraId="229E96CC">
      <w:pPr>
        <w:ind w:left="-142" w:firstLine="709"/>
        <w:contextualSpacing/>
        <w:jc w:val="both"/>
        <w:rPr>
          <w:sz w:val="28"/>
          <w:szCs w:val="28"/>
        </w:rPr>
      </w:pPr>
      <w:r>
        <w:rPr>
          <w:sz w:val="28"/>
          <w:szCs w:val="28"/>
        </w:rPr>
        <w:t xml:space="preserve">Перечень общественных территорий, подлежащих благоустройству в 2024-2030 годы, с перечнем видов работ, планируемых к выполнению, определены планом мероприятий муниципальной программы. </w:t>
      </w:r>
    </w:p>
    <w:p w14:paraId="782B99EA">
      <w:pPr>
        <w:ind w:left="-142" w:firstLine="709"/>
        <w:contextualSpacing/>
        <w:jc w:val="both"/>
        <w:rPr>
          <w:sz w:val="28"/>
          <w:szCs w:val="28"/>
        </w:rPr>
      </w:pPr>
    </w:p>
    <w:p w14:paraId="39563E0D">
      <w:pPr>
        <w:ind w:left="-142" w:firstLine="709"/>
        <w:contextualSpacing/>
        <w:jc w:val="both"/>
        <w:rPr>
          <w:sz w:val="28"/>
          <w:szCs w:val="28"/>
        </w:rPr>
      </w:pPr>
      <w:r>
        <w:rPr>
          <w:b/>
          <w:sz w:val="28"/>
          <w:szCs w:val="28"/>
        </w:rPr>
        <w:t>Благоустройство</w:t>
      </w:r>
      <w:r>
        <w:rPr>
          <w:sz w:val="28"/>
          <w:szCs w:val="28"/>
        </w:rPr>
        <w:t xml:space="preserve">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 (далее - объекты). Адресный перечень объектов, которые подлежат благоустройству не позднее 2030 года (</w:t>
      </w:r>
      <w:r>
        <w:fldChar w:fldCharType="begin"/>
      </w:r>
      <w:r>
        <w:instrText xml:space="preserve"> HYPERLINK \l "Приложение9" </w:instrText>
      </w:r>
      <w:r>
        <w:fldChar w:fldCharType="separate"/>
      </w:r>
      <w:r>
        <w:rPr>
          <w:rStyle w:val="7"/>
          <w:color w:val="auto"/>
          <w:sz w:val="28"/>
          <w:szCs w:val="28"/>
        </w:rPr>
        <w:t>Приложение № 9</w:t>
      </w:r>
      <w:r>
        <w:rPr>
          <w:rStyle w:val="7"/>
          <w:color w:val="auto"/>
          <w:sz w:val="28"/>
          <w:szCs w:val="28"/>
        </w:rPr>
        <w:fldChar w:fldCharType="end"/>
      </w:r>
      <w:r>
        <w:rPr>
          <w:sz w:val="28"/>
          <w:szCs w:val="28"/>
        </w:rPr>
        <w:t xml:space="preserve"> к Программе), в соответствии с требованиями утвержденных в Павлоградском</w:t>
      </w:r>
      <w:r>
        <w:rPr>
          <w:bCs/>
          <w:iCs/>
          <w:sz w:val="28"/>
          <w:szCs w:val="28"/>
          <w:lang w:eastAsia="ar-SA"/>
        </w:rPr>
        <w:t xml:space="preserve"> городском</w:t>
      </w:r>
      <w:r>
        <w:rPr>
          <w:sz w:val="28"/>
          <w:szCs w:val="28"/>
        </w:rPr>
        <w:t xml:space="preserve"> поселении правил благоустройства формируется исходя из физического состояния объектов определенных по результатам инвентаризации, проведенной в порядке, установленном постановлением Администрации </w:t>
      </w:r>
      <w:r>
        <w:rPr>
          <w:bCs/>
          <w:iCs/>
          <w:sz w:val="28"/>
          <w:szCs w:val="28"/>
          <w:lang w:eastAsia="ar-SA"/>
        </w:rPr>
        <w:t>Павлоградского городского</w:t>
      </w:r>
      <w:r>
        <w:rPr>
          <w:sz w:val="28"/>
          <w:szCs w:val="28"/>
        </w:rPr>
        <w:t xml:space="preserve"> поселения от 04 сентября 2017г. № 252-а-п/3. </w:t>
      </w:r>
    </w:p>
    <w:p w14:paraId="60573066">
      <w:pPr>
        <w:ind w:left="-142" w:firstLine="709"/>
        <w:contextualSpacing/>
        <w:jc w:val="both"/>
        <w:rPr>
          <w:sz w:val="28"/>
          <w:szCs w:val="28"/>
        </w:rPr>
      </w:pPr>
      <w:r>
        <w:rPr>
          <w:sz w:val="28"/>
          <w:szCs w:val="28"/>
        </w:rPr>
        <w:t xml:space="preserve">Адресный перечень объектов, которые подлежат благоустройству за счет средств юридических лиц и индивидуальных предпринимателей в соответствии с требованиями Правил благоустройства территории </w:t>
      </w:r>
      <w:r>
        <w:rPr>
          <w:bCs/>
          <w:iCs/>
          <w:sz w:val="28"/>
          <w:szCs w:val="28"/>
          <w:lang w:eastAsia="ar-SA"/>
        </w:rPr>
        <w:t>Павлоградского городского</w:t>
      </w:r>
      <w:r>
        <w:rPr>
          <w:sz w:val="28"/>
          <w:szCs w:val="28"/>
        </w:rPr>
        <w:t>поселения, утвержденными Решением Совета Павлоградского</w:t>
      </w:r>
      <w:r>
        <w:rPr>
          <w:bCs/>
          <w:iCs/>
          <w:sz w:val="28"/>
          <w:szCs w:val="28"/>
          <w:lang w:eastAsia="ar-SA"/>
        </w:rPr>
        <w:t xml:space="preserve"> городского</w:t>
      </w:r>
      <w:r>
        <w:rPr>
          <w:sz w:val="28"/>
          <w:szCs w:val="28"/>
        </w:rPr>
        <w:t xml:space="preserve"> поселения Павлоградского муниципального района Омской области от 31 октября 2017 г.  № 42, определяется планом мероприятий Программы, который формируется в соответствии с заключенными соглашениями с администрацией </w:t>
      </w:r>
      <w:r>
        <w:rPr>
          <w:bCs/>
          <w:iCs/>
          <w:sz w:val="28"/>
          <w:szCs w:val="28"/>
          <w:lang w:eastAsia="ar-SA"/>
        </w:rPr>
        <w:t>Павлоградского городского</w:t>
      </w:r>
      <w:r>
        <w:rPr>
          <w:sz w:val="28"/>
          <w:szCs w:val="28"/>
        </w:rPr>
        <w:t xml:space="preserve"> поселения.</w:t>
      </w:r>
    </w:p>
    <w:p w14:paraId="36EAF40E">
      <w:pPr>
        <w:ind w:left="-142" w:firstLine="709"/>
        <w:contextualSpacing/>
        <w:jc w:val="both"/>
        <w:rPr>
          <w:sz w:val="28"/>
          <w:szCs w:val="28"/>
        </w:rPr>
      </w:pPr>
    </w:p>
    <w:p w14:paraId="4F4BC2DB">
      <w:pPr>
        <w:ind w:left="-142" w:firstLine="709"/>
        <w:contextualSpacing/>
        <w:jc w:val="both"/>
        <w:rPr>
          <w:sz w:val="28"/>
          <w:szCs w:val="28"/>
        </w:rPr>
      </w:pPr>
      <w:r>
        <w:rPr>
          <w:b/>
          <w:sz w:val="28"/>
          <w:szCs w:val="28"/>
        </w:rPr>
        <w:t>Благоустройство</w:t>
      </w:r>
      <w:r>
        <w:rPr>
          <w:sz w:val="28"/>
          <w:szCs w:val="28"/>
        </w:rPr>
        <w:t xml:space="preserve"> индивидуальных жилых домов и земельных участков, предоставленных для их размещения (далее – ИЖС). Адресный перечень ИЖС подлежащих благоустройству не позднее 2030 года (</w:t>
      </w:r>
      <w:r>
        <w:fldChar w:fldCharType="begin"/>
      </w:r>
      <w:r>
        <w:instrText xml:space="preserve"> HYPERLINK \l "Приложение10" </w:instrText>
      </w:r>
      <w:r>
        <w:fldChar w:fldCharType="separate"/>
      </w:r>
      <w:r>
        <w:rPr>
          <w:rStyle w:val="7"/>
          <w:color w:val="auto"/>
          <w:sz w:val="28"/>
          <w:szCs w:val="28"/>
        </w:rPr>
        <w:t>приложение № 10</w:t>
      </w:r>
      <w:r>
        <w:rPr>
          <w:rStyle w:val="7"/>
          <w:color w:val="auto"/>
          <w:sz w:val="28"/>
          <w:szCs w:val="28"/>
        </w:rPr>
        <w:fldChar w:fldCharType="end"/>
      </w:r>
      <w:r>
        <w:rPr>
          <w:sz w:val="28"/>
          <w:szCs w:val="28"/>
        </w:rPr>
        <w:t xml:space="preserve"> к Программе), формируется исходя из физического состояния объектов определенных по результатам следующих </w:t>
      </w:r>
      <w:r>
        <w:rPr>
          <w:b/>
          <w:sz w:val="28"/>
          <w:szCs w:val="28"/>
        </w:rPr>
        <w:t>мероприятий</w:t>
      </w:r>
      <w:r>
        <w:rPr>
          <w:sz w:val="28"/>
          <w:szCs w:val="28"/>
        </w:rPr>
        <w:t>:</w:t>
      </w:r>
    </w:p>
    <w:p w14:paraId="406CC371">
      <w:pPr>
        <w:ind w:left="-142" w:firstLine="709"/>
        <w:contextualSpacing/>
        <w:jc w:val="both"/>
        <w:rPr>
          <w:sz w:val="28"/>
          <w:szCs w:val="28"/>
        </w:rPr>
      </w:pPr>
      <w:r>
        <w:rPr>
          <w:sz w:val="28"/>
          <w:szCs w:val="28"/>
        </w:rPr>
        <w:t xml:space="preserve">- проведение инвентаризации уровня благоустройства индивидуальных жилых домов и земельных участков, предоставляемых для их размещения, в соответствии с порядком, установленном Администрацией </w:t>
      </w:r>
      <w:r>
        <w:rPr>
          <w:bCs/>
          <w:iCs/>
          <w:sz w:val="28"/>
          <w:szCs w:val="28"/>
          <w:lang w:eastAsia="ar-SA"/>
        </w:rPr>
        <w:t>Павлоградского городского</w:t>
      </w:r>
      <w:r>
        <w:rPr>
          <w:sz w:val="28"/>
          <w:szCs w:val="28"/>
        </w:rPr>
        <w:t xml:space="preserve"> поселения (срок исполнения январь-февраль 2024 г.);</w:t>
      </w:r>
    </w:p>
    <w:p w14:paraId="022D9D01">
      <w:pPr>
        <w:ind w:left="-142" w:firstLine="709"/>
        <w:contextualSpacing/>
        <w:jc w:val="both"/>
        <w:rPr>
          <w:rStyle w:val="31"/>
          <w:rFonts w:ascii="Times New Roman" w:hAnsi="Times New Roman" w:cs="Times New Roman"/>
          <w:b w:val="0"/>
          <w:color w:val="auto"/>
          <w:sz w:val="28"/>
          <w:szCs w:val="28"/>
        </w:rPr>
      </w:pPr>
      <w:r>
        <w:rPr>
          <w:sz w:val="28"/>
          <w:szCs w:val="28"/>
        </w:rPr>
        <w:t>-о</w:t>
      </w:r>
      <w:r>
        <w:rPr>
          <w:rStyle w:val="31"/>
          <w:rFonts w:ascii="Times New Roman" w:hAnsi="Times New Roman" w:cs="Times New Roman"/>
          <w:b w:val="0"/>
          <w:color w:val="auto"/>
          <w:sz w:val="28"/>
          <w:szCs w:val="28"/>
        </w:rPr>
        <w:t>формление паспортов уровня благоустройства индивидуальных жилых домов и земельных участков, предоставляемых для их размещения (далее – Паспортов);</w:t>
      </w:r>
    </w:p>
    <w:p w14:paraId="5304271C">
      <w:pPr>
        <w:ind w:left="-142" w:firstLine="709"/>
        <w:contextualSpacing/>
        <w:jc w:val="both"/>
        <w:rPr>
          <w:rStyle w:val="31"/>
          <w:rFonts w:ascii="Times New Roman" w:hAnsi="Times New Roman" w:cs="Times New Roman"/>
          <w:b w:val="0"/>
          <w:color w:val="auto"/>
          <w:sz w:val="28"/>
          <w:szCs w:val="28"/>
        </w:rPr>
      </w:pPr>
      <w:r>
        <w:rPr>
          <w:rStyle w:val="31"/>
          <w:rFonts w:ascii="Times New Roman" w:hAnsi="Times New Roman" w:cs="Times New Roman"/>
          <w:b w:val="0"/>
          <w:color w:val="auto"/>
          <w:sz w:val="28"/>
          <w:szCs w:val="28"/>
        </w:rPr>
        <w:t xml:space="preserve">- актуализация Адресного перечня ИЖС, их Паспортов в случае изменения данных, указанных в Паспорте </w:t>
      </w:r>
      <w:r>
        <w:rPr>
          <w:sz w:val="28"/>
          <w:szCs w:val="28"/>
        </w:rPr>
        <w:t>(срок исполнения 2018-2020 г.)</w:t>
      </w:r>
      <w:r>
        <w:rPr>
          <w:rStyle w:val="31"/>
          <w:rFonts w:ascii="Times New Roman" w:hAnsi="Times New Roman" w:cs="Times New Roman"/>
          <w:b w:val="0"/>
          <w:color w:val="auto"/>
          <w:sz w:val="28"/>
          <w:szCs w:val="28"/>
        </w:rPr>
        <w:t>;</w:t>
      </w:r>
    </w:p>
    <w:p w14:paraId="776CE528">
      <w:pPr>
        <w:ind w:left="-142" w:firstLine="709"/>
        <w:contextualSpacing/>
        <w:jc w:val="both"/>
        <w:rPr>
          <w:rStyle w:val="31"/>
          <w:rFonts w:ascii="Times New Roman" w:hAnsi="Times New Roman" w:cs="Times New Roman"/>
          <w:b w:val="0"/>
          <w:color w:val="auto"/>
          <w:sz w:val="28"/>
          <w:szCs w:val="28"/>
        </w:rPr>
      </w:pPr>
      <w:r>
        <w:rPr>
          <w:rStyle w:val="31"/>
          <w:rFonts w:ascii="Times New Roman" w:hAnsi="Times New Roman" w:cs="Times New Roman"/>
          <w:b w:val="0"/>
          <w:color w:val="auto"/>
          <w:sz w:val="28"/>
          <w:szCs w:val="28"/>
        </w:rPr>
        <w:t>- заключение соглашений с собственниками (пользователями) индивидуальных жилых домов, собственниками (землепользователями) земельных участков об их благоустройстве (</w:t>
      </w:r>
      <w:r>
        <w:rPr>
          <w:sz w:val="28"/>
          <w:szCs w:val="28"/>
        </w:rPr>
        <w:t>срок исполнения 2018-2020 г.)</w:t>
      </w:r>
      <w:r>
        <w:rPr>
          <w:rStyle w:val="31"/>
          <w:rFonts w:ascii="Times New Roman" w:hAnsi="Times New Roman" w:cs="Times New Roman"/>
          <w:b w:val="0"/>
          <w:color w:val="auto"/>
          <w:sz w:val="28"/>
          <w:szCs w:val="28"/>
        </w:rPr>
        <w:t>;</w:t>
      </w:r>
    </w:p>
    <w:p w14:paraId="4541F978">
      <w:pPr>
        <w:ind w:left="-142" w:firstLine="709"/>
        <w:contextualSpacing/>
        <w:jc w:val="both"/>
        <w:rPr>
          <w:rStyle w:val="31"/>
          <w:rFonts w:ascii="Times New Roman" w:hAnsi="Times New Roman" w:cs="Times New Roman"/>
          <w:b w:val="0"/>
          <w:color w:val="auto"/>
          <w:sz w:val="28"/>
          <w:szCs w:val="28"/>
        </w:rPr>
      </w:pPr>
      <w:r>
        <w:rPr>
          <w:rStyle w:val="31"/>
          <w:rFonts w:ascii="Times New Roman" w:hAnsi="Times New Roman" w:cs="Times New Roman"/>
          <w:b w:val="0"/>
          <w:color w:val="auto"/>
          <w:sz w:val="28"/>
          <w:szCs w:val="28"/>
        </w:rPr>
        <w:t>- проведение обследования индивидуальных жилых домов и земельных участков, предоставленных для их размещения, с собственниками (пользователями) указанных домов (собственниками (землепользователями) земельных участков) которых заключены соглашения о благоустройстве, на предмет исполнения указанных соглашений (</w:t>
      </w:r>
      <w:r>
        <w:rPr>
          <w:sz w:val="28"/>
          <w:szCs w:val="28"/>
        </w:rPr>
        <w:t>срок исполнения ноябрь – декабрь 2020 г.)</w:t>
      </w:r>
      <w:r>
        <w:rPr>
          <w:rStyle w:val="31"/>
          <w:rFonts w:ascii="Times New Roman" w:hAnsi="Times New Roman" w:cs="Times New Roman"/>
          <w:b w:val="0"/>
          <w:color w:val="auto"/>
          <w:sz w:val="28"/>
          <w:szCs w:val="28"/>
        </w:rPr>
        <w:t>.</w:t>
      </w:r>
    </w:p>
    <w:p w14:paraId="1B8643EB">
      <w:pPr>
        <w:ind w:left="-142" w:firstLine="709"/>
        <w:contextualSpacing/>
        <w:jc w:val="both"/>
        <w:rPr>
          <w:sz w:val="28"/>
          <w:szCs w:val="28"/>
        </w:rPr>
      </w:pPr>
      <w:r>
        <w:rPr>
          <w:sz w:val="28"/>
          <w:szCs w:val="28"/>
        </w:rPr>
        <w:t xml:space="preserve">Адресный перечень ИЖС, которые подлежат благоустройству за счет средств собственников (пользователей) указанных домов (собственников (землепользователей) земельных участков) в соответствии с требованиями Правил благоустройства территории </w:t>
      </w:r>
      <w:r>
        <w:rPr>
          <w:bCs/>
          <w:iCs/>
          <w:sz w:val="28"/>
          <w:szCs w:val="28"/>
          <w:lang w:eastAsia="ar-SA"/>
        </w:rPr>
        <w:t>Павлоградского городского</w:t>
      </w:r>
      <w:r>
        <w:rPr>
          <w:sz w:val="28"/>
          <w:szCs w:val="28"/>
        </w:rPr>
        <w:t xml:space="preserve"> поселения, утвержденными постановлением Администрации </w:t>
      </w:r>
      <w:r>
        <w:rPr>
          <w:bCs/>
          <w:iCs/>
          <w:sz w:val="28"/>
          <w:szCs w:val="28"/>
          <w:lang w:eastAsia="ar-SA"/>
        </w:rPr>
        <w:t>Павлоградского городского</w:t>
      </w:r>
      <w:r>
        <w:rPr>
          <w:sz w:val="28"/>
          <w:szCs w:val="28"/>
        </w:rPr>
        <w:t xml:space="preserve"> поселения, определяется планом мероприятий Программы, который формируется в соответствии с заключенными соглашениями с Администрацией </w:t>
      </w:r>
      <w:r>
        <w:rPr>
          <w:bCs/>
          <w:iCs/>
          <w:sz w:val="28"/>
          <w:szCs w:val="28"/>
          <w:lang w:eastAsia="ar-SA"/>
        </w:rPr>
        <w:t>Павлоградского городского</w:t>
      </w:r>
      <w:r>
        <w:rPr>
          <w:sz w:val="28"/>
          <w:szCs w:val="28"/>
        </w:rPr>
        <w:t xml:space="preserve"> поселения.</w:t>
      </w:r>
    </w:p>
    <w:p w14:paraId="527F9180">
      <w:pPr>
        <w:ind w:left="-142" w:firstLine="709"/>
        <w:contextualSpacing/>
        <w:jc w:val="both"/>
        <w:rPr>
          <w:sz w:val="28"/>
          <w:szCs w:val="28"/>
        </w:rPr>
      </w:pPr>
      <w:r>
        <w:rPr>
          <w:sz w:val="28"/>
          <w:szCs w:val="28"/>
        </w:rPr>
        <w:t xml:space="preserve">Мероприятия по инвентаризации дворовых территорий, общественных территорий, уровня благоустройства индивидуальных жилых домов и земельных участков, предоставленных для их размещения проводятся инвентаризационной комиссией, утверждённой постановлением Администрации </w:t>
      </w:r>
      <w:r>
        <w:rPr>
          <w:bCs/>
          <w:iCs/>
          <w:sz w:val="28"/>
          <w:szCs w:val="28"/>
          <w:lang w:eastAsia="ar-SA"/>
        </w:rPr>
        <w:t>Павлоградского городского</w:t>
      </w:r>
      <w:r>
        <w:rPr>
          <w:sz w:val="28"/>
          <w:szCs w:val="28"/>
        </w:rPr>
        <w:t xml:space="preserve"> поселения, в порядке, установленном постановлением Правительства Омской области от 04 августа 2017 года № 252-а-п/3 «Об утверждении Порядка проведения инвентаризации дворовой территории, общественной территории, уровня благоустройства индивидуальных жилых домов и земельных участков, предоставленных для их размещения».</w:t>
      </w:r>
    </w:p>
    <w:p w14:paraId="3C8DD294">
      <w:pPr>
        <w:ind w:left="-142" w:firstLine="709"/>
        <w:contextualSpacing/>
        <w:jc w:val="both"/>
        <w:rPr>
          <w:sz w:val="28"/>
          <w:szCs w:val="28"/>
        </w:rPr>
      </w:pPr>
      <w:r>
        <w:rPr>
          <w:sz w:val="28"/>
          <w:szCs w:val="28"/>
        </w:rPr>
        <w:t>К выполнению работ по ремонту дворовых территорий, благоустройству дворовых территорий, возможно, привлекать студенческие строительные отряды в соответствии с законодательством.</w:t>
      </w:r>
    </w:p>
    <w:p w14:paraId="351A244E">
      <w:pPr>
        <w:ind w:left="-142" w:firstLine="709"/>
        <w:contextualSpacing/>
        <w:jc w:val="both"/>
        <w:rPr>
          <w:sz w:val="28"/>
          <w:szCs w:val="28"/>
        </w:rPr>
      </w:pPr>
    </w:p>
    <w:p w14:paraId="6EBD72BF">
      <w:pPr>
        <w:pStyle w:val="17"/>
        <w:ind w:left="-142" w:firstLine="709"/>
        <w:contextualSpacing/>
        <w:rPr>
          <w:rFonts w:ascii="Times New Roman" w:hAnsi="Times New Roman" w:cs="Times New Roman"/>
          <w:sz w:val="28"/>
          <w:szCs w:val="28"/>
        </w:rPr>
      </w:pPr>
      <w:r>
        <w:rPr>
          <w:rFonts w:ascii="Times New Roman" w:hAnsi="Times New Roman" w:cs="Times New Roman"/>
          <w:b/>
          <w:sz w:val="28"/>
          <w:szCs w:val="28"/>
        </w:rPr>
        <w:t>Реализация инициативных проектов в сфере формирования комфортной городской среды</w:t>
      </w:r>
    </w:p>
    <w:p w14:paraId="07546AF9">
      <w:pPr>
        <w:pStyle w:val="17"/>
        <w:ind w:left="-142" w:firstLine="709"/>
        <w:contextualSpacing/>
        <w:rPr>
          <w:rFonts w:ascii="Times New Roman" w:hAnsi="Times New Roman" w:cs="Times New Roman"/>
          <w:sz w:val="28"/>
          <w:szCs w:val="28"/>
        </w:rPr>
      </w:pPr>
    </w:p>
    <w:p w14:paraId="48EF367E">
      <w:pPr>
        <w:pStyle w:val="17"/>
        <w:ind w:left="-142" w:firstLine="709"/>
        <w:contextualSpacing/>
        <w:jc w:val="both"/>
        <w:rPr>
          <w:rFonts w:ascii="Times New Roman" w:hAnsi="Times New Roman" w:cs="Times New Roman"/>
          <w:b/>
          <w:sz w:val="28"/>
          <w:szCs w:val="28"/>
        </w:rPr>
      </w:pPr>
      <w:r>
        <w:rPr>
          <w:rFonts w:ascii="Times New Roman" w:hAnsi="Times New Roman" w:cs="Times New Roman"/>
          <w:b/>
          <w:sz w:val="28"/>
          <w:szCs w:val="28"/>
        </w:rPr>
        <w:t>7. Ожидаемые результаты реализации муниципальной программы</w:t>
      </w:r>
    </w:p>
    <w:p w14:paraId="0EA2760F">
      <w:pPr>
        <w:pStyle w:val="17"/>
        <w:ind w:left="-142" w:firstLine="709"/>
        <w:contextualSpacing/>
        <w:jc w:val="both"/>
        <w:rPr>
          <w:rFonts w:ascii="Times New Roman" w:hAnsi="Times New Roman" w:cs="Times New Roman"/>
          <w:sz w:val="28"/>
          <w:szCs w:val="28"/>
        </w:rPr>
      </w:pPr>
    </w:p>
    <w:p w14:paraId="0BDF5C3F">
      <w:pPr>
        <w:spacing w:line="239" w:lineRule="auto"/>
        <w:ind w:firstLine="540"/>
        <w:contextualSpacing/>
        <w:jc w:val="both"/>
        <w:rPr>
          <w:sz w:val="28"/>
          <w:szCs w:val="28"/>
        </w:rPr>
      </w:pPr>
      <w:r>
        <w:rPr>
          <w:sz w:val="28"/>
          <w:szCs w:val="28"/>
        </w:rPr>
        <w:t xml:space="preserve">Программа разработана и направлена на благоустройство территории </w:t>
      </w:r>
      <w:r>
        <w:rPr>
          <w:bCs/>
          <w:iCs/>
          <w:sz w:val="28"/>
          <w:szCs w:val="28"/>
          <w:lang w:eastAsia="ar-SA"/>
        </w:rPr>
        <w:t>Павлоградского городского</w:t>
      </w:r>
      <w:r>
        <w:rPr>
          <w:sz w:val="28"/>
          <w:szCs w:val="28"/>
        </w:rPr>
        <w:t xml:space="preserve"> поселения, а также для привлечения внимания и участия населения, трудовых коллективов предприятий и организаций к проблемам по благоустройству и озеленению прилегающих территорий, дворовых территорий многоквартирных домов, по санитарному содержанию территорий, по охране окружающей среды.</w:t>
      </w:r>
    </w:p>
    <w:p w14:paraId="03CEA4B8">
      <w:pPr>
        <w:spacing w:line="277" w:lineRule="auto"/>
        <w:ind w:left="-142" w:right="67" w:firstLine="709"/>
        <w:contextualSpacing/>
        <w:jc w:val="both"/>
        <w:rPr>
          <w:sz w:val="28"/>
          <w:szCs w:val="28"/>
        </w:rPr>
      </w:pPr>
      <w:r>
        <w:rPr>
          <w:sz w:val="28"/>
          <w:szCs w:val="28"/>
        </w:rPr>
        <w:t xml:space="preserve">    По итогам реализации Программы ожидается:</w:t>
      </w:r>
    </w:p>
    <w:p w14:paraId="6235B92E">
      <w:pPr>
        <w:spacing w:line="277" w:lineRule="auto"/>
        <w:ind w:left="-142" w:right="67" w:firstLine="709"/>
        <w:contextualSpacing/>
        <w:jc w:val="both"/>
        <w:rPr>
          <w:sz w:val="28"/>
          <w:szCs w:val="28"/>
        </w:rPr>
      </w:pPr>
      <w:r>
        <w:rPr>
          <w:sz w:val="28"/>
          <w:szCs w:val="28"/>
        </w:rPr>
        <w:t xml:space="preserve">-  повышение общего уровня благоустройства, комфортности проживания и качества жизни населения </w:t>
      </w:r>
      <w:r>
        <w:rPr>
          <w:bCs/>
          <w:iCs/>
          <w:sz w:val="28"/>
          <w:szCs w:val="28"/>
          <w:lang w:eastAsia="ar-SA"/>
        </w:rPr>
        <w:t>Павлоградского городского</w:t>
      </w:r>
      <w:r>
        <w:rPr>
          <w:sz w:val="28"/>
          <w:szCs w:val="28"/>
        </w:rPr>
        <w:t xml:space="preserve"> поселения, совершенствование архитектурного облика и ландшафтного дизайна дворовых территорий и наиболее посещаемых муниципальных территорий общего пользования.  </w:t>
      </w:r>
    </w:p>
    <w:p w14:paraId="255501F5">
      <w:pPr>
        <w:pStyle w:val="19"/>
        <w:ind w:left="-142" w:firstLine="709"/>
        <w:contextualSpacing/>
        <w:jc w:val="both"/>
        <w:rPr>
          <w:color w:val="auto"/>
          <w:sz w:val="28"/>
          <w:szCs w:val="28"/>
        </w:rPr>
      </w:pPr>
      <w:r>
        <w:rPr>
          <w:color w:val="auto"/>
          <w:sz w:val="28"/>
          <w:szCs w:val="28"/>
        </w:rPr>
        <w:t>-  вовлечение заинтересованных граждан, организаций в реализацию мероприятий по благоустройству территорий.</w:t>
      </w:r>
    </w:p>
    <w:p w14:paraId="22D91635">
      <w:pPr>
        <w:pStyle w:val="19"/>
        <w:ind w:left="-142" w:firstLine="709"/>
        <w:contextualSpacing/>
        <w:jc w:val="both"/>
        <w:rPr>
          <w:color w:val="auto"/>
          <w:sz w:val="28"/>
          <w:szCs w:val="28"/>
        </w:rPr>
      </w:pPr>
      <w:r>
        <w:rPr>
          <w:color w:val="auto"/>
          <w:sz w:val="28"/>
          <w:szCs w:val="28"/>
        </w:rPr>
        <w:t>Реализация Программы предполагает получение следующих результатов:</w:t>
      </w:r>
    </w:p>
    <w:p w14:paraId="12057764">
      <w:pPr>
        <w:spacing w:line="239" w:lineRule="auto"/>
        <w:ind w:left="-142" w:firstLine="709"/>
        <w:contextualSpacing/>
        <w:rPr>
          <w:sz w:val="28"/>
          <w:szCs w:val="28"/>
        </w:rPr>
      </w:pPr>
      <w:r>
        <w:rPr>
          <w:sz w:val="28"/>
          <w:szCs w:val="28"/>
        </w:rPr>
        <w:t>1) увеличение доли населения, проживающего в многоквартирных домах с благоустроенными дворовыми территориями.</w:t>
      </w:r>
    </w:p>
    <w:p w14:paraId="6CB3E6B3">
      <w:pPr>
        <w:spacing w:line="239" w:lineRule="auto"/>
        <w:ind w:left="-142" w:firstLine="709"/>
        <w:contextualSpacing/>
        <w:rPr>
          <w:sz w:val="28"/>
          <w:szCs w:val="28"/>
        </w:rPr>
      </w:pPr>
    </w:p>
    <w:p w14:paraId="4242A76D">
      <w:pPr>
        <w:pStyle w:val="17"/>
        <w:ind w:left="-142" w:firstLine="709"/>
        <w:contextualSpacing/>
        <w:jc w:val="both"/>
        <w:rPr>
          <w:rFonts w:ascii="Times New Roman" w:hAnsi="Times New Roman" w:cs="Times New Roman"/>
          <w:sz w:val="28"/>
          <w:szCs w:val="28"/>
        </w:rPr>
      </w:pPr>
      <w:r>
        <w:rPr>
          <w:rFonts w:ascii="Times New Roman" w:hAnsi="Times New Roman" w:cs="Times New Roman"/>
          <w:sz w:val="28"/>
          <w:szCs w:val="28"/>
        </w:rPr>
        <w:t>Р1 = А1 - В1,</w:t>
      </w:r>
    </w:p>
    <w:p w14:paraId="3908DAF3">
      <w:pPr>
        <w:pStyle w:val="17"/>
        <w:ind w:left="-567" w:firstLine="567"/>
        <w:contextualSpacing/>
        <w:jc w:val="both"/>
        <w:rPr>
          <w:rFonts w:ascii="Times New Roman" w:hAnsi="Times New Roman" w:cs="Times New Roman"/>
          <w:sz w:val="28"/>
          <w:szCs w:val="28"/>
        </w:rPr>
      </w:pPr>
    </w:p>
    <w:p w14:paraId="2B7430F7">
      <w:pPr>
        <w:pStyle w:val="17"/>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где:</w:t>
      </w:r>
    </w:p>
    <w:p w14:paraId="1FEE2106">
      <w:pPr>
        <w:pStyle w:val="17"/>
        <w:ind w:left="-142"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A1 - доля населения </w:t>
      </w:r>
      <w:r>
        <w:rPr>
          <w:rFonts w:ascii="Times New Roman" w:hAnsi="Times New Roman" w:cs="Times New Roman"/>
          <w:bCs/>
          <w:iCs/>
          <w:sz w:val="28"/>
          <w:szCs w:val="28"/>
          <w:lang w:eastAsia="ar-SA"/>
        </w:rPr>
        <w:t>Павлоградского городского</w:t>
      </w:r>
      <w:r>
        <w:rPr>
          <w:rFonts w:ascii="Times New Roman" w:hAnsi="Times New Roman" w:cs="Times New Roman"/>
          <w:sz w:val="28"/>
          <w:szCs w:val="28"/>
        </w:rPr>
        <w:t xml:space="preserve"> поселения, проживающего в многоквартирных домах с благоустроенными дворовыми территориями, от общего количества населения </w:t>
      </w:r>
      <w:r>
        <w:rPr>
          <w:rFonts w:ascii="Times New Roman" w:hAnsi="Times New Roman" w:cs="Times New Roman"/>
          <w:bCs/>
          <w:iCs/>
          <w:sz w:val="28"/>
          <w:szCs w:val="28"/>
          <w:lang w:eastAsia="ar-SA"/>
        </w:rPr>
        <w:t>Павлоградского городского</w:t>
      </w:r>
      <w:r>
        <w:rPr>
          <w:rFonts w:ascii="Times New Roman" w:hAnsi="Times New Roman" w:cs="Times New Roman"/>
          <w:sz w:val="28"/>
          <w:szCs w:val="28"/>
        </w:rPr>
        <w:t xml:space="preserve"> поселения в отчетном году, процентов;</w:t>
      </w:r>
    </w:p>
    <w:p w14:paraId="62598F29">
      <w:pPr>
        <w:pStyle w:val="17"/>
        <w:ind w:left="-142"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B1 - доля населения поселения, проживающего в многоквартирных домах с благоустроенными дворовыми территориями, от общего количества населения </w:t>
      </w:r>
      <w:r>
        <w:rPr>
          <w:rFonts w:ascii="Times New Roman" w:hAnsi="Times New Roman" w:cs="Times New Roman"/>
          <w:bCs/>
          <w:iCs/>
          <w:sz w:val="28"/>
          <w:szCs w:val="28"/>
          <w:lang w:eastAsia="ar-SA"/>
        </w:rPr>
        <w:t>Павлоградского городского</w:t>
      </w:r>
      <w:r>
        <w:rPr>
          <w:rFonts w:ascii="Times New Roman" w:hAnsi="Times New Roman" w:cs="Times New Roman"/>
          <w:sz w:val="28"/>
          <w:szCs w:val="28"/>
        </w:rPr>
        <w:t xml:space="preserve"> поселения в году, предшествующем отчетному году, процентов.</w:t>
      </w:r>
    </w:p>
    <w:p w14:paraId="0499D414">
      <w:pPr>
        <w:pStyle w:val="17"/>
        <w:ind w:left="-142"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Значения исходных данных для расчета ожидаемого результата определяются на основе мониторинга, проводимого Администрацией </w:t>
      </w:r>
      <w:r>
        <w:rPr>
          <w:rFonts w:ascii="Times New Roman" w:hAnsi="Times New Roman" w:cs="Times New Roman"/>
          <w:bCs/>
          <w:iCs/>
          <w:sz w:val="28"/>
          <w:szCs w:val="28"/>
          <w:lang w:eastAsia="ar-SA"/>
        </w:rPr>
        <w:t>Павлоградского городского</w:t>
      </w:r>
      <w:r>
        <w:rPr>
          <w:rFonts w:ascii="Times New Roman" w:hAnsi="Times New Roman" w:cs="Times New Roman"/>
          <w:sz w:val="28"/>
          <w:szCs w:val="28"/>
        </w:rPr>
        <w:t xml:space="preserve"> поселения;</w:t>
      </w:r>
    </w:p>
    <w:p w14:paraId="29692FF1">
      <w:pPr>
        <w:pStyle w:val="17"/>
        <w:ind w:left="-142" w:firstLine="567"/>
        <w:contextualSpacing/>
        <w:jc w:val="both"/>
        <w:rPr>
          <w:rFonts w:ascii="Times New Roman" w:hAnsi="Times New Roman" w:cs="Times New Roman"/>
          <w:sz w:val="28"/>
          <w:szCs w:val="28"/>
        </w:rPr>
      </w:pPr>
      <w:r>
        <w:rPr>
          <w:rFonts w:ascii="Times New Roman" w:hAnsi="Times New Roman" w:cs="Times New Roman"/>
          <w:sz w:val="28"/>
          <w:szCs w:val="28"/>
        </w:rPr>
        <w:t>2) увеличение доли площади благоустроенных общественных территорий.</w:t>
      </w:r>
    </w:p>
    <w:p w14:paraId="3C3C1BBB">
      <w:pPr>
        <w:pStyle w:val="17"/>
        <w:ind w:left="-142" w:firstLine="567"/>
        <w:contextualSpacing/>
        <w:jc w:val="both"/>
        <w:rPr>
          <w:rFonts w:ascii="Times New Roman" w:hAnsi="Times New Roman" w:cs="Times New Roman"/>
          <w:sz w:val="28"/>
          <w:szCs w:val="28"/>
        </w:rPr>
      </w:pPr>
      <w:r>
        <w:rPr>
          <w:rFonts w:ascii="Times New Roman" w:hAnsi="Times New Roman" w:cs="Times New Roman"/>
          <w:sz w:val="28"/>
          <w:szCs w:val="28"/>
        </w:rPr>
        <w:t>Ожидаемый результат рассчитывается по формуле:</w:t>
      </w:r>
    </w:p>
    <w:p w14:paraId="1BAF9286">
      <w:pPr>
        <w:pStyle w:val="17"/>
        <w:ind w:left="-142" w:firstLine="567"/>
        <w:contextualSpacing/>
        <w:jc w:val="both"/>
        <w:rPr>
          <w:rFonts w:ascii="Times New Roman" w:hAnsi="Times New Roman" w:cs="Times New Roman"/>
          <w:sz w:val="28"/>
          <w:szCs w:val="28"/>
        </w:rPr>
      </w:pPr>
    </w:p>
    <w:p w14:paraId="74E534E7">
      <w:pPr>
        <w:pStyle w:val="17"/>
        <w:ind w:left="-142" w:firstLine="567"/>
        <w:contextualSpacing/>
        <w:jc w:val="both"/>
        <w:rPr>
          <w:rFonts w:ascii="Times New Roman" w:hAnsi="Times New Roman" w:cs="Times New Roman"/>
          <w:sz w:val="28"/>
          <w:szCs w:val="28"/>
        </w:rPr>
      </w:pPr>
      <w:r>
        <w:rPr>
          <w:rFonts w:ascii="Times New Roman" w:hAnsi="Times New Roman" w:cs="Times New Roman"/>
          <w:sz w:val="28"/>
          <w:szCs w:val="28"/>
        </w:rPr>
        <w:t>Р2 = А2 - В2,</w:t>
      </w:r>
    </w:p>
    <w:p w14:paraId="621DE840">
      <w:pPr>
        <w:pStyle w:val="17"/>
        <w:ind w:left="-142" w:firstLine="567"/>
        <w:contextualSpacing/>
        <w:jc w:val="both"/>
        <w:rPr>
          <w:rFonts w:ascii="Times New Roman" w:hAnsi="Times New Roman" w:cs="Times New Roman"/>
          <w:sz w:val="28"/>
          <w:szCs w:val="28"/>
        </w:rPr>
      </w:pPr>
    </w:p>
    <w:p w14:paraId="2246BC86">
      <w:pPr>
        <w:pStyle w:val="17"/>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где:</w:t>
      </w:r>
    </w:p>
    <w:p w14:paraId="2135D664">
      <w:pPr>
        <w:pStyle w:val="17"/>
        <w:ind w:left="-142" w:firstLine="426"/>
        <w:contextualSpacing/>
        <w:jc w:val="both"/>
        <w:rPr>
          <w:rFonts w:ascii="Times New Roman" w:hAnsi="Times New Roman" w:cs="Times New Roman"/>
          <w:sz w:val="28"/>
          <w:szCs w:val="28"/>
        </w:rPr>
      </w:pPr>
      <w:r>
        <w:rPr>
          <w:rFonts w:ascii="Times New Roman" w:hAnsi="Times New Roman" w:cs="Times New Roman"/>
          <w:sz w:val="28"/>
          <w:szCs w:val="28"/>
        </w:rPr>
        <w:t xml:space="preserve">A2 - доля площади благоустроенных общественных территорий </w:t>
      </w:r>
      <w:r>
        <w:rPr>
          <w:rFonts w:ascii="Times New Roman" w:hAnsi="Times New Roman" w:cs="Times New Roman"/>
          <w:bCs/>
          <w:iCs/>
          <w:sz w:val="28"/>
          <w:szCs w:val="28"/>
          <w:lang w:eastAsia="ar-SA"/>
        </w:rPr>
        <w:t>Павлоградского городского</w:t>
      </w:r>
      <w:r>
        <w:rPr>
          <w:rFonts w:ascii="Times New Roman" w:hAnsi="Times New Roman" w:cs="Times New Roman"/>
          <w:sz w:val="28"/>
          <w:szCs w:val="28"/>
        </w:rPr>
        <w:t xml:space="preserve"> поселения от общей площади общественных территорий </w:t>
      </w:r>
      <w:r>
        <w:rPr>
          <w:rFonts w:ascii="Times New Roman" w:hAnsi="Times New Roman" w:cs="Times New Roman"/>
          <w:bCs/>
          <w:iCs/>
          <w:sz w:val="28"/>
          <w:szCs w:val="28"/>
          <w:lang w:eastAsia="ar-SA"/>
        </w:rPr>
        <w:t>Павлоградского городского</w:t>
      </w:r>
      <w:r>
        <w:rPr>
          <w:rFonts w:ascii="Times New Roman" w:hAnsi="Times New Roman" w:cs="Times New Roman"/>
          <w:sz w:val="28"/>
          <w:szCs w:val="28"/>
        </w:rPr>
        <w:t xml:space="preserve"> поселения в отчетном году, процентов;</w:t>
      </w:r>
    </w:p>
    <w:p w14:paraId="1CCC91F3">
      <w:pPr>
        <w:pStyle w:val="17"/>
        <w:ind w:left="-142" w:firstLine="426"/>
        <w:contextualSpacing/>
        <w:jc w:val="both"/>
        <w:rPr>
          <w:rFonts w:ascii="Times New Roman" w:hAnsi="Times New Roman" w:cs="Times New Roman"/>
          <w:sz w:val="28"/>
          <w:szCs w:val="28"/>
        </w:rPr>
      </w:pPr>
      <w:r>
        <w:rPr>
          <w:rFonts w:ascii="Times New Roman" w:hAnsi="Times New Roman" w:cs="Times New Roman"/>
          <w:sz w:val="28"/>
          <w:szCs w:val="28"/>
        </w:rPr>
        <w:t xml:space="preserve">B2 - доля площади благоустроенных общественных территорий </w:t>
      </w:r>
      <w:r>
        <w:rPr>
          <w:rFonts w:ascii="Times New Roman" w:hAnsi="Times New Roman" w:cs="Times New Roman"/>
          <w:bCs/>
          <w:iCs/>
          <w:sz w:val="28"/>
          <w:szCs w:val="28"/>
          <w:lang w:eastAsia="ar-SA"/>
        </w:rPr>
        <w:t>Павлоградского городского</w:t>
      </w:r>
      <w:r>
        <w:rPr>
          <w:rFonts w:ascii="Times New Roman" w:hAnsi="Times New Roman" w:cs="Times New Roman"/>
          <w:sz w:val="28"/>
          <w:szCs w:val="28"/>
        </w:rPr>
        <w:t xml:space="preserve"> поселения от общей площади общественных территорий </w:t>
      </w:r>
      <w:r>
        <w:rPr>
          <w:rFonts w:ascii="Times New Roman" w:hAnsi="Times New Roman" w:cs="Times New Roman"/>
          <w:bCs/>
          <w:iCs/>
          <w:sz w:val="28"/>
          <w:szCs w:val="28"/>
          <w:lang w:eastAsia="ar-SA"/>
        </w:rPr>
        <w:t>Павлоградского городского</w:t>
      </w:r>
      <w:r>
        <w:rPr>
          <w:rFonts w:ascii="Times New Roman" w:hAnsi="Times New Roman" w:cs="Times New Roman"/>
          <w:sz w:val="28"/>
          <w:szCs w:val="28"/>
        </w:rPr>
        <w:t xml:space="preserve"> поселения в году, предшествующем отчетному году, процентов.</w:t>
      </w:r>
    </w:p>
    <w:p w14:paraId="0039F563">
      <w:pPr>
        <w:pStyle w:val="17"/>
        <w:ind w:left="-142" w:firstLine="568"/>
        <w:contextualSpacing/>
        <w:jc w:val="both"/>
        <w:rPr>
          <w:rFonts w:ascii="Times New Roman" w:hAnsi="Times New Roman" w:cs="Times New Roman"/>
          <w:sz w:val="28"/>
          <w:szCs w:val="28"/>
        </w:rPr>
      </w:pPr>
      <w:r>
        <w:rPr>
          <w:rFonts w:ascii="Times New Roman" w:hAnsi="Times New Roman" w:cs="Times New Roman"/>
          <w:sz w:val="28"/>
          <w:szCs w:val="28"/>
        </w:rPr>
        <w:t xml:space="preserve">Значения исходных данных для расчета ожидаемого результата определяются на основе мониторинга, проводимого администрацией </w:t>
      </w:r>
      <w:r>
        <w:rPr>
          <w:rFonts w:ascii="Times New Roman" w:hAnsi="Times New Roman" w:cs="Times New Roman"/>
          <w:bCs/>
          <w:iCs/>
          <w:sz w:val="28"/>
          <w:szCs w:val="28"/>
          <w:lang w:eastAsia="ar-SA"/>
        </w:rPr>
        <w:t>Павлоградского городского</w:t>
      </w:r>
      <w:r>
        <w:rPr>
          <w:rFonts w:ascii="Times New Roman" w:hAnsi="Times New Roman" w:cs="Times New Roman"/>
          <w:sz w:val="28"/>
          <w:szCs w:val="28"/>
        </w:rPr>
        <w:t xml:space="preserve"> поселения.</w:t>
      </w:r>
    </w:p>
    <w:p w14:paraId="106C2E09">
      <w:pPr>
        <w:pStyle w:val="17"/>
        <w:ind w:left="-142" w:firstLine="426"/>
        <w:contextualSpacing/>
        <w:jc w:val="both"/>
        <w:rPr>
          <w:rFonts w:ascii="Times New Roman" w:hAnsi="Times New Roman" w:cs="Times New Roman"/>
          <w:sz w:val="28"/>
          <w:szCs w:val="28"/>
        </w:rPr>
      </w:pPr>
      <w:r>
        <w:rPr>
          <w:rFonts w:ascii="Times New Roman" w:hAnsi="Times New Roman" w:cs="Times New Roman"/>
          <w:sz w:val="28"/>
          <w:szCs w:val="28"/>
        </w:rPr>
        <w:t xml:space="preserve"> Плановые значения ожидаемых </w:t>
      </w:r>
      <w:r>
        <w:fldChar w:fldCharType="begin"/>
      </w:r>
      <w:r>
        <w:instrText xml:space="preserve"> HYPERLINK \l "P212" </w:instrText>
      </w:r>
      <w:r>
        <w:fldChar w:fldCharType="separate"/>
      </w:r>
      <w:r>
        <w:rPr>
          <w:rFonts w:ascii="Times New Roman" w:hAnsi="Times New Roman" w:cs="Times New Roman"/>
          <w:sz w:val="28"/>
          <w:szCs w:val="28"/>
        </w:rPr>
        <w:t>результатов</w:t>
      </w:r>
      <w:r>
        <w:rPr>
          <w:rFonts w:ascii="Times New Roman" w:hAnsi="Times New Roman" w:cs="Times New Roman"/>
          <w:sz w:val="28"/>
          <w:szCs w:val="28"/>
        </w:rPr>
        <w:fldChar w:fldCharType="end"/>
      </w:r>
      <w:r>
        <w:rPr>
          <w:rFonts w:ascii="Times New Roman" w:hAnsi="Times New Roman" w:cs="Times New Roman"/>
          <w:sz w:val="28"/>
          <w:szCs w:val="28"/>
        </w:rPr>
        <w:t xml:space="preserve"> реализации Программы по годам, а также по итогам ее реализации отражены в приложении № 1 к Программе.</w:t>
      </w:r>
    </w:p>
    <w:p w14:paraId="315C27E5">
      <w:pPr>
        <w:pStyle w:val="17"/>
        <w:contextualSpacing/>
        <w:jc w:val="center"/>
        <w:outlineLvl w:val="1"/>
        <w:rPr>
          <w:rFonts w:ascii="Times New Roman" w:hAnsi="Times New Roman" w:cs="Times New Roman"/>
          <w:sz w:val="28"/>
          <w:szCs w:val="28"/>
        </w:rPr>
      </w:pPr>
    </w:p>
    <w:p w14:paraId="2507A3CB">
      <w:pPr>
        <w:spacing w:line="239" w:lineRule="auto"/>
        <w:ind w:left="-567" w:firstLine="567"/>
        <w:contextualSpacing/>
        <w:jc w:val="both"/>
        <w:rPr>
          <w:sz w:val="28"/>
          <w:szCs w:val="28"/>
        </w:rPr>
      </w:pPr>
      <w:r>
        <w:rPr>
          <w:sz w:val="28"/>
          <w:szCs w:val="28"/>
        </w:rPr>
        <w:t xml:space="preserve"> Описание системы управления реализацией муниципальной Программы</w:t>
      </w:r>
    </w:p>
    <w:p w14:paraId="1D122027">
      <w:pPr>
        <w:spacing w:line="239" w:lineRule="auto"/>
        <w:ind w:left="-567" w:firstLine="567"/>
        <w:contextualSpacing/>
        <w:jc w:val="center"/>
        <w:rPr>
          <w:sz w:val="28"/>
          <w:szCs w:val="28"/>
        </w:rPr>
      </w:pPr>
    </w:p>
    <w:p w14:paraId="63C4BD24">
      <w:pPr>
        <w:spacing w:line="239" w:lineRule="auto"/>
        <w:ind w:left="-142" w:firstLine="426"/>
        <w:contextualSpacing/>
        <w:jc w:val="both"/>
        <w:rPr>
          <w:sz w:val="28"/>
          <w:szCs w:val="28"/>
        </w:rPr>
      </w:pPr>
      <w:r>
        <w:rPr>
          <w:sz w:val="28"/>
          <w:szCs w:val="28"/>
        </w:rPr>
        <w:t xml:space="preserve"> Система управления реализации программы в целом включает организацию работы и контроля.</w:t>
      </w:r>
    </w:p>
    <w:p w14:paraId="7EBA8560">
      <w:pPr>
        <w:spacing w:line="248" w:lineRule="auto"/>
        <w:ind w:left="-142" w:firstLine="426"/>
        <w:contextualSpacing/>
        <w:jc w:val="both"/>
        <w:rPr>
          <w:sz w:val="28"/>
          <w:szCs w:val="28"/>
        </w:rPr>
      </w:pPr>
      <w:r>
        <w:rPr>
          <w:sz w:val="28"/>
          <w:szCs w:val="28"/>
        </w:rPr>
        <w:t xml:space="preserve">  Управление реализацией, формирование отчетности о ходе реализации и проведение оценки эффективности реализации Программы осуществляются в соответствии с законодательством.</w:t>
      </w:r>
    </w:p>
    <w:p w14:paraId="060EF915">
      <w:pPr>
        <w:spacing w:line="248" w:lineRule="auto"/>
        <w:ind w:left="-142" w:firstLine="426"/>
        <w:contextualSpacing/>
        <w:jc w:val="both"/>
        <w:rPr>
          <w:sz w:val="28"/>
          <w:szCs w:val="28"/>
          <w:lang w:eastAsia="en-US"/>
        </w:rPr>
      </w:pPr>
      <w:r>
        <w:rPr>
          <w:sz w:val="28"/>
          <w:szCs w:val="28"/>
        </w:rPr>
        <w:t xml:space="preserve"> Реализацию Программы в целом и достижение утвержденных значений целевых индикаторов, формирование отчетности о ходе и достижение утвержденных значений целевых индикаторов, формирование отчетности о ходе реализации Программ, а также контроль </w:t>
      </w:r>
      <w:r>
        <w:rPr>
          <w:sz w:val="28"/>
          <w:szCs w:val="28"/>
          <w:lang w:eastAsia="en-US"/>
        </w:rPr>
        <w:t xml:space="preserve">за реализацией Программы на территории </w:t>
      </w:r>
      <w:r>
        <w:rPr>
          <w:bCs/>
          <w:iCs/>
          <w:sz w:val="28"/>
          <w:szCs w:val="28"/>
          <w:lang w:eastAsia="ar-SA"/>
        </w:rPr>
        <w:t>Павлоградского городского</w:t>
      </w:r>
      <w:r>
        <w:rPr>
          <w:sz w:val="28"/>
          <w:szCs w:val="28"/>
          <w:lang w:eastAsia="en-US"/>
        </w:rPr>
        <w:t xml:space="preserve"> поселения </w:t>
      </w:r>
      <w:r>
        <w:rPr>
          <w:sz w:val="28"/>
          <w:szCs w:val="28"/>
        </w:rPr>
        <w:t xml:space="preserve">обеспечивает ответственный исполнитель Программы </w:t>
      </w:r>
      <w:r>
        <w:rPr>
          <w:sz w:val="28"/>
          <w:szCs w:val="28"/>
          <w:lang w:eastAsia="en-US"/>
        </w:rPr>
        <w:t xml:space="preserve">Администрация </w:t>
      </w:r>
      <w:r>
        <w:rPr>
          <w:bCs/>
          <w:iCs/>
          <w:sz w:val="28"/>
          <w:szCs w:val="28"/>
          <w:lang w:eastAsia="ar-SA"/>
        </w:rPr>
        <w:t>Павлоградского городского</w:t>
      </w:r>
      <w:r>
        <w:rPr>
          <w:sz w:val="28"/>
          <w:szCs w:val="28"/>
          <w:lang w:eastAsia="en-US"/>
        </w:rPr>
        <w:t xml:space="preserve"> поселения Павлоградского муниципального района Омской области.</w:t>
      </w:r>
    </w:p>
    <w:p w14:paraId="138655E3">
      <w:pPr>
        <w:spacing w:line="248" w:lineRule="auto"/>
        <w:ind w:left="-142" w:firstLine="426"/>
        <w:contextualSpacing/>
        <w:jc w:val="both"/>
        <w:rPr>
          <w:sz w:val="28"/>
          <w:szCs w:val="28"/>
          <w:lang w:eastAsia="en-US"/>
        </w:rPr>
      </w:pPr>
      <w:r>
        <w:rPr>
          <w:sz w:val="28"/>
          <w:szCs w:val="28"/>
          <w:lang w:eastAsia="en-US"/>
        </w:rPr>
        <w:t xml:space="preserve"> Общественный контроль за реализацией Программы по благоустройству общественных территорий, дворовых территорий многоквартирных домов осуществляется любыми заинтересованными физическими или юридическими лицами, собственниками помещений в многоквартирном доме, в том числе с использованием технических средств для фото-, видеофиксации и т.д. Информация о выявленных и зафиксированных в рамках общественного контроля нарушениях направляется для принятия мер в Администрацию </w:t>
      </w:r>
      <w:r>
        <w:rPr>
          <w:bCs/>
          <w:iCs/>
          <w:sz w:val="28"/>
          <w:szCs w:val="28"/>
          <w:lang w:eastAsia="ar-SA"/>
        </w:rPr>
        <w:t>Павлоградского городского</w:t>
      </w:r>
      <w:r>
        <w:rPr>
          <w:sz w:val="28"/>
          <w:szCs w:val="28"/>
          <w:lang w:eastAsia="en-US"/>
        </w:rPr>
        <w:t xml:space="preserve"> поселения.</w:t>
      </w:r>
    </w:p>
    <w:p w14:paraId="74896620">
      <w:pPr>
        <w:spacing w:line="248" w:lineRule="auto"/>
        <w:ind w:firstLine="567"/>
        <w:contextualSpacing/>
        <w:jc w:val="both"/>
        <w:rPr>
          <w:sz w:val="28"/>
          <w:szCs w:val="28"/>
          <w:lang w:eastAsia="en-US"/>
        </w:rPr>
      </w:pPr>
      <w:r>
        <w:rPr>
          <w:sz w:val="28"/>
          <w:szCs w:val="28"/>
          <w:lang w:eastAsia="en-US"/>
        </w:rPr>
        <w:t xml:space="preserve"> Контроль и координация реализации Программы осуществляется муниципальной общественной комиссией в соответствии с положением об общественной комиссии, созданной постановление Администрации </w:t>
      </w:r>
      <w:r>
        <w:rPr>
          <w:bCs/>
          <w:iCs/>
          <w:sz w:val="28"/>
          <w:szCs w:val="28"/>
          <w:lang w:eastAsia="ar-SA"/>
        </w:rPr>
        <w:t>Павлоградского городского</w:t>
      </w:r>
      <w:r>
        <w:rPr>
          <w:sz w:val="28"/>
          <w:szCs w:val="28"/>
          <w:lang w:eastAsia="en-US"/>
        </w:rPr>
        <w:t xml:space="preserve"> поселения от 04 сентября 2017 №252а-п/4.</w:t>
      </w:r>
    </w:p>
    <w:p w14:paraId="09568BE0">
      <w:pPr>
        <w:spacing w:line="248" w:lineRule="auto"/>
        <w:ind w:firstLine="567"/>
        <w:contextualSpacing/>
        <w:jc w:val="both"/>
        <w:rPr>
          <w:sz w:val="28"/>
          <w:szCs w:val="28"/>
        </w:rPr>
      </w:pPr>
      <w:r>
        <w:rPr>
          <w:sz w:val="28"/>
          <w:szCs w:val="28"/>
        </w:rPr>
        <w:t xml:space="preserve">Проведение заседания общественной комиссии осуществляется в открытой форме с использованием видеофиксации с последующим размещением соответствующих записей, протоколов заседаний в открытом доступе на сайте Администрации </w:t>
      </w:r>
      <w:r>
        <w:rPr>
          <w:bCs/>
          <w:iCs/>
          <w:sz w:val="28"/>
          <w:szCs w:val="28"/>
          <w:lang w:eastAsia="ar-SA"/>
        </w:rPr>
        <w:t>Павлоградского городского</w:t>
      </w:r>
      <w:r>
        <w:rPr>
          <w:sz w:val="28"/>
          <w:szCs w:val="28"/>
        </w:rPr>
        <w:t xml:space="preserve"> поселения. </w:t>
      </w:r>
    </w:p>
    <w:p w14:paraId="54700E0D">
      <w:pPr>
        <w:tabs>
          <w:tab w:val="left" w:pos="720"/>
        </w:tabs>
        <w:autoSpaceDE w:val="0"/>
        <w:autoSpaceDN w:val="0"/>
        <w:adjustRightInd w:val="0"/>
        <w:ind w:firstLine="720"/>
        <w:contextualSpacing/>
        <w:jc w:val="both"/>
        <w:rPr>
          <w:sz w:val="28"/>
          <w:szCs w:val="28"/>
        </w:rPr>
      </w:pPr>
      <w:r>
        <w:rPr>
          <w:sz w:val="28"/>
          <w:szCs w:val="28"/>
        </w:rPr>
        <w:t xml:space="preserve">Муниципальная программа подлежит общественному обсуждению в соответствии с постановлением Администрации </w:t>
      </w:r>
      <w:r>
        <w:rPr>
          <w:bCs/>
          <w:iCs/>
          <w:sz w:val="28"/>
          <w:szCs w:val="28"/>
          <w:lang w:eastAsia="ar-SA"/>
        </w:rPr>
        <w:t>Павлоградского городского</w:t>
      </w:r>
      <w:r>
        <w:rPr>
          <w:sz w:val="28"/>
          <w:szCs w:val="28"/>
        </w:rPr>
        <w:t xml:space="preserve"> от 04 сентября 2017 г. № 252-а-п/4.</w:t>
      </w:r>
    </w:p>
    <w:p w14:paraId="339D3F04">
      <w:pPr>
        <w:ind w:firstLine="540"/>
        <w:contextualSpacing/>
        <w:jc w:val="both"/>
        <w:rPr>
          <w:sz w:val="28"/>
          <w:szCs w:val="28"/>
        </w:rPr>
      </w:pPr>
      <w:r>
        <w:rPr>
          <w:sz w:val="28"/>
          <w:szCs w:val="28"/>
        </w:rPr>
        <w:t xml:space="preserve"> Администрация </w:t>
      </w:r>
      <w:r>
        <w:rPr>
          <w:bCs/>
          <w:iCs/>
          <w:sz w:val="28"/>
          <w:szCs w:val="28"/>
          <w:lang w:eastAsia="ar-SA"/>
        </w:rPr>
        <w:t>Павлоградского городского</w:t>
      </w:r>
      <w:r>
        <w:rPr>
          <w:sz w:val="28"/>
          <w:szCs w:val="28"/>
        </w:rPr>
        <w:t xml:space="preserve"> поселения организует выполнение программных мероприятий путем заключения соответствующих муниципальных контрактов с подрядными организациями, и осуществляют контроль за надлежащим исполнением подрядчиками обязательств по муниципальным контрактам. Отбор подрядных организаций осуществляется в порядке, установленном Федеральным законом от 05.04.2013 года № 44-ФЗ «О контрактной системе в сфере закупок товаров, работ, услуг для обеспечения государственный и муниципальных нужд».</w:t>
      </w:r>
    </w:p>
    <w:p w14:paraId="013A6D9B">
      <w:pPr>
        <w:ind w:firstLine="540"/>
        <w:contextualSpacing/>
        <w:jc w:val="both"/>
        <w:rPr>
          <w:sz w:val="28"/>
          <w:szCs w:val="28"/>
        </w:rPr>
      </w:pPr>
      <w:r>
        <w:rPr>
          <w:sz w:val="28"/>
          <w:szCs w:val="28"/>
        </w:rPr>
        <w:t xml:space="preserve"> Реализация Программы на территории </w:t>
      </w:r>
      <w:r>
        <w:rPr>
          <w:bCs/>
          <w:iCs/>
          <w:sz w:val="28"/>
          <w:szCs w:val="28"/>
          <w:lang w:eastAsia="ar-SA"/>
        </w:rPr>
        <w:t>Павлоградского городского</w:t>
      </w:r>
      <w:r>
        <w:rPr>
          <w:sz w:val="28"/>
          <w:szCs w:val="28"/>
        </w:rPr>
        <w:t xml:space="preserve"> поселения также осуществляется с взаимодействием муниципальных, областных и федеральных программ, направленных на строительство, реконструкцию, ремонт объектов, расположенных на территории </w:t>
      </w:r>
      <w:r>
        <w:rPr>
          <w:bCs/>
          <w:iCs/>
          <w:sz w:val="28"/>
          <w:szCs w:val="28"/>
          <w:lang w:eastAsia="ar-SA"/>
        </w:rPr>
        <w:t>Павлоградского городского</w:t>
      </w:r>
      <w:r>
        <w:rPr>
          <w:sz w:val="28"/>
          <w:szCs w:val="28"/>
        </w:rPr>
        <w:t xml:space="preserve"> поселения.</w:t>
      </w:r>
    </w:p>
    <w:p w14:paraId="0D8FBADE">
      <w:pPr>
        <w:spacing w:line="240" w:lineRule="atLeast"/>
        <w:ind w:firstLine="708"/>
        <w:contextualSpacing/>
        <w:jc w:val="both"/>
        <w:rPr>
          <w:sz w:val="28"/>
          <w:szCs w:val="28"/>
        </w:rPr>
      </w:pPr>
      <w:r>
        <w:rPr>
          <w:sz w:val="28"/>
          <w:szCs w:val="28"/>
        </w:rPr>
        <w:t>В процессе реализации программы обязательными условиями являются:</w:t>
      </w:r>
    </w:p>
    <w:p w14:paraId="429A0938">
      <w:pPr>
        <w:spacing w:line="240" w:lineRule="atLeast"/>
        <w:ind w:firstLine="708"/>
        <w:contextualSpacing/>
        <w:jc w:val="both"/>
        <w:rPr>
          <w:sz w:val="28"/>
          <w:szCs w:val="28"/>
        </w:rPr>
      </w:pPr>
      <w:r>
        <w:rPr>
          <w:sz w:val="28"/>
          <w:szCs w:val="28"/>
        </w:rPr>
        <w:t xml:space="preserve">1) проведение мероприятий по инвентаризации уровня благоустройства индивидуальных жилых домов и земельных участков, предоставленных для их размещения проводятся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w:t>
      </w:r>
      <w:r>
        <w:rPr>
          <w:rFonts w:eastAsia="Calibri"/>
          <w:sz w:val="28"/>
          <w:szCs w:val="28"/>
          <w:lang w:eastAsia="en-US"/>
        </w:rPr>
        <w:t xml:space="preserve">не позднее последнего года реализации федерального проекта «Формирование комфортной городской среды» </w:t>
      </w:r>
      <w:r>
        <w:rPr>
          <w:sz w:val="28"/>
          <w:szCs w:val="28"/>
        </w:rPr>
        <w:t>в соответствии с требованиями утвержденных правил благоустройства Павлоградского городского поселения, а именно:</w:t>
      </w:r>
    </w:p>
    <w:p w14:paraId="72C1109D">
      <w:pPr>
        <w:spacing w:line="240" w:lineRule="atLeast"/>
        <w:ind w:firstLine="708"/>
        <w:contextualSpacing/>
        <w:jc w:val="both"/>
        <w:rPr>
          <w:b/>
          <w:bCs/>
          <w:sz w:val="28"/>
          <w:szCs w:val="28"/>
        </w:rPr>
      </w:pPr>
      <w:r>
        <w:rPr>
          <w:sz w:val="28"/>
          <w:szCs w:val="28"/>
        </w:rPr>
        <w:t>- информирование жителей городского поселения о проведении на территории поселения инвентаризации уровня благоустройства индивидуальных жилых домов и земельных участков, предоставленных для их размещения;</w:t>
      </w:r>
    </w:p>
    <w:p w14:paraId="49678D0A">
      <w:pPr>
        <w:spacing w:line="240" w:lineRule="atLeast"/>
        <w:ind w:firstLine="708"/>
        <w:contextualSpacing/>
        <w:jc w:val="both"/>
        <w:rPr>
          <w:b/>
          <w:bCs/>
          <w:sz w:val="28"/>
          <w:szCs w:val="28"/>
        </w:rPr>
      </w:pPr>
      <w:r>
        <w:rPr>
          <w:sz w:val="28"/>
          <w:szCs w:val="28"/>
        </w:rPr>
        <w:t>- инвентаризация уровня благоустройства индивидуальных жилых домов и земельных участков, предоставленных для их размещения;</w:t>
      </w:r>
    </w:p>
    <w:p w14:paraId="5945BCC1">
      <w:pPr>
        <w:spacing w:line="240" w:lineRule="atLeast"/>
        <w:ind w:firstLine="708"/>
        <w:contextualSpacing/>
        <w:jc w:val="both"/>
        <w:rPr>
          <w:b/>
          <w:bCs/>
          <w:sz w:val="28"/>
          <w:szCs w:val="28"/>
        </w:rPr>
      </w:pPr>
      <w:r>
        <w:rPr>
          <w:sz w:val="28"/>
          <w:szCs w:val="28"/>
        </w:rPr>
        <w:t>- сбор и анализ данных, полученных в ходе инвентаризации уровня благоустройства индивидуальных жилых домов и земельных участков, предоставленных для их размещения;</w:t>
      </w:r>
    </w:p>
    <w:p w14:paraId="09B71C0B">
      <w:pPr>
        <w:spacing w:line="240" w:lineRule="atLeast"/>
        <w:ind w:firstLine="708"/>
        <w:contextualSpacing/>
        <w:jc w:val="both"/>
        <w:rPr>
          <w:b/>
          <w:bCs/>
          <w:sz w:val="28"/>
          <w:szCs w:val="28"/>
        </w:rPr>
      </w:pPr>
      <w:r>
        <w:rPr>
          <w:sz w:val="28"/>
          <w:szCs w:val="28"/>
        </w:rPr>
        <w:t>- подготовка сводного перечня уровня благоустройства индивидуальных жилых домов и земельных участков, предоставленных для их размещения;</w:t>
      </w:r>
    </w:p>
    <w:p w14:paraId="5B2BF3C9">
      <w:pPr>
        <w:spacing w:line="240" w:lineRule="atLeast"/>
        <w:ind w:firstLine="708"/>
        <w:contextualSpacing/>
        <w:jc w:val="both"/>
        <w:rPr>
          <w:b/>
          <w:bCs/>
          <w:sz w:val="28"/>
          <w:szCs w:val="28"/>
        </w:rPr>
      </w:pPr>
      <w:r>
        <w:rPr>
          <w:sz w:val="28"/>
          <w:szCs w:val="28"/>
        </w:rPr>
        <w:t>- информирование собственников (пользователей) индивидуальных жилых домов и земельных участков, предоставленных для их размещения, о необходимости заключения соглашения о благоустройстве индивидуальных жилых домов и земельных участков, предоставленных для их размещения, в соответствии с требованиями правил благоустройства и санитарного содержания территории (далее – соглашение).</w:t>
      </w:r>
    </w:p>
    <w:p w14:paraId="5AC1CCDC">
      <w:pPr>
        <w:spacing w:line="240" w:lineRule="atLeast"/>
        <w:ind w:firstLine="708"/>
        <w:contextualSpacing/>
        <w:jc w:val="both"/>
        <w:rPr>
          <w:b/>
          <w:bCs/>
          <w:sz w:val="28"/>
          <w:szCs w:val="28"/>
        </w:rPr>
      </w:pPr>
      <w:r>
        <w:rPr>
          <w:sz w:val="28"/>
          <w:szCs w:val="28"/>
        </w:rPr>
        <w:t>- направление соглашений для добровольного заключения;</w:t>
      </w:r>
    </w:p>
    <w:p w14:paraId="61C0733A">
      <w:pPr>
        <w:spacing w:line="240" w:lineRule="atLeast"/>
        <w:ind w:firstLine="708"/>
        <w:contextualSpacing/>
        <w:jc w:val="both"/>
        <w:rPr>
          <w:sz w:val="28"/>
          <w:szCs w:val="28"/>
        </w:rPr>
      </w:pPr>
      <w:r>
        <w:rPr>
          <w:sz w:val="28"/>
          <w:szCs w:val="28"/>
        </w:rPr>
        <w:t>- заключение соглашений;</w:t>
      </w:r>
    </w:p>
    <w:p w14:paraId="0763BB14">
      <w:pPr>
        <w:spacing w:line="240" w:lineRule="atLeast"/>
        <w:ind w:firstLine="708"/>
        <w:contextualSpacing/>
        <w:jc w:val="both"/>
        <w:rPr>
          <w:b/>
          <w:bCs/>
          <w:sz w:val="28"/>
          <w:szCs w:val="28"/>
        </w:rPr>
      </w:pPr>
      <w:r>
        <w:rPr>
          <w:sz w:val="28"/>
          <w:szCs w:val="28"/>
        </w:rPr>
        <w:t>- сбор и анализ данных о заключенных соглашениях на добровольной основе;</w:t>
      </w:r>
    </w:p>
    <w:p w14:paraId="22A63117">
      <w:pPr>
        <w:spacing w:line="240" w:lineRule="atLeast"/>
        <w:ind w:firstLine="708"/>
        <w:contextualSpacing/>
        <w:jc w:val="both"/>
        <w:rPr>
          <w:sz w:val="28"/>
          <w:szCs w:val="28"/>
        </w:rPr>
      </w:pPr>
      <w:r>
        <w:rPr>
          <w:sz w:val="28"/>
          <w:szCs w:val="28"/>
        </w:rPr>
        <w:t>- ведение претензионной работы в случае отказа от заключения соглашения;</w:t>
      </w:r>
    </w:p>
    <w:p w14:paraId="3C337324">
      <w:pPr>
        <w:spacing w:line="240" w:lineRule="atLeast"/>
        <w:ind w:firstLine="708"/>
        <w:contextualSpacing/>
        <w:jc w:val="both"/>
        <w:rPr>
          <w:sz w:val="28"/>
          <w:szCs w:val="28"/>
        </w:rPr>
      </w:pPr>
      <w:r>
        <w:rPr>
          <w:sz w:val="28"/>
          <w:szCs w:val="28"/>
        </w:rPr>
        <w:t>- обращение в суд с заявлением о понуждении к заключению соглашения;</w:t>
      </w:r>
    </w:p>
    <w:p w14:paraId="6EAEAA67">
      <w:pPr>
        <w:spacing w:line="240" w:lineRule="atLeast"/>
        <w:ind w:firstLine="708"/>
        <w:contextualSpacing/>
        <w:jc w:val="both"/>
        <w:rPr>
          <w:sz w:val="28"/>
          <w:szCs w:val="28"/>
        </w:rPr>
      </w:pPr>
      <w:r>
        <w:rPr>
          <w:sz w:val="28"/>
          <w:szCs w:val="28"/>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проводятся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w:t>
      </w:r>
      <w:r>
        <w:rPr>
          <w:rFonts w:eastAsia="Calibri"/>
          <w:sz w:val="28"/>
          <w:szCs w:val="28"/>
          <w:lang w:eastAsia="en-US"/>
        </w:rPr>
        <w:t xml:space="preserve">не позднее последнего года реализации федерального проекта «Формирование комфортной городской среды» </w:t>
      </w:r>
      <w:r>
        <w:rPr>
          <w:sz w:val="28"/>
          <w:szCs w:val="28"/>
        </w:rPr>
        <w:t>в соответствии с требованиями утвержденных правил благоустройства Павлоградского городского поселения, предусмотрены приложением №10 к настоящей муниципальной программе.</w:t>
      </w:r>
    </w:p>
    <w:p w14:paraId="2E430E63">
      <w:pPr>
        <w:spacing w:line="240" w:lineRule="atLeast"/>
        <w:ind w:firstLine="708"/>
        <w:contextualSpacing/>
        <w:jc w:val="both"/>
        <w:rPr>
          <w:sz w:val="28"/>
          <w:szCs w:val="28"/>
        </w:rPr>
      </w:pPr>
      <w:r>
        <w:rPr>
          <w:sz w:val="28"/>
          <w:szCs w:val="28"/>
        </w:rPr>
        <w:t>2) проведение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 (раздел, объединение, перераспределение земельных участков или выдел из земельных участков, а также из земель, находящихся в государственной или муниципальной собственности);</w:t>
      </w:r>
    </w:p>
    <w:p w14:paraId="16F75B18">
      <w:pPr>
        <w:spacing w:line="240" w:lineRule="atLeast"/>
        <w:ind w:firstLine="709"/>
        <w:contextualSpacing/>
        <w:jc w:val="both"/>
        <w:rPr>
          <w:sz w:val="28"/>
          <w:szCs w:val="28"/>
        </w:rPr>
      </w:pPr>
      <w:r>
        <w:rPr>
          <w:sz w:val="28"/>
          <w:szCs w:val="28"/>
        </w:rPr>
        <w:t xml:space="preserve">3) предельной датой заключения муниципальных контрактов по результатам закупки товаров, работ и услуг для обеспечения муниципальных нужд в целях реализации мероприятий муниципальной программы является 1 апреля года предоставления субсидии за исключением: </w:t>
      </w:r>
    </w:p>
    <w:p w14:paraId="2781CD39">
      <w:pPr>
        <w:spacing w:line="240" w:lineRule="atLeast"/>
        <w:ind w:firstLine="709"/>
        <w:contextualSpacing/>
        <w:jc w:val="both"/>
        <w:rPr>
          <w:sz w:val="28"/>
          <w:szCs w:val="28"/>
        </w:rPr>
      </w:pPr>
      <w:r>
        <w:rPr>
          <w:sz w:val="28"/>
          <w:szCs w:val="28"/>
        </w:rP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муниципальных контрактов продлевается на срок указанного обжалования;</w:t>
      </w:r>
    </w:p>
    <w:p w14:paraId="1DF63936">
      <w:pPr>
        <w:spacing w:line="240" w:lineRule="atLeast"/>
        <w:ind w:firstLine="709"/>
        <w:contextualSpacing/>
        <w:jc w:val="both"/>
        <w:rPr>
          <w:sz w:val="28"/>
          <w:szCs w:val="28"/>
        </w:rPr>
      </w:pPr>
      <w:r>
        <w:rPr>
          <w:sz w:val="28"/>
          <w:szCs w:val="28"/>
        </w:rPr>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муниципальных контрактов продлевается на срок проведения конкурсных процедур;</w:t>
      </w:r>
    </w:p>
    <w:p w14:paraId="6F58968F">
      <w:pPr>
        <w:spacing w:line="240" w:lineRule="atLeast"/>
        <w:ind w:firstLine="709"/>
        <w:contextualSpacing/>
        <w:jc w:val="both"/>
        <w:rPr>
          <w:sz w:val="28"/>
          <w:szCs w:val="28"/>
        </w:rPr>
      </w:pPr>
      <w:r>
        <w:rPr>
          <w:sz w:val="28"/>
          <w:szCs w:val="28"/>
        </w:rPr>
        <w:t xml:space="preserve">случаев заключения таких муниципальных контрактов в пределах экономии средств при расходовании субсидии в целях реализации муниципальной программы, в том числе мероприятий по цифровизации городского хозяйства, включенных в муниципальную программу, при которых срок заключения таких муниципальных соглашений продлевается на срок до 15 декабря года предоставления субсидии; </w:t>
      </w:r>
    </w:p>
    <w:p w14:paraId="6D8CF7B0">
      <w:pPr>
        <w:spacing w:line="240" w:lineRule="atLeast"/>
        <w:ind w:firstLine="708"/>
        <w:contextualSpacing/>
        <w:jc w:val="both"/>
        <w:rPr>
          <w:sz w:val="28"/>
          <w:szCs w:val="28"/>
        </w:rPr>
      </w:pPr>
      <w:r>
        <w:rPr>
          <w:sz w:val="28"/>
          <w:szCs w:val="28"/>
        </w:rPr>
        <w:t>4) в рамках выполнения минимального перечня видов работ по благоустройству дворовых территорий по решению Администрации городского поселения может быть предусмотрено трудовое участие жителей. В рамках выполнения дополнительного перечня видов работ по благоустройству дворовых территорий трудовое участие жителей является обязательным. Формой трудового участия жителей в работах по благоустройству дворовых территорий городского поселения является участие в субботниках, проводимых в рамках месячников благоустройства.</w:t>
      </w:r>
    </w:p>
    <w:p w14:paraId="03E55C7A">
      <w:pPr>
        <w:spacing w:line="240" w:lineRule="atLeast"/>
        <w:ind w:firstLine="708"/>
        <w:contextualSpacing/>
        <w:jc w:val="both"/>
        <w:rPr>
          <w:sz w:val="28"/>
          <w:szCs w:val="28"/>
        </w:rPr>
      </w:pPr>
      <w:r>
        <w:rPr>
          <w:sz w:val="28"/>
          <w:szCs w:val="28"/>
        </w:rPr>
        <w:t>Администрация городского поселения вправе исключить из адресного перечня:</w:t>
      </w:r>
    </w:p>
    <w:p w14:paraId="49A6CF1F">
      <w:pPr>
        <w:spacing w:line="240" w:lineRule="atLeast"/>
        <w:ind w:firstLine="708"/>
        <w:contextualSpacing/>
        <w:jc w:val="both"/>
        <w:rPr>
          <w:sz w:val="28"/>
          <w:szCs w:val="28"/>
        </w:rPr>
      </w:pPr>
      <w:r>
        <w:rPr>
          <w:sz w:val="28"/>
          <w:szCs w:val="28"/>
        </w:rPr>
        <w:t>-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14:paraId="3FD46DC8">
      <w:pPr>
        <w:spacing w:line="240" w:lineRule="atLeast"/>
        <w:ind w:firstLine="708"/>
        <w:contextualSpacing/>
        <w:jc w:val="both"/>
        <w:rPr>
          <w:sz w:val="28"/>
          <w:szCs w:val="28"/>
        </w:rPr>
      </w:pPr>
      <w:r>
        <w:rPr>
          <w:sz w:val="28"/>
          <w:szCs w:val="28"/>
        </w:rPr>
        <w:t>-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межведомственной комиссией в порядке, установленном такой комиссией.</w:t>
      </w:r>
    </w:p>
    <w:p w14:paraId="471AA5EF">
      <w:pPr>
        <w:ind w:firstLine="540"/>
        <w:contextualSpacing/>
        <w:jc w:val="both"/>
        <w:rPr>
          <w:sz w:val="28"/>
          <w:szCs w:val="28"/>
        </w:rPr>
      </w:pPr>
      <w:r>
        <w:rPr>
          <w:sz w:val="28"/>
          <w:szCs w:val="28"/>
        </w:rPr>
        <w:t>Проведение мероприятий по благоустройству общественных территорий должны быть проведены с учетом необходимости обеспечения физической, пространственной и информационной доступности зданий, сооружений, общественных территорий населенного пункта для инвалидов и других маломобильных групп населения. Данные условия учитываются при заключении муниципальных контрактов на выполнение работ по благоустройству.</w:t>
      </w:r>
    </w:p>
    <w:p w14:paraId="18B92BAC">
      <w:pPr>
        <w:ind w:firstLine="540"/>
        <w:contextualSpacing/>
        <w:jc w:val="both"/>
        <w:rPr>
          <w:sz w:val="28"/>
          <w:szCs w:val="28"/>
        </w:rPr>
      </w:pPr>
      <w:r>
        <w:rPr>
          <w:sz w:val="28"/>
          <w:szCs w:val="28"/>
        </w:rPr>
        <w:t xml:space="preserve"> Вся деятельность в отношении благоустройства территории </w:t>
      </w:r>
      <w:r>
        <w:rPr>
          <w:bCs/>
          <w:iCs/>
          <w:sz w:val="28"/>
          <w:szCs w:val="28"/>
          <w:lang w:eastAsia="ar-SA"/>
        </w:rPr>
        <w:t>Павлоградского городского</w:t>
      </w:r>
      <w:r>
        <w:rPr>
          <w:sz w:val="28"/>
          <w:szCs w:val="28"/>
        </w:rPr>
        <w:t xml:space="preserve"> поселения осуществляется в соответствии:</w:t>
      </w:r>
    </w:p>
    <w:p w14:paraId="4701359D">
      <w:pPr>
        <w:ind w:firstLine="540"/>
        <w:contextualSpacing/>
        <w:jc w:val="both"/>
        <w:rPr>
          <w:sz w:val="28"/>
          <w:szCs w:val="28"/>
        </w:rPr>
      </w:pPr>
      <w:r>
        <w:rPr>
          <w:sz w:val="28"/>
          <w:szCs w:val="28"/>
        </w:rPr>
        <w:t>- с Федеральным законом от 06 октября 2003 № 131-ФЗ «Об общих принципах организации местного самоуправления в Российской Федерации»;</w:t>
      </w:r>
    </w:p>
    <w:p w14:paraId="55627395">
      <w:pPr>
        <w:ind w:firstLine="540"/>
        <w:contextualSpacing/>
        <w:jc w:val="both"/>
        <w:rPr>
          <w:bCs/>
          <w:sz w:val="28"/>
          <w:szCs w:val="28"/>
        </w:rPr>
      </w:pPr>
      <w:r>
        <w:rPr>
          <w:sz w:val="28"/>
          <w:szCs w:val="28"/>
        </w:rPr>
        <w:t xml:space="preserve">- </w:t>
      </w:r>
      <w:r>
        <w:rPr>
          <w:bCs/>
          <w:sz w:val="28"/>
          <w:szCs w:val="28"/>
        </w:rPr>
        <w:t xml:space="preserve">«Правилами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утвержденными постановлением Правительства Российской Федерации от 10 февраля 2017 № 169,   </w:t>
      </w:r>
    </w:p>
    <w:p w14:paraId="4535586E">
      <w:pPr>
        <w:ind w:firstLine="540"/>
        <w:contextualSpacing/>
        <w:jc w:val="both"/>
        <w:rPr>
          <w:sz w:val="28"/>
          <w:szCs w:val="28"/>
        </w:rPr>
      </w:pPr>
      <w:r>
        <w:rPr>
          <w:bCs/>
          <w:sz w:val="28"/>
          <w:szCs w:val="28"/>
        </w:rPr>
        <w:t>- «</w:t>
      </w:r>
      <w:r>
        <w:rPr>
          <w:sz w:val="28"/>
          <w:szCs w:val="28"/>
        </w:rPr>
        <w:t>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2018 - 2025 годы», утвержденными приказом Министерства строительства и жилищно-коммунального хозяйства Российской Федерации от 06 апреля 2017 года № 691;</w:t>
      </w:r>
    </w:p>
    <w:p w14:paraId="0E536E19">
      <w:pPr>
        <w:ind w:firstLine="540"/>
        <w:contextualSpacing/>
        <w:jc w:val="both"/>
        <w:rPr>
          <w:sz w:val="28"/>
          <w:szCs w:val="28"/>
        </w:rPr>
      </w:pPr>
      <w:r>
        <w:rPr>
          <w:sz w:val="28"/>
          <w:szCs w:val="28"/>
        </w:rPr>
        <w:t>- «Об утверждении государственной программы Омской области «Формирование комфортной городской среды», утвержденной постановлением Правительства Омской области от 31.08.2017 года № 248-п;</w:t>
      </w:r>
    </w:p>
    <w:p w14:paraId="699EA332">
      <w:pPr>
        <w:ind w:firstLine="540"/>
        <w:contextualSpacing/>
        <w:jc w:val="both"/>
        <w:rPr>
          <w:sz w:val="28"/>
          <w:szCs w:val="28"/>
        </w:rPr>
      </w:pPr>
      <w:r>
        <w:rPr>
          <w:sz w:val="28"/>
          <w:szCs w:val="28"/>
        </w:rPr>
        <w:t xml:space="preserve">- Уставом </w:t>
      </w:r>
      <w:r>
        <w:rPr>
          <w:bCs/>
          <w:iCs/>
          <w:sz w:val="28"/>
          <w:szCs w:val="28"/>
          <w:lang w:eastAsia="ar-SA"/>
        </w:rPr>
        <w:t>Павлоградского городского</w:t>
      </w:r>
      <w:r>
        <w:rPr>
          <w:sz w:val="28"/>
          <w:szCs w:val="28"/>
        </w:rPr>
        <w:t xml:space="preserve"> поселения.</w:t>
      </w:r>
    </w:p>
    <w:p w14:paraId="6C345418">
      <w:pPr>
        <w:contextualSpacing/>
      </w:pPr>
    </w:p>
    <w:p w14:paraId="3F16260C">
      <w:pPr>
        <w:contextualSpacing/>
      </w:pPr>
    </w:p>
    <w:p w14:paraId="4C01C440">
      <w:pPr>
        <w:contextualSpacing/>
      </w:pPr>
    </w:p>
    <w:p w14:paraId="54E159C3">
      <w:pPr>
        <w:contextualSpacing/>
      </w:pPr>
    </w:p>
    <w:p w14:paraId="2E991453">
      <w:pPr>
        <w:contextualSpacing/>
      </w:pPr>
    </w:p>
    <w:p w14:paraId="2617EDBA">
      <w:pPr>
        <w:contextualSpacing/>
      </w:pPr>
    </w:p>
    <w:p w14:paraId="69816EC2">
      <w:pPr>
        <w:contextualSpacing/>
      </w:pPr>
    </w:p>
    <w:p w14:paraId="4225FA60">
      <w:pPr>
        <w:contextualSpacing/>
      </w:pPr>
    </w:p>
    <w:p w14:paraId="5EADFEBB">
      <w:pPr>
        <w:contextualSpacing/>
      </w:pPr>
    </w:p>
    <w:p w14:paraId="69D7ED4E">
      <w:pPr>
        <w:contextualSpacing/>
      </w:pPr>
    </w:p>
    <w:p w14:paraId="081CADB8">
      <w:pPr>
        <w:contextualSpacing/>
      </w:pPr>
    </w:p>
    <w:p w14:paraId="2BBD5D5A">
      <w:pPr>
        <w:contextualSpacing/>
      </w:pPr>
    </w:p>
    <w:p w14:paraId="1A86A3D8">
      <w:pPr>
        <w:contextualSpacing/>
      </w:pPr>
    </w:p>
    <w:p w14:paraId="30583AAA">
      <w:pPr>
        <w:contextualSpacing/>
      </w:pPr>
    </w:p>
    <w:p w14:paraId="27A9A030">
      <w:pPr>
        <w:contextualSpacing/>
      </w:pPr>
    </w:p>
    <w:p w14:paraId="2B328FBB">
      <w:pPr>
        <w:ind w:left="4678"/>
        <w:contextualSpacing/>
        <w:jc w:val="both"/>
        <w:rPr>
          <w:sz w:val="20"/>
          <w:szCs w:val="20"/>
        </w:rPr>
      </w:pPr>
      <w:bookmarkStart w:id="0" w:name="Приложение1"/>
      <w:r>
        <w:rPr>
          <w:sz w:val="20"/>
          <w:szCs w:val="20"/>
        </w:rPr>
        <w:t xml:space="preserve">Приложение № 1 к муниципальной программе «Формирование комфортной городской среды </w:t>
      </w:r>
      <w:r>
        <w:rPr>
          <w:bCs/>
          <w:iCs/>
          <w:sz w:val="20"/>
          <w:szCs w:val="20"/>
          <w:lang w:eastAsia="ar-SA"/>
        </w:rPr>
        <w:t>Павлоградского городского</w:t>
      </w:r>
      <w:r>
        <w:rPr>
          <w:sz w:val="20"/>
          <w:szCs w:val="20"/>
        </w:rPr>
        <w:t xml:space="preserve"> поселения Павлоградского муниципального района</w:t>
      </w:r>
      <w:bookmarkEnd w:id="0"/>
      <w:r>
        <w:rPr>
          <w:sz w:val="20"/>
          <w:szCs w:val="20"/>
        </w:rPr>
        <w:t xml:space="preserve"> Омской области»</w:t>
      </w:r>
    </w:p>
    <w:p w14:paraId="17AF8227">
      <w:pPr>
        <w:contextualSpacing/>
        <w:rPr>
          <w:sz w:val="20"/>
          <w:szCs w:val="20"/>
        </w:rPr>
      </w:pPr>
    </w:p>
    <w:p w14:paraId="7B25A0B0">
      <w:pPr>
        <w:framePr w:hSpace="180" w:wrap="around" w:vAnchor="text" w:hAnchor="page" w:x="883" w:y="63"/>
        <w:contextualSpacing/>
        <w:jc w:val="center"/>
      </w:pPr>
      <w:r>
        <w:t>ОЖИДАЕМЫЕ РЕЗУЛЬТАТЫ</w:t>
      </w:r>
    </w:p>
    <w:p w14:paraId="3CFD4A2C">
      <w:pPr>
        <w:framePr w:hSpace="180" w:wrap="around" w:vAnchor="text" w:hAnchor="page" w:x="883" w:y="63"/>
        <w:contextualSpacing/>
        <w:jc w:val="center"/>
      </w:pPr>
      <w:r>
        <w:rPr>
          <w:sz w:val="28"/>
          <w:szCs w:val="28"/>
        </w:rPr>
        <w:t xml:space="preserve">реализации муниципальной программы «Формирование комфортной городской среды </w:t>
      </w:r>
      <w:r>
        <w:rPr>
          <w:bCs/>
          <w:iCs/>
          <w:sz w:val="28"/>
          <w:szCs w:val="28"/>
          <w:lang w:eastAsia="ar-SA"/>
        </w:rPr>
        <w:t xml:space="preserve">Павлоградского городского </w:t>
      </w:r>
      <w:r>
        <w:rPr>
          <w:sz w:val="28"/>
          <w:szCs w:val="28"/>
        </w:rPr>
        <w:t>поселения Павлоградского муниципального района Омской области»</w:t>
      </w:r>
    </w:p>
    <w:p w14:paraId="46CC7386">
      <w:pPr>
        <w:framePr w:hSpace="180" w:wrap="around" w:vAnchor="text" w:hAnchor="page" w:x="883" w:y="63"/>
        <w:contextualSpacing/>
        <w:jc w:val="center"/>
        <w:rPr>
          <w:sz w:val="28"/>
          <w:szCs w:val="28"/>
        </w:rPr>
      </w:pPr>
    </w:p>
    <w:tbl>
      <w:tblPr>
        <w:tblStyle w:val="4"/>
        <w:tblW w:w="483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8"/>
        <w:gridCol w:w="1837"/>
        <w:gridCol w:w="1114"/>
        <w:gridCol w:w="786"/>
        <w:gridCol w:w="900"/>
        <w:gridCol w:w="900"/>
        <w:gridCol w:w="752"/>
        <w:gridCol w:w="752"/>
        <w:gridCol w:w="901"/>
        <w:gridCol w:w="753"/>
        <w:gridCol w:w="753"/>
      </w:tblGrid>
      <w:tr w14:paraId="5DACE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 w:type="pct"/>
            <w:vMerge w:val="restart"/>
            <w:shd w:val="clear" w:color="auto" w:fill="auto"/>
          </w:tcPr>
          <w:p w14:paraId="54383582">
            <w:pPr>
              <w:contextualSpacing/>
              <w:jc w:val="center"/>
              <w:rPr>
                <w:sz w:val="20"/>
                <w:szCs w:val="20"/>
              </w:rPr>
            </w:pPr>
            <w:r>
              <w:rPr>
                <w:sz w:val="20"/>
                <w:szCs w:val="20"/>
              </w:rPr>
              <w:t>№ п/п</w:t>
            </w:r>
          </w:p>
        </w:tc>
        <w:tc>
          <w:tcPr>
            <w:tcW w:w="925" w:type="pct"/>
            <w:vMerge w:val="restart"/>
            <w:shd w:val="clear" w:color="auto" w:fill="auto"/>
          </w:tcPr>
          <w:p w14:paraId="71E7017E">
            <w:pPr>
              <w:contextualSpacing/>
              <w:jc w:val="center"/>
              <w:rPr>
                <w:sz w:val="20"/>
                <w:szCs w:val="20"/>
              </w:rPr>
            </w:pPr>
            <w:r>
              <w:rPr>
                <w:sz w:val="20"/>
                <w:szCs w:val="20"/>
              </w:rPr>
              <w:t>Ожидаемые результаты реализации муниципальной программы</w:t>
            </w:r>
          </w:p>
        </w:tc>
        <w:tc>
          <w:tcPr>
            <w:tcW w:w="561" w:type="pct"/>
            <w:vMerge w:val="restart"/>
            <w:shd w:val="clear" w:color="auto" w:fill="auto"/>
          </w:tcPr>
          <w:p w14:paraId="560BD693">
            <w:pPr>
              <w:contextualSpacing/>
              <w:jc w:val="center"/>
              <w:rPr>
                <w:sz w:val="20"/>
                <w:szCs w:val="20"/>
              </w:rPr>
            </w:pPr>
            <w:r>
              <w:rPr>
                <w:sz w:val="20"/>
                <w:szCs w:val="20"/>
              </w:rPr>
              <w:t>Единица измерения</w:t>
            </w:r>
          </w:p>
        </w:tc>
        <w:tc>
          <w:tcPr>
            <w:tcW w:w="3268" w:type="pct"/>
            <w:gridSpan w:val="8"/>
            <w:shd w:val="clear" w:color="auto" w:fill="auto"/>
          </w:tcPr>
          <w:p w14:paraId="270EFC06"/>
        </w:tc>
      </w:tr>
      <w:tr w14:paraId="01656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 w:type="pct"/>
            <w:vMerge w:val="continue"/>
            <w:shd w:val="clear" w:color="auto" w:fill="auto"/>
          </w:tcPr>
          <w:p w14:paraId="7A4CA2EB">
            <w:pPr>
              <w:contextualSpacing/>
              <w:jc w:val="center"/>
              <w:rPr>
                <w:sz w:val="20"/>
                <w:szCs w:val="20"/>
              </w:rPr>
            </w:pPr>
          </w:p>
        </w:tc>
        <w:tc>
          <w:tcPr>
            <w:tcW w:w="925" w:type="pct"/>
            <w:vMerge w:val="continue"/>
            <w:shd w:val="clear" w:color="auto" w:fill="auto"/>
          </w:tcPr>
          <w:p w14:paraId="06205D40">
            <w:pPr>
              <w:contextualSpacing/>
              <w:jc w:val="center"/>
              <w:rPr>
                <w:sz w:val="20"/>
                <w:szCs w:val="20"/>
              </w:rPr>
            </w:pPr>
          </w:p>
        </w:tc>
        <w:tc>
          <w:tcPr>
            <w:tcW w:w="561" w:type="pct"/>
            <w:vMerge w:val="continue"/>
            <w:shd w:val="clear" w:color="auto" w:fill="auto"/>
          </w:tcPr>
          <w:p w14:paraId="78455CE7">
            <w:pPr>
              <w:contextualSpacing/>
              <w:jc w:val="center"/>
              <w:rPr>
                <w:sz w:val="20"/>
                <w:szCs w:val="20"/>
              </w:rPr>
            </w:pPr>
          </w:p>
        </w:tc>
        <w:tc>
          <w:tcPr>
            <w:tcW w:w="396" w:type="pct"/>
            <w:shd w:val="clear" w:color="auto" w:fill="auto"/>
          </w:tcPr>
          <w:p w14:paraId="4A3B548E">
            <w:pPr>
              <w:contextualSpacing/>
              <w:jc w:val="center"/>
              <w:rPr>
                <w:sz w:val="20"/>
                <w:szCs w:val="20"/>
              </w:rPr>
            </w:pPr>
            <w:r>
              <w:rPr>
                <w:sz w:val="20"/>
                <w:szCs w:val="20"/>
              </w:rPr>
              <w:t>2023 год (факт)</w:t>
            </w:r>
          </w:p>
        </w:tc>
        <w:tc>
          <w:tcPr>
            <w:tcW w:w="453" w:type="pct"/>
            <w:shd w:val="clear" w:color="auto" w:fill="auto"/>
          </w:tcPr>
          <w:p w14:paraId="07A60951">
            <w:pPr>
              <w:contextualSpacing/>
              <w:jc w:val="center"/>
              <w:rPr>
                <w:sz w:val="20"/>
                <w:szCs w:val="20"/>
              </w:rPr>
            </w:pPr>
            <w:r>
              <w:rPr>
                <w:sz w:val="20"/>
                <w:szCs w:val="20"/>
              </w:rPr>
              <w:t>2024год</w:t>
            </w:r>
          </w:p>
          <w:p w14:paraId="67482407">
            <w:pPr>
              <w:contextualSpacing/>
              <w:jc w:val="center"/>
              <w:rPr>
                <w:sz w:val="20"/>
                <w:szCs w:val="20"/>
              </w:rPr>
            </w:pPr>
            <w:r>
              <w:rPr>
                <w:sz w:val="20"/>
                <w:szCs w:val="20"/>
              </w:rPr>
              <w:t>(план)</w:t>
            </w:r>
          </w:p>
        </w:tc>
        <w:tc>
          <w:tcPr>
            <w:tcW w:w="453" w:type="pct"/>
            <w:shd w:val="clear" w:color="auto" w:fill="auto"/>
          </w:tcPr>
          <w:p w14:paraId="62148418">
            <w:pPr>
              <w:contextualSpacing/>
              <w:jc w:val="center"/>
              <w:rPr>
                <w:sz w:val="20"/>
                <w:szCs w:val="20"/>
              </w:rPr>
            </w:pPr>
            <w:r>
              <w:rPr>
                <w:sz w:val="20"/>
                <w:szCs w:val="20"/>
              </w:rPr>
              <w:t>2025год (план)</w:t>
            </w:r>
          </w:p>
        </w:tc>
        <w:tc>
          <w:tcPr>
            <w:tcW w:w="378" w:type="pct"/>
            <w:shd w:val="clear" w:color="auto" w:fill="auto"/>
          </w:tcPr>
          <w:p w14:paraId="57F425C9">
            <w:pPr>
              <w:contextualSpacing/>
              <w:jc w:val="center"/>
              <w:rPr>
                <w:sz w:val="20"/>
                <w:szCs w:val="20"/>
              </w:rPr>
            </w:pPr>
            <w:r>
              <w:rPr>
                <w:sz w:val="20"/>
                <w:szCs w:val="20"/>
              </w:rPr>
              <w:t>2026 год (план)</w:t>
            </w:r>
          </w:p>
        </w:tc>
        <w:tc>
          <w:tcPr>
            <w:tcW w:w="378" w:type="pct"/>
            <w:shd w:val="clear" w:color="auto" w:fill="auto"/>
          </w:tcPr>
          <w:p w14:paraId="6E27E822">
            <w:pPr>
              <w:contextualSpacing/>
              <w:jc w:val="center"/>
              <w:rPr>
                <w:sz w:val="20"/>
                <w:szCs w:val="20"/>
              </w:rPr>
            </w:pPr>
            <w:r>
              <w:rPr>
                <w:sz w:val="20"/>
                <w:szCs w:val="20"/>
              </w:rPr>
              <w:t>2027 год (план)</w:t>
            </w:r>
          </w:p>
        </w:tc>
        <w:tc>
          <w:tcPr>
            <w:tcW w:w="453" w:type="pct"/>
            <w:shd w:val="clear" w:color="auto" w:fill="auto"/>
          </w:tcPr>
          <w:p w14:paraId="33E0684E">
            <w:pPr>
              <w:contextualSpacing/>
              <w:jc w:val="center"/>
              <w:rPr>
                <w:sz w:val="20"/>
                <w:szCs w:val="20"/>
              </w:rPr>
            </w:pPr>
            <w:r>
              <w:rPr>
                <w:sz w:val="20"/>
                <w:szCs w:val="20"/>
              </w:rPr>
              <w:t>2028год (план)</w:t>
            </w:r>
          </w:p>
        </w:tc>
        <w:tc>
          <w:tcPr>
            <w:tcW w:w="378" w:type="pct"/>
          </w:tcPr>
          <w:p w14:paraId="778B4D45">
            <w:pPr>
              <w:contextualSpacing/>
              <w:jc w:val="center"/>
              <w:rPr>
                <w:sz w:val="20"/>
                <w:szCs w:val="20"/>
              </w:rPr>
            </w:pPr>
            <w:r>
              <w:rPr>
                <w:sz w:val="20"/>
                <w:szCs w:val="20"/>
              </w:rPr>
              <w:t>2029 год (план)</w:t>
            </w:r>
          </w:p>
        </w:tc>
        <w:tc>
          <w:tcPr>
            <w:tcW w:w="378" w:type="pct"/>
          </w:tcPr>
          <w:p w14:paraId="5BD1B717">
            <w:pPr>
              <w:contextualSpacing/>
              <w:jc w:val="center"/>
              <w:rPr>
                <w:sz w:val="20"/>
                <w:szCs w:val="20"/>
              </w:rPr>
            </w:pPr>
            <w:r>
              <w:rPr>
                <w:sz w:val="20"/>
                <w:szCs w:val="20"/>
              </w:rPr>
              <w:t>2030 год (план)</w:t>
            </w:r>
          </w:p>
        </w:tc>
      </w:tr>
      <w:tr w14:paraId="19FE2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 w:type="pct"/>
            <w:shd w:val="clear" w:color="auto" w:fill="auto"/>
          </w:tcPr>
          <w:p w14:paraId="116EDBC0">
            <w:pPr>
              <w:contextualSpacing/>
              <w:jc w:val="center"/>
              <w:rPr>
                <w:sz w:val="20"/>
                <w:szCs w:val="20"/>
              </w:rPr>
            </w:pPr>
            <w:r>
              <w:rPr>
                <w:sz w:val="20"/>
                <w:szCs w:val="20"/>
              </w:rPr>
              <w:t>1</w:t>
            </w:r>
          </w:p>
        </w:tc>
        <w:tc>
          <w:tcPr>
            <w:tcW w:w="925" w:type="pct"/>
            <w:shd w:val="clear" w:color="auto" w:fill="auto"/>
          </w:tcPr>
          <w:p w14:paraId="31DEB928">
            <w:pPr>
              <w:contextualSpacing/>
              <w:jc w:val="center"/>
              <w:rPr>
                <w:sz w:val="20"/>
                <w:szCs w:val="20"/>
              </w:rPr>
            </w:pPr>
            <w:r>
              <w:rPr>
                <w:sz w:val="20"/>
                <w:szCs w:val="20"/>
              </w:rPr>
              <w:t>2</w:t>
            </w:r>
          </w:p>
        </w:tc>
        <w:tc>
          <w:tcPr>
            <w:tcW w:w="561" w:type="pct"/>
            <w:shd w:val="clear" w:color="auto" w:fill="auto"/>
          </w:tcPr>
          <w:p w14:paraId="2DC93815">
            <w:pPr>
              <w:contextualSpacing/>
              <w:jc w:val="center"/>
              <w:rPr>
                <w:sz w:val="20"/>
                <w:szCs w:val="20"/>
              </w:rPr>
            </w:pPr>
            <w:r>
              <w:rPr>
                <w:sz w:val="20"/>
                <w:szCs w:val="20"/>
              </w:rPr>
              <w:t>3</w:t>
            </w:r>
          </w:p>
        </w:tc>
        <w:tc>
          <w:tcPr>
            <w:tcW w:w="396" w:type="pct"/>
            <w:shd w:val="clear" w:color="auto" w:fill="auto"/>
          </w:tcPr>
          <w:p w14:paraId="78196BE8">
            <w:pPr>
              <w:contextualSpacing/>
              <w:jc w:val="center"/>
              <w:rPr>
                <w:sz w:val="20"/>
                <w:szCs w:val="20"/>
              </w:rPr>
            </w:pPr>
            <w:r>
              <w:rPr>
                <w:sz w:val="20"/>
                <w:szCs w:val="20"/>
              </w:rPr>
              <w:t>5</w:t>
            </w:r>
          </w:p>
        </w:tc>
        <w:tc>
          <w:tcPr>
            <w:tcW w:w="453" w:type="pct"/>
            <w:shd w:val="clear" w:color="auto" w:fill="auto"/>
          </w:tcPr>
          <w:p w14:paraId="0DCFDFB4">
            <w:pPr>
              <w:contextualSpacing/>
              <w:jc w:val="center"/>
              <w:rPr>
                <w:sz w:val="20"/>
                <w:szCs w:val="20"/>
              </w:rPr>
            </w:pPr>
            <w:r>
              <w:rPr>
                <w:sz w:val="20"/>
                <w:szCs w:val="20"/>
              </w:rPr>
              <w:t>6</w:t>
            </w:r>
          </w:p>
        </w:tc>
        <w:tc>
          <w:tcPr>
            <w:tcW w:w="453" w:type="pct"/>
            <w:shd w:val="clear" w:color="auto" w:fill="auto"/>
          </w:tcPr>
          <w:p w14:paraId="4CC537BA">
            <w:pPr>
              <w:contextualSpacing/>
              <w:jc w:val="center"/>
              <w:rPr>
                <w:sz w:val="20"/>
                <w:szCs w:val="20"/>
              </w:rPr>
            </w:pPr>
            <w:r>
              <w:rPr>
                <w:sz w:val="20"/>
                <w:szCs w:val="20"/>
              </w:rPr>
              <w:t>7</w:t>
            </w:r>
          </w:p>
        </w:tc>
        <w:tc>
          <w:tcPr>
            <w:tcW w:w="378" w:type="pct"/>
            <w:shd w:val="clear" w:color="auto" w:fill="auto"/>
          </w:tcPr>
          <w:p w14:paraId="3CB43A67">
            <w:pPr>
              <w:contextualSpacing/>
              <w:jc w:val="center"/>
              <w:rPr>
                <w:sz w:val="20"/>
                <w:szCs w:val="20"/>
              </w:rPr>
            </w:pPr>
            <w:r>
              <w:rPr>
                <w:sz w:val="20"/>
                <w:szCs w:val="20"/>
              </w:rPr>
              <w:t>8</w:t>
            </w:r>
          </w:p>
        </w:tc>
        <w:tc>
          <w:tcPr>
            <w:tcW w:w="378" w:type="pct"/>
            <w:shd w:val="clear" w:color="auto" w:fill="auto"/>
          </w:tcPr>
          <w:p w14:paraId="21F60604">
            <w:pPr>
              <w:contextualSpacing/>
              <w:jc w:val="center"/>
              <w:rPr>
                <w:sz w:val="20"/>
                <w:szCs w:val="20"/>
              </w:rPr>
            </w:pPr>
            <w:r>
              <w:rPr>
                <w:sz w:val="20"/>
                <w:szCs w:val="20"/>
              </w:rPr>
              <w:t>9</w:t>
            </w:r>
          </w:p>
        </w:tc>
        <w:tc>
          <w:tcPr>
            <w:tcW w:w="453" w:type="pct"/>
            <w:shd w:val="clear" w:color="auto" w:fill="auto"/>
          </w:tcPr>
          <w:p w14:paraId="53CFE470">
            <w:pPr>
              <w:contextualSpacing/>
              <w:jc w:val="center"/>
              <w:rPr>
                <w:sz w:val="20"/>
                <w:szCs w:val="20"/>
              </w:rPr>
            </w:pPr>
            <w:r>
              <w:rPr>
                <w:sz w:val="20"/>
                <w:szCs w:val="20"/>
              </w:rPr>
              <w:t>10</w:t>
            </w:r>
          </w:p>
        </w:tc>
        <w:tc>
          <w:tcPr>
            <w:tcW w:w="378" w:type="pct"/>
          </w:tcPr>
          <w:p w14:paraId="59548E56">
            <w:pPr>
              <w:contextualSpacing/>
              <w:jc w:val="center"/>
              <w:rPr>
                <w:sz w:val="20"/>
                <w:szCs w:val="20"/>
              </w:rPr>
            </w:pPr>
            <w:r>
              <w:rPr>
                <w:sz w:val="20"/>
                <w:szCs w:val="20"/>
              </w:rPr>
              <w:t>11</w:t>
            </w:r>
          </w:p>
        </w:tc>
        <w:tc>
          <w:tcPr>
            <w:tcW w:w="378" w:type="pct"/>
          </w:tcPr>
          <w:p w14:paraId="2C3E986E">
            <w:pPr>
              <w:contextualSpacing/>
              <w:jc w:val="center"/>
              <w:rPr>
                <w:sz w:val="20"/>
                <w:szCs w:val="20"/>
              </w:rPr>
            </w:pPr>
            <w:r>
              <w:rPr>
                <w:sz w:val="20"/>
                <w:szCs w:val="20"/>
              </w:rPr>
              <w:t>12</w:t>
            </w:r>
          </w:p>
        </w:tc>
      </w:tr>
      <w:tr w14:paraId="40199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 w:type="pct"/>
            <w:shd w:val="clear" w:color="auto" w:fill="auto"/>
          </w:tcPr>
          <w:p w14:paraId="495D7F9B">
            <w:pPr>
              <w:contextualSpacing/>
              <w:rPr>
                <w:sz w:val="20"/>
                <w:szCs w:val="20"/>
              </w:rPr>
            </w:pPr>
            <w:r>
              <w:rPr>
                <w:sz w:val="20"/>
                <w:szCs w:val="20"/>
              </w:rPr>
              <w:t>1.</w:t>
            </w:r>
          </w:p>
        </w:tc>
        <w:tc>
          <w:tcPr>
            <w:tcW w:w="925" w:type="pct"/>
            <w:shd w:val="clear" w:color="auto" w:fill="auto"/>
          </w:tcPr>
          <w:p w14:paraId="32C0151D">
            <w:pPr>
              <w:contextualSpacing/>
              <w:rPr>
                <w:sz w:val="20"/>
                <w:szCs w:val="20"/>
              </w:rPr>
            </w:pPr>
            <w:r>
              <w:rPr>
                <w:sz w:val="20"/>
                <w:szCs w:val="20"/>
              </w:rPr>
              <w:t xml:space="preserve">Увеличение доли населения, проживающего в многоквартирных домах с благоустроенными дворовыми территориями </w:t>
            </w:r>
          </w:p>
        </w:tc>
        <w:tc>
          <w:tcPr>
            <w:tcW w:w="561" w:type="pct"/>
            <w:shd w:val="clear" w:color="auto" w:fill="auto"/>
          </w:tcPr>
          <w:p w14:paraId="54F1272A">
            <w:pPr>
              <w:contextualSpacing/>
              <w:rPr>
                <w:sz w:val="20"/>
                <w:szCs w:val="20"/>
              </w:rPr>
            </w:pPr>
            <w:r>
              <w:rPr>
                <w:sz w:val="20"/>
                <w:szCs w:val="20"/>
              </w:rPr>
              <w:t>процентов</w:t>
            </w:r>
          </w:p>
        </w:tc>
        <w:tc>
          <w:tcPr>
            <w:tcW w:w="396" w:type="pct"/>
            <w:shd w:val="clear" w:color="auto" w:fill="auto"/>
          </w:tcPr>
          <w:p w14:paraId="5FCDEA57">
            <w:pPr>
              <w:contextualSpacing/>
              <w:rPr>
                <w:sz w:val="20"/>
                <w:szCs w:val="20"/>
              </w:rPr>
            </w:pPr>
            <w:r>
              <w:rPr>
                <w:sz w:val="20"/>
                <w:szCs w:val="20"/>
              </w:rPr>
              <w:t>23</w:t>
            </w:r>
          </w:p>
        </w:tc>
        <w:tc>
          <w:tcPr>
            <w:tcW w:w="453" w:type="pct"/>
            <w:shd w:val="clear" w:color="auto" w:fill="auto"/>
          </w:tcPr>
          <w:p w14:paraId="15C57F22">
            <w:pPr>
              <w:contextualSpacing/>
              <w:rPr>
                <w:sz w:val="20"/>
                <w:szCs w:val="20"/>
              </w:rPr>
            </w:pPr>
            <w:r>
              <w:rPr>
                <w:sz w:val="20"/>
                <w:szCs w:val="20"/>
              </w:rPr>
              <w:t>29</w:t>
            </w:r>
          </w:p>
        </w:tc>
        <w:tc>
          <w:tcPr>
            <w:tcW w:w="453" w:type="pct"/>
            <w:shd w:val="clear" w:color="auto" w:fill="auto"/>
          </w:tcPr>
          <w:p w14:paraId="3D58B22F">
            <w:pPr>
              <w:contextualSpacing/>
              <w:rPr>
                <w:sz w:val="20"/>
                <w:szCs w:val="20"/>
              </w:rPr>
            </w:pPr>
            <w:r>
              <w:rPr>
                <w:sz w:val="20"/>
                <w:szCs w:val="20"/>
              </w:rPr>
              <w:t>40</w:t>
            </w:r>
          </w:p>
        </w:tc>
        <w:tc>
          <w:tcPr>
            <w:tcW w:w="378" w:type="pct"/>
            <w:shd w:val="clear" w:color="auto" w:fill="auto"/>
          </w:tcPr>
          <w:p w14:paraId="1B6A3845">
            <w:pPr>
              <w:contextualSpacing/>
              <w:rPr>
                <w:sz w:val="20"/>
                <w:szCs w:val="20"/>
              </w:rPr>
            </w:pPr>
            <w:r>
              <w:rPr>
                <w:sz w:val="20"/>
                <w:szCs w:val="20"/>
              </w:rPr>
              <w:t>60</w:t>
            </w:r>
          </w:p>
        </w:tc>
        <w:tc>
          <w:tcPr>
            <w:tcW w:w="378" w:type="pct"/>
            <w:shd w:val="clear" w:color="auto" w:fill="auto"/>
          </w:tcPr>
          <w:p w14:paraId="4DDA86AD">
            <w:pPr>
              <w:contextualSpacing/>
              <w:rPr>
                <w:sz w:val="20"/>
                <w:szCs w:val="20"/>
              </w:rPr>
            </w:pPr>
            <w:r>
              <w:rPr>
                <w:sz w:val="20"/>
                <w:szCs w:val="20"/>
              </w:rPr>
              <w:t>70</w:t>
            </w:r>
          </w:p>
        </w:tc>
        <w:tc>
          <w:tcPr>
            <w:tcW w:w="453" w:type="pct"/>
            <w:shd w:val="clear" w:color="auto" w:fill="auto"/>
          </w:tcPr>
          <w:p w14:paraId="54A99DDC">
            <w:pPr>
              <w:contextualSpacing/>
              <w:rPr>
                <w:sz w:val="20"/>
                <w:szCs w:val="20"/>
              </w:rPr>
            </w:pPr>
            <w:r>
              <w:rPr>
                <w:sz w:val="20"/>
                <w:szCs w:val="20"/>
              </w:rPr>
              <w:t>75</w:t>
            </w:r>
          </w:p>
        </w:tc>
        <w:tc>
          <w:tcPr>
            <w:tcW w:w="378" w:type="pct"/>
          </w:tcPr>
          <w:p w14:paraId="1F22D3F1">
            <w:pPr>
              <w:contextualSpacing/>
              <w:rPr>
                <w:sz w:val="20"/>
                <w:szCs w:val="20"/>
              </w:rPr>
            </w:pPr>
            <w:r>
              <w:rPr>
                <w:sz w:val="20"/>
                <w:szCs w:val="20"/>
              </w:rPr>
              <w:t>90</w:t>
            </w:r>
          </w:p>
        </w:tc>
        <w:tc>
          <w:tcPr>
            <w:tcW w:w="378" w:type="pct"/>
          </w:tcPr>
          <w:p w14:paraId="6D68843D">
            <w:pPr>
              <w:contextualSpacing/>
              <w:rPr>
                <w:sz w:val="20"/>
                <w:szCs w:val="20"/>
              </w:rPr>
            </w:pPr>
            <w:r>
              <w:rPr>
                <w:sz w:val="20"/>
                <w:szCs w:val="20"/>
              </w:rPr>
              <w:t>95</w:t>
            </w:r>
          </w:p>
          <w:p w14:paraId="3ECED0E9">
            <w:pPr>
              <w:contextualSpacing/>
              <w:rPr>
                <w:sz w:val="20"/>
                <w:szCs w:val="20"/>
              </w:rPr>
            </w:pPr>
          </w:p>
        </w:tc>
      </w:tr>
      <w:tr w14:paraId="45613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 w:type="pct"/>
            <w:shd w:val="clear" w:color="auto" w:fill="auto"/>
          </w:tcPr>
          <w:p w14:paraId="75219C10">
            <w:pPr>
              <w:contextualSpacing/>
              <w:rPr>
                <w:sz w:val="20"/>
                <w:szCs w:val="20"/>
              </w:rPr>
            </w:pPr>
            <w:r>
              <w:rPr>
                <w:sz w:val="20"/>
                <w:szCs w:val="20"/>
              </w:rPr>
              <w:t>2.</w:t>
            </w:r>
          </w:p>
        </w:tc>
        <w:tc>
          <w:tcPr>
            <w:tcW w:w="925" w:type="pct"/>
            <w:shd w:val="clear" w:color="auto" w:fill="auto"/>
          </w:tcPr>
          <w:p w14:paraId="355098C3">
            <w:pPr>
              <w:contextualSpacing/>
              <w:rPr>
                <w:sz w:val="20"/>
                <w:szCs w:val="20"/>
              </w:rPr>
            </w:pPr>
            <w:r>
              <w:rPr>
                <w:sz w:val="20"/>
                <w:szCs w:val="20"/>
              </w:rPr>
              <w:t xml:space="preserve">Увеличение доли площади благоустроенных общественных территорий </w:t>
            </w:r>
          </w:p>
        </w:tc>
        <w:tc>
          <w:tcPr>
            <w:tcW w:w="561" w:type="pct"/>
            <w:shd w:val="clear" w:color="auto" w:fill="auto"/>
          </w:tcPr>
          <w:p w14:paraId="53072D54">
            <w:pPr>
              <w:contextualSpacing/>
              <w:rPr>
                <w:sz w:val="20"/>
                <w:szCs w:val="20"/>
              </w:rPr>
            </w:pPr>
            <w:r>
              <w:rPr>
                <w:sz w:val="20"/>
                <w:szCs w:val="20"/>
              </w:rPr>
              <w:t>процентов</w:t>
            </w:r>
          </w:p>
        </w:tc>
        <w:tc>
          <w:tcPr>
            <w:tcW w:w="396" w:type="pct"/>
            <w:shd w:val="clear" w:color="auto" w:fill="auto"/>
          </w:tcPr>
          <w:p w14:paraId="22F31FD8">
            <w:pPr>
              <w:contextualSpacing/>
              <w:rPr>
                <w:sz w:val="20"/>
                <w:szCs w:val="20"/>
              </w:rPr>
            </w:pPr>
            <w:r>
              <w:rPr>
                <w:sz w:val="20"/>
                <w:szCs w:val="20"/>
              </w:rPr>
              <w:t>3</w:t>
            </w:r>
          </w:p>
        </w:tc>
        <w:tc>
          <w:tcPr>
            <w:tcW w:w="453" w:type="pct"/>
            <w:shd w:val="clear" w:color="auto" w:fill="auto"/>
          </w:tcPr>
          <w:p w14:paraId="6DC86018">
            <w:pPr>
              <w:contextualSpacing/>
              <w:rPr>
                <w:sz w:val="20"/>
                <w:szCs w:val="20"/>
              </w:rPr>
            </w:pPr>
            <w:r>
              <w:rPr>
                <w:sz w:val="20"/>
                <w:szCs w:val="20"/>
              </w:rPr>
              <w:t>10</w:t>
            </w:r>
          </w:p>
        </w:tc>
        <w:tc>
          <w:tcPr>
            <w:tcW w:w="453" w:type="pct"/>
            <w:shd w:val="clear" w:color="auto" w:fill="auto"/>
          </w:tcPr>
          <w:p w14:paraId="5C1C2361">
            <w:pPr>
              <w:contextualSpacing/>
              <w:rPr>
                <w:sz w:val="20"/>
                <w:szCs w:val="20"/>
              </w:rPr>
            </w:pPr>
            <w:r>
              <w:rPr>
                <w:sz w:val="20"/>
                <w:szCs w:val="20"/>
              </w:rPr>
              <w:t>25</w:t>
            </w:r>
          </w:p>
        </w:tc>
        <w:tc>
          <w:tcPr>
            <w:tcW w:w="378" w:type="pct"/>
            <w:shd w:val="clear" w:color="auto" w:fill="auto"/>
          </w:tcPr>
          <w:p w14:paraId="7F826BF4">
            <w:pPr>
              <w:contextualSpacing/>
              <w:rPr>
                <w:sz w:val="20"/>
                <w:szCs w:val="20"/>
              </w:rPr>
            </w:pPr>
            <w:r>
              <w:rPr>
                <w:sz w:val="20"/>
                <w:szCs w:val="20"/>
              </w:rPr>
              <w:t>55</w:t>
            </w:r>
          </w:p>
        </w:tc>
        <w:tc>
          <w:tcPr>
            <w:tcW w:w="378" w:type="pct"/>
            <w:shd w:val="clear" w:color="auto" w:fill="auto"/>
          </w:tcPr>
          <w:p w14:paraId="2D196F4B">
            <w:pPr>
              <w:contextualSpacing/>
              <w:rPr>
                <w:sz w:val="20"/>
                <w:szCs w:val="20"/>
              </w:rPr>
            </w:pPr>
            <w:r>
              <w:rPr>
                <w:sz w:val="20"/>
                <w:szCs w:val="20"/>
              </w:rPr>
              <w:t>70</w:t>
            </w:r>
          </w:p>
        </w:tc>
        <w:tc>
          <w:tcPr>
            <w:tcW w:w="453" w:type="pct"/>
            <w:shd w:val="clear" w:color="auto" w:fill="auto"/>
          </w:tcPr>
          <w:p w14:paraId="6D750E24">
            <w:pPr>
              <w:contextualSpacing/>
              <w:rPr>
                <w:sz w:val="20"/>
                <w:szCs w:val="20"/>
              </w:rPr>
            </w:pPr>
            <w:r>
              <w:rPr>
                <w:sz w:val="20"/>
                <w:szCs w:val="20"/>
              </w:rPr>
              <w:t>75</w:t>
            </w:r>
          </w:p>
        </w:tc>
        <w:tc>
          <w:tcPr>
            <w:tcW w:w="378" w:type="pct"/>
          </w:tcPr>
          <w:p w14:paraId="1045D98A">
            <w:pPr>
              <w:contextualSpacing/>
              <w:rPr>
                <w:sz w:val="20"/>
                <w:szCs w:val="20"/>
              </w:rPr>
            </w:pPr>
            <w:r>
              <w:rPr>
                <w:sz w:val="20"/>
                <w:szCs w:val="20"/>
              </w:rPr>
              <w:t>90</w:t>
            </w:r>
          </w:p>
        </w:tc>
        <w:tc>
          <w:tcPr>
            <w:tcW w:w="378" w:type="pct"/>
          </w:tcPr>
          <w:p w14:paraId="0EC2AE32">
            <w:pPr>
              <w:contextualSpacing/>
              <w:rPr>
                <w:sz w:val="20"/>
                <w:szCs w:val="20"/>
              </w:rPr>
            </w:pPr>
            <w:r>
              <w:rPr>
                <w:sz w:val="20"/>
                <w:szCs w:val="20"/>
              </w:rPr>
              <w:t>95</w:t>
            </w:r>
          </w:p>
        </w:tc>
      </w:tr>
      <w:tr w14:paraId="2D028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 w:type="pct"/>
            <w:shd w:val="clear" w:color="auto" w:fill="auto"/>
          </w:tcPr>
          <w:p w14:paraId="6F8D83E4">
            <w:pPr>
              <w:contextualSpacing/>
              <w:rPr>
                <w:sz w:val="20"/>
                <w:szCs w:val="20"/>
              </w:rPr>
            </w:pPr>
            <w:r>
              <w:rPr>
                <w:sz w:val="20"/>
                <w:szCs w:val="20"/>
              </w:rPr>
              <w:t>3</w:t>
            </w:r>
          </w:p>
        </w:tc>
        <w:tc>
          <w:tcPr>
            <w:tcW w:w="925" w:type="pct"/>
            <w:shd w:val="clear" w:color="auto" w:fill="auto"/>
          </w:tcPr>
          <w:p w14:paraId="2694B9BA">
            <w:pPr>
              <w:contextualSpacing/>
              <w:rPr>
                <w:sz w:val="20"/>
                <w:szCs w:val="20"/>
              </w:rPr>
            </w:pPr>
            <w:r>
              <w:rPr>
                <w:sz w:val="20"/>
                <w:szCs w:val="20"/>
              </w:rPr>
              <w:t xml:space="preserve">Увеличение доли благоустроенных дворовых территорий многоквартирных домов </w:t>
            </w:r>
          </w:p>
        </w:tc>
        <w:tc>
          <w:tcPr>
            <w:tcW w:w="561" w:type="pct"/>
            <w:shd w:val="clear" w:color="auto" w:fill="auto"/>
          </w:tcPr>
          <w:p w14:paraId="53F773E5">
            <w:pPr>
              <w:contextualSpacing/>
              <w:rPr>
                <w:sz w:val="20"/>
                <w:szCs w:val="20"/>
              </w:rPr>
            </w:pPr>
            <w:r>
              <w:rPr>
                <w:sz w:val="20"/>
                <w:szCs w:val="20"/>
              </w:rPr>
              <w:t>процентов</w:t>
            </w:r>
          </w:p>
        </w:tc>
        <w:tc>
          <w:tcPr>
            <w:tcW w:w="396" w:type="pct"/>
            <w:shd w:val="clear" w:color="auto" w:fill="auto"/>
          </w:tcPr>
          <w:p w14:paraId="2742A48A">
            <w:pPr>
              <w:contextualSpacing/>
              <w:rPr>
                <w:sz w:val="20"/>
                <w:szCs w:val="20"/>
              </w:rPr>
            </w:pPr>
            <w:r>
              <w:rPr>
                <w:sz w:val="20"/>
                <w:szCs w:val="20"/>
              </w:rPr>
              <w:t>23</w:t>
            </w:r>
          </w:p>
        </w:tc>
        <w:tc>
          <w:tcPr>
            <w:tcW w:w="453" w:type="pct"/>
            <w:shd w:val="clear" w:color="auto" w:fill="auto"/>
          </w:tcPr>
          <w:p w14:paraId="1A136FE1">
            <w:pPr>
              <w:contextualSpacing/>
              <w:rPr>
                <w:sz w:val="20"/>
                <w:szCs w:val="20"/>
              </w:rPr>
            </w:pPr>
            <w:r>
              <w:rPr>
                <w:sz w:val="20"/>
                <w:szCs w:val="20"/>
              </w:rPr>
              <w:t>29</w:t>
            </w:r>
          </w:p>
        </w:tc>
        <w:tc>
          <w:tcPr>
            <w:tcW w:w="453" w:type="pct"/>
            <w:shd w:val="clear" w:color="auto" w:fill="auto"/>
          </w:tcPr>
          <w:p w14:paraId="2930D1D1">
            <w:pPr>
              <w:contextualSpacing/>
              <w:rPr>
                <w:sz w:val="20"/>
                <w:szCs w:val="20"/>
              </w:rPr>
            </w:pPr>
            <w:r>
              <w:rPr>
                <w:sz w:val="20"/>
                <w:szCs w:val="20"/>
              </w:rPr>
              <w:t>40</w:t>
            </w:r>
          </w:p>
        </w:tc>
        <w:tc>
          <w:tcPr>
            <w:tcW w:w="378" w:type="pct"/>
            <w:shd w:val="clear" w:color="auto" w:fill="auto"/>
          </w:tcPr>
          <w:p w14:paraId="6E39D690">
            <w:pPr>
              <w:contextualSpacing/>
              <w:rPr>
                <w:sz w:val="20"/>
                <w:szCs w:val="20"/>
              </w:rPr>
            </w:pPr>
            <w:r>
              <w:rPr>
                <w:sz w:val="20"/>
                <w:szCs w:val="20"/>
              </w:rPr>
              <w:t>60</w:t>
            </w:r>
          </w:p>
        </w:tc>
        <w:tc>
          <w:tcPr>
            <w:tcW w:w="378" w:type="pct"/>
            <w:shd w:val="clear" w:color="auto" w:fill="auto"/>
          </w:tcPr>
          <w:p w14:paraId="621E30DD">
            <w:pPr>
              <w:contextualSpacing/>
              <w:rPr>
                <w:sz w:val="20"/>
                <w:szCs w:val="20"/>
              </w:rPr>
            </w:pPr>
            <w:r>
              <w:rPr>
                <w:sz w:val="20"/>
                <w:szCs w:val="20"/>
              </w:rPr>
              <w:t>70</w:t>
            </w:r>
          </w:p>
        </w:tc>
        <w:tc>
          <w:tcPr>
            <w:tcW w:w="453" w:type="pct"/>
            <w:shd w:val="clear" w:color="auto" w:fill="auto"/>
          </w:tcPr>
          <w:p w14:paraId="78BB149A">
            <w:pPr>
              <w:contextualSpacing/>
              <w:rPr>
                <w:sz w:val="20"/>
                <w:szCs w:val="20"/>
              </w:rPr>
            </w:pPr>
            <w:r>
              <w:rPr>
                <w:sz w:val="20"/>
                <w:szCs w:val="20"/>
              </w:rPr>
              <w:t>75</w:t>
            </w:r>
          </w:p>
        </w:tc>
        <w:tc>
          <w:tcPr>
            <w:tcW w:w="378" w:type="pct"/>
          </w:tcPr>
          <w:p w14:paraId="6BE8D859">
            <w:pPr>
              <w:contextualSpacing/>
              <w:rPr>
                <w:sz w:val="20"/>
                <w:szCs w:val="20"/>
              </w:rPr>
            </w:pPr>
            <w:r>
              <w:rPr>
                <w:sz w:val="20"/>
                <w:szCs w:val="20"/>
              </w:rPr>
              <w:t>90</w:t>
            </w:r>
          </w:p>
        </w:tc>
        <w:tc>
          <w:tcPr>
            <w:tcW w:w="378" w:type="pct"/>
          </w:tcPr>
          <w:p w14:paraId="6E099A4F">
            <w:pPr>
              <w:contextualSpacing/>
              <w:rPr>
                <w:sz w:val="20"/>
                <w:szCs w:val="20"/>
              </w:rPr>
            </w:pPr>
            <w:r>
              <w:rPr>
                <w:sz w:val="20"/>
                <w:szCs w:val="20"/>
              </w:rPr>
              <w:t>95</w:t>
            </w:r>
          </w:p>
        </w:tc>
      </w:tr>
      <w:tr w14:paraId="6B00E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 w:type="pct"/>
            <w:shd w:val="clear" w:color="auto" w:fill="auto"/>
          </w:tcPr>
          <w:p w14:paraId="67393297">
            <w:pPr>
              <w:contextualSpacing/>
              <w:rPr>
                <w:sz w:val="20"/>
                <w:szCs w:val="20"/>
              </w:rPr>
            </w:pPr>
            <w:r>
              <w:rPr>
                <w:sz w:val="20"/>
                <w:szCs w:val="20"/>
              </w:rPr>
              <w:t>4.</w:t>
            </w:r>
          </w:p>
        </w:tc>
        <w:tc>
          <w:tcPr>
            <w:tcW w:w="925" w:type="pct"/>
            <w:shd w:val="clear" w:color="auto" w:fill="auto"/>
          </w:tcPr>
          <w:p w14:paraId="45A44592">
            <w:pPr>
              <w:contextualSpacing/>
              <w:rPr>
                <w:sz w:val="20"/>
                <w:szCs w:val="20"/>
              </w:rPr>
            </w:pPr>
            <w:r>
              <w:rPr>
                <w:sz w:val="20"/>
                <w:szCs w:val="20"/>
              </w:rPr>
              <w:t>Увеличение количества благоустроенных дворовых территорий</w:t>
            </w:r>
          </w:p>
        </w:tc>
        <w:tc>
          <w:tcPr>
            <w:tcW w:w="561" w:type="pct"/>
            <w:shd w:val="clear" w:color="auto" w:fill="auto"/>
          </w:tcPr>
          <w:p w14:paraId="4DF720BB">
            <w:pPr>
              <w:contextualSpacing/>
              <w:jc w:val="center"/>
              <w:rPr>
                <w:sz w:val="20"/>
                <w:szCs w:val="20"/>
              </w:rPr>
            </w:pPr>
            <w:r>
              <w:rPr>
                <w:sz w:val="20"/>
                <w:szCs w:val="20"/>
              </w:rPr>
              <w:t>ед.</w:t>
            </w:r>
          </w:p>
        </w:tc>
        <w:tc>
          <w:tcPr>
            <w:tcW w:w="396" w:type="pct"/>
            <w:shd w:val="clear" w:color="auto" w:fill="auto"/>
          </w:tcPr>
          <w:p w14:paraId="7241AEF8">
            <w:pPr>
              <w:contextualSpacing/>
              <w:rPr>
                <w:sz w:val="20"/>
                <w:szCs w:val="20"/>
              </w:rPr>
            </w:pPr>
            <w:r>
              <w:rPr>
                <w:sz w:val="20"/>
                <w:szCs w:val="20"/>
              </w:rPr>
              <w:t>8</w:t>
            </w:r>
          </w:p>
        </w:tc>
        <w:tc>
          <w:tcPr>
            <w:tcW w:w="453" w:type="pct"/>
            <w:shd w:val="clear" w:color="auto" w:fill="auto"/>
          </w:tcPr>
          <w:p w14:paraId="37C7F6C1">
            <w:pPr>
              <w:contextualSpacing/>
              <w:rPr>
                <w:sz w:val="20"/>
                <w:szCs w:val="20"/>
              </w:rPr>
            </w:pPr>
            <w:r>
              <w:rPr>
                <w:sz w:val="20"/>
                <w:szCs w:val="20"/>
              </w:rPr>
              <w:t>12</w:t>
            </w:r>
          </w:p>
        </w:tc>
        <w:tc>
          <w:tcPr>
            <w:tcW w:w="453" w:type="pct"/>
            <w:shd w:val="clear" w:color="auto" w:fill="auto"/>
          </w:tcPr>
          <w:p w14:paraId="0B726904">
            <w:pPr>
              <w:contextualSpacing/>
              <w:rPr>
                <w:sz w:val="20"/>
                <w:szCs w:val="20"/>
              </w:rPr>
            </w:pPr>
            <w:r>
              <w:rPr>
                <w:sz w:val="20"/>
                <w:szCs w:val="20"/>
              </w:rPr>
              <w:t>16</w:t>
            </w:r>
          </w:p>
        </w:tc>
        <w:tc>
          <w:tcPr>
            <w:tcW w:w="378" w:type="pct"/>
            <w:shd w:val="clear" w:color="auto" w:fill="auto"/>
          </w:tcPr>
          <w:p w14:paraId="756C8CE3">
            <w:pPr>
              <w:contextualSpacing/>
              <w:rPr>
                <w:sz w:val="20"/>
                <w:szCs w:val="20"/>
              </w:rPr>
            </w:pPr>
            <w:r>
              <w:rPr>
                <w:sz w:val="20"/>
                <w:szCs w:val="20"/>
              </w:rPr>
              <w:t>20</w:t>
            </w:r>
          </w:p>
        </w:tc>
        <w:tc>
          <w:tcPr>
            <w:tcW w:w="378" w:type="pct"/>
            <w:shd w:val="clear" w:color="auto" w:fill="auto"/>
          </w:tcPr>
          <w:p w14:paraId="70D63C4C">
            <w:pPr>
              <w:contextualSpacing/>
              <w:rPr>
                <w:sz w:val="20"/>
                <w:szCs w:val="20"/>
              </w:rPr>
            </w:pPr>
            <w:r>
              <w:rPr>
                <w:sz w:val="20"/>
                <w:szCs w:val="20"/>
              </w:rPr>
              <w:t>22</w:t>
            </w:r>
          </w:p>
        </w:tc>
        <w:tc>
          <w:tcPr>
            <w:tcW w:w="453" w:type="pct"/>
            <w:shd w:val="clear" w:color="auto" w:fill="auto"/>
          </w:tcPr>
          <w:p w14:paraId="2EBA9F76">
            <w:pPr>
              <w:contextualSpacing/>
              <w:rPr>
                <w:sz w:val="20"/>
                <w:szCs w:val="20"/>
              </w:rPr>
            </w:pPr>
            <w:r>
              <w:rPr>
                <w:sz w:val="20"/>
                <w:szCs w:val="20"/>
              </w:rPr>
              <w:t>24</w:t>
            </w:r>
          </w:p>
        </w:tc>
        <w:tc>
          <w:tcPr>
            <w:tcW w:w="378" w:type="pct"/>
          </w:tcPr>
          <w:p w14:paraId="01FE350C">
            <w:pPr>
              <w:contextualSpacing/>
              <w:rPr>
                <w:sz w:val="20"/>
                <w:szCs w:val="20"/>
              </w:rPr>
            </w:pPr>
            <w:r>
              <w:rPr>
                <w:sz w:val="20"/>
                <w:szCs w:val="20"/>
              </w:rPr>
              <w:t>30</w:t>
            </w:r>
          </w:p>
        </w:tc>
        <w:tc>
          <w:tcPr>
            <w:tcW w:w="378" w:type="pct"/>
          </w:tcPr>
          <w:p w14:paraId="5940D1E9">
            <w:pPr>
              <w:contextualSpacing/>
              <w:rPr>
                <w:sz w:val="20"/>
                <w:szCs w:val="20"/>
              </w:rPr>
            </w:pPr>
            <w:r>
              <w:rPr>
                <w:sz w:val="20"/>
                <w:szCs w:val="20"/>
              </w:rPr>
              <w:t>38</w:t>
            </w:r>
          </w:p>
        </w:tc>
      </w:tr>
      <w:tr w14:paraId="767B8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 w:type="pct"/>
            <w:shd w:val="clear" w:color="auto" w:fill="auto"/>
          </w:tcPr>
          <w:p w14:paraId="39A8B0DF">
            <w:pPr>
              <w:contextualSpacing/>
              <w:rPr>
                <w:sz w:val="20"/>
                <w:szCs w:val="20"/>
              </w:rPr>
            </w:pPr>
            <w:r>
              <w:rPr>
                <w:sz w:val="20"/>
                <w:szCs w:val="20"/>
              </w:rPr>
              <w:t>5.</w:t>
            </w:r>
          </w:p>
        </w:tc>
        <w:tc>
          <w:tcPr>
            <w:tcW w:w="925" w:type="pct"/>
            <w:shd w:val="clear" w:color="auto" w:fill="auto"/>
          </w:tcPr>
          <w:p w14:paraId="25667E26">
            <w:pPr>
              <w:contextualSpacing/>
              <w:rPr>
                <w:sz w:val="20"/>
                <w:szCs w:val="20"/>
              </w:rPr>
            </w:pPr>
            <w:r>
              <w:rPr>
                <w:sz w:val="20"/>
                <w:szCs w:val="20"/>
              </w:rPr>
              <w:t xml:space="preserve">Увеличение доли благоустроенных общественных территорий </w:t>
            </w:r>
          </w:p>
        </w:tc>
        <w:tc>
          <w:tcPr>
            <w:tcW w:w="561" w:type="pct"/>
            <w:shd w:val="clear" w:color="auto" w:fill="auto"/>
          </w:tcPr>
          <w:p w14:paraId="030E5858">
            <w:pPr>
              <w:contextualSpacing/>
              <w:rPr>
                <w:sz w:val="20"/>
                <w:szCs w:val="20"/>
              </w:rPr>
            </w:pPr>
            <w:r>
              <w:rPr>
                <w:sz w:val="20"/>
                <w:szCs w:val="20"/>
              </w:rPr>
              <w:t>процентов</w:t>
            </w:r>
          </w:p>
        </w:tc>
        <w:tc>
          <w:tcPr>
            <w:tcW w:w="396" w:type="pct"/>
            <w:shd w:val="clear" w:color="auto" w:fill="auto"/>
          </w:tcPr>
          <w:p w14:paraId="2BECA781">
            <w:pPr>
              <w:contextualSpacing/>
              <w:rPr>
                <w:sz w:val="20"/>
                <w:szCs w:val="20"/>
              </w:rPr>
            </w:pPr>
            <w:r>
              <w:rPr>
                <w:sz w:val="20"/>
                <w:szCs w:val="20"/>
              </w:rPr>
              <w:t>15,2</w:t>
            </w:r>
          </w:p>
        </w:tc>
        <w:tc>
          <w:tcPr>
            <w:tcW w:w="453" w:type="pct"/>
            <w:shd w:val="clear" w:color="auto" w:fill="auto"/>
          </w:tcPr>
          <w:p w14:paraId="4932B921">
            <w:pPr>
              <w:contextualSpacing/>
              <w:rPr>
                <w:sz w:val="20"/>
                <w:szCs w:val="20"/>
              </w:rPr>
            </w:pPr>
            <w:r>
              <w:rPr>
                <w:sz w:val="20"/>
                <w:szCs w:val="20"/>
              </w:rPr>
              <w:t>30</w:t>
            </w:r>
          </w:p>
        </w:tc>
        <w:tc>
          <w:tcPr>
            <w:tcW w:w="453" w:type="pct"/>
            <w:shd w:val="clear" w:color="auto" w:fill="auto"/>
          </w:tcPr>
          <w:p w14:paraId="22E8FE18">
            <w:pPr>
              <w:contextualSpacing/>
              <w:rPr>
                <w:sz w:val="20"/>
                <w:szCs w:val="20"/>
              </w:rPr>
            </w:pPr>
            <w:r>
              <w:rPr>
                <w:sz w:val="20"/>
                <w:szCs w:val="20"/>
              </w:rPr>
              <w:t>45</w:t>
            </w:r>
          </w:p>
        </w:tc>
        <w:tc>
          <w:tcPr>
            <w:tcW w:w="378" w:type="pct"/>
            <w:shd w:val="clear" w:color="auto" w:fill="auto"/>
          </w:tcPr>
          <w:p w14:paraId="2CB216D7">
            <w:pPr>
              <w:contextualSpacing/>
              <w:rPr>
                <w:sz w:val="20"/>
                <w:szCs w:val="20"/>
              </w:rPr>
            </w:pPr>
            <w:r>
              <w:rPr>
                <w:sz w:val="20"/>
                <w:szCs w:val="20"/>
              </w:rPr>
              <w:t>65</w:t>
            </w:r>
          </w:p>
        </w:tc>
        <w:tc>
          <w:tcPr>
            <w:tcW w:w="378" w:type="pct"/>
            <w:shd w:val="clear" w:color="auto" w:fill="auto"/>
          </w:tcPr>
          <w:p w14:paraId="7151DC0A">
            <w:pPr>
              <w:contextualSpacing/>
              <w:rPr>
                <w:sz w:val="20"/>
                <w:szCs w:val="20"/>
              </w:rPr>
            </w:pPr>
            <w:r>
              <w:rPr>
                <w:sz w:val="20"/>
                <w:szCs w:val="20"/>
              </w:rPr>
              <w:t>70</w:t>
            </w:r>
          </w:p>
        </w:tc>
        <w:tc>
          <w:tcPr>
            <w:tcW w:w="453" w:type="pct"/>
            <w:shd w:val="clear" w:color="auto" w:fill="auto"/>
          </w:tcPr>
          <w:p w14:paraId="1CD0F6B8">
            <w:pPr>
              <w:contextualSpacing/>
              <w:rPr>
                <w:sz w:val="20"/>
                <w:szCs w:val="20"/>
              </w:rPr>
            </w:pPr>
            <w:r>
              <w:rPr>
                <w:sz w:val="20"/>
                <w:szCs w:val="20"/>
              </w:rPr>
              <w:t>80</w:t>
            </w:r>
          </w:p>
        </w:tc>
        <w:tc>
          <w:tcPr>
            <w:tcW w:w="378" w:type="pct"/>
          </w:tcPr>
          <w:p w14:paraId="7C66B576">
            <w:pPr>
              <w:contextualSpacing/>
              <w:rPr>
                <w:sz w:val="20"/>
                <w:szCs w:val="20"/>
              </w:rPr>
            </w:pPr>
            <w:r>
              <w:rPr>
                <w:sz w:val="20"/>
                <w:szCs w:val="20"/>
              </w:rPr>
              <w:t>90</w:t>
            </w:r>
          </w:p>
        </w:tc>
        <w:tc>
          <w:tcPr>
            <w:tcW w:w="378" w:type="pct"/>
          </w:tcPr>
          <w:p w14:paraId="1B805BAF">
            <w:pPr>
              <w:contextualSpacing/>
              <w:rPr>
                <w:sz w:val="20"/>
                <w:szCs w:val="20"/>
              </w:rPr>
            </w:pPr>
            <w:r>
              <w:rPr>
                <w:sz w:val="20"/>
                <w:szCs w:val="20"/>
              </w:rPr>
              <w:t>95</w:t>
            </w:r>
          </w:p>
        </w:tc>
      </w:tr>
      <w:tr w14:paraId="29AC8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 w:type="pct"/>
            <w:shd w:val="clear" w:color="auto" w:fill="auto"/>
          </w:tcPr>
          <w:p w14:paraId="6E487A83">
            <w:pPr>
              <w:contextualSpacing/>
              <w:rPr>
                <w:sz w:val="20"/>
                <w:szCs w:val="20"/>
              </w:rPr>
            </w:pPr>
            <w:r>
              <w:rPr>
                <w:sz w:val="20"/>
                <w:szCs w:val="20"/>
              </w:rPr>
              <w:t>6.</w:t>
            </w:r>
          </w:p>
        </w:tc>
        <w:tc>
          <w:tcPr>
            <w:tcW w:w="925" w:type="pct"/>
            <w:shd w:val="clear" w:color="auto" w:fill="auto"/>
          </w:tcPr>
          <w:p w14:paraId="6B1A4AC8">
            <w:pPr>
              <w:contextualSpacing/>
              <w:rPr>
                <w:sz w:val="20"/>
                <w:szCs w:val="20"/>
              </w:rPr>
            </w:pPr>
            <w:r>
              <w:rPr>
                <w:sz w:val="20"/>
                <w:szCs w:val="20"/>
              </w:rPr>
              <w:t>Увеличение количества благоустроенных территорий общего пользования</w:t>
            </w:r>
          </w:p>
        </w:tc>
        <w:tc>
          <w:tcPr>
            <w:tcW w:w="561" w:type="pct"/>
            <w:shd w:val="clear" w:color="auto" w:fill="auto"/>
          </w:tcPr>
          <w:p w14:paraId="69AF3D2F">
            <w:pPr>
              <w:contextualSpacing/>
              <w:jc w:val="center"/>
              <w:rPr>
                <w:sz w:val="20"/>
                <w:szCs w:val="20"/>
              </w:rPr>
            </w:pPr>
            <w:r>
              <w:rPr>
                <w:sz w:val="20"/>
                <w:szCs w:val="20"/>
              </w:rPr>
              <w:t>ед.</w:t>
            </w:r>
          </w:p>
        </w:tc>
        <w:tc>
          <w:tcPr>
            <w:tcW w:w="396" w:type="pct"/>
            <w:shd w:val="clear" w:color="auto" w:fill="auto"/>
          </w:tcPr>
          <w:p w14:paraId="726935A9">
            <w:pPr>
              <w:contextualSpacing/>
              <w:rPr>
                <w:sz w:val="20"/>
                <w:szCs w:val="20"/>
              </w:rPr>
            </w:pPr>
            <w:r>
              <w:rPr>
                <w:sz w:val="20"/>
                <w:szCs w:val="20"/>
              </w:rPr>
              <w:t>3</w:t>
            </w:r>
          </w:p>
        </w:tc>
        <w:tc>
          <w:tcPr>
            <w:tcW w:w="453" w:type="pct"/>
            <w:shd w:val="clear" w:color="auto" w:fill="auto"/>
          </w:tcPr>
          <w:p w14:paraId="31CBE91F">
            <w:pPr>
              <w:contextualSpacing/>
              <w:rPr>
                <w:sz w:val="20"/>
                <w:szCs w:val="20"/>
              </w:rPr>
            </w:pPr>
            <w:r>
              <w:rPr>
                <w:sz w:val="20"/>
                <w:szCs w:val="20"/>
              </w:rPr>
              <w:t>6</w:t>
            </w:r>
          </w:p>
        </w:tc>
        <w:tc>
          <w:tcPr>
            <w:tcW w:w="453" w:type="pct"/>
            <w:shd w:val="clear" w:color="auto" w:fill="auto"/>
          </w:tcPr>
          <w:p w14:paraId="41797FF4">
            <w:pPr>
              <w:contextualSpacing/>
              <w:rPr>
                <w:sz w:val="20"/>
                <w:szCs w:val="20"/>
              </w:rPr>
            </w:pPr>
            <w:r>
              <w:rPr>
                <w:sz w:val="20"/>
                <w:szCs w:val="20"/>
              </w:rPr>
              <w:t>7</w:t>
            </w:r>
          </w:p>
        </w:tc>
        <w:tc>
          <w:tcPr>
            <w:tcW w:w="378" w:type="pct"/>
            <w:shd w:val="clear" w:color="auto" w:fill="auto"/>
          </w:tcPr>
          <w:p w14:paraId="11BF4CD5">
            <w:pPr>
              <w:contextualSpacing/>
              <w:rPr>
                <w:sz w:val="20"/>
                <w:szCs w:val="20"/>
              </w:rPr>
            </w:pPr>
            <w:r>
              <w:rPr>
                <w:sz w:val="20"/>
                <w:szCs w:val="20"/>
              </w:rPr>
              <w:t>8</w:t>
            </w:r>
          </w:p>
        </w:tc>
        <w:tc>
          <w:tcPr>
            <w:tcW w:w="378" w:type="pct"/>
            <w:shd w:val="clear" w:color="auto" w:fill="auto"/>
          </w:tcPr>
          <w:p w14:paraId="2E21046B">
            <w:pPr>
              <w:contextualSpacing/>
              <w:rPr>
                <w:sz w:val="20"/>
                <w:szCs w:val="20"/>
              </w:rPr>
            </w:pPr>
            <w:r>
              <w:rPr>
                <w:sz w:val="20"/>
                <w:szCs w:val="20"/>
              </w:rPr>
              <w:t>9</w:t>
            </w:r>
          </w:p>
        </w:tc>
        <w:tc>
          <w:tcPr>
            <w:tcW w:w="453" w:type="pct"/>
            <w:shd w:val="clear" w:color="auto" w:fill="auto"/>
          </w:tcPr>
          <w:p w14:paraId="237AA5D5">
            <w:pPr>
              <w:contextualSpacing/>
              <w:rPr>
                <w:sz w:val="20"/>
                <w:szCs w:val="20"/>
              </w:rPr>
            </w:pPr>
            <w:r>
              <w:rPr>
                <w:sz w:val="20"/>
                <w:szCs w:val="20"/>
              </w:rPr>
              <w:t>10</w:t>
            </w:r>
          </w:p>
        </w:tc>
        <w:tc>
          <w:tcPr>
            <w:tcW w:w="378" w:type="pct"/>
          </w:tcPr>
          <w:p w14:paraId="12429277">
            <w:pPr>
              <w:contextualSpacing/>
              <w:rPr>
                <w:sz w:val="20"/>
                <w:szCs w:val="20"/>
              </w:rPr>
            </w:pPr>
            <w:r>
              <w:rPr>
                <w:sz w:val="20"/>
                <w:szCs w:val="20"/>
              </w:rPr>
              <w:t>11</w:t>
            </w:r>
          </w:p>
        </w:tc>
        <w:tc>
          <w:tcPr>
            <w:tcW w:w="378" w:type="pct"/>
          </w:tcPr>
          <w:p w14:paraId="66A46A3B">
            <w:pPr>
              <w:contextualSpacing/>
              <w:rPr>
                <w:sz w:val="20"/>
                <w:szCs w:val="20"/>
              </w:rPr>
            </w:pPr>
            <w:r>
              <w:rPr>
                <w:sz w:val="20"/>
                <w:szCs w:val="20"/>
              </w:rPr>
              <w:t>12</w:t>
            </w:r>
          </w:p>
        </w:tc>
      </w:tr>
    </w:tbl>
    <w:p w14:paraId="0ECC89C1">
      <w:pPr>
        <w:contextualSpacing/>
      </w:pPr>
    </w:p>
    <w:p w14:paraId="19E3C274">
      <w:pPr>
        <w:contextualSpacing/>
      </w:pPr>
    </w:p>
    <w:p w14:paraId="6B69FA23">
      <w:pPr>
        <w:contextualSpacing/>
      </w:pPr>
    </w:p>
    <w:p w14:paraId="4502CAFB">
      <w:pPr>
        <w:contextualSpacing/>
      </w:pPr>
    </w:p>
    <w:p w14:paraId="22747893">
      <w:pPr>
        <w:contextualSpacing/>
      </w:pPr>
    </w:p>
    <w:p w14:paraId="3903D035">
      <w:pPr>
        <w:contextualSpacing/>
        <w:jc w:val="right"/>
        <w:rPr>
          <w:sz w:val="20"/>
          <w:szCs w:val="20"/>
        </w:rPr>
      </w:pPr>
    </w:p>
    <w:p w14:paraId="6B65678A">
      <w:pPr>
        <w:pStyle w:val="19"/>
        <w:contextualSpacing/>
        <w:rPr>
          <w:color w:val="auto"/>
          <w:sz w:val="28"/>
          <w:szCs w:val="28"/>
        </w:rPr>
      </w:pPr>
    </w:p>
    <w:p w14:paraId="516D8902">
      <w:pPr>
        <w:pStyle w:val="19"/>
        <w:contextualSpacing/>
        <w:jc w:val="center"/>
        <w:rPr>
          <w:color w:val="auto"/>
          <w:sz w:val="28"/>
          <w:szCs w:val="28"/>
        </w:rPr>
        <w:sectPr>
          <w:pgSz w:w="11906" w:h="16838"/>
          <w:pgMar w:top="851" w:right="850" w:bottom="567" w:left="993" w:header="708" w:footer="708" w:gutter="0"/>
          <w:cols w:space="708" w:num="1"/>
          <w:docGrid w:linePitch="360" w:charSpace="0"/>
        </w:sectPr>
      </w:pPr>
    </w:p>
    <w:p w14:paraId="5A807C66">
      <w:pPr>
        <w:ind w:left="5954"/>
        <w:contextualSpacing/>
        <w:jc w:val="right"/>
        <w:rPr>
          <w:sz w:val="20"/>
          <w:szCs w:val="20"/>
        </w:rPr>
      </w:pPr>
      <w:bookmarkStart w:id="1" w:name="Приложение2"/>
      <w:r>
        <w:rPr>
          <w:sz w:val="20"/>
          <w:szCs w:val="20"/>
        </w:rPr>
        <w:t>Приложение № 2 к муниципальной программе</w:t>
      </w:r>
    </w:p>
    <w:p w14:paraId="12AADA88">
      <w:pPr>
        <w:ind w:left="5954"/>
        <w:contextualSpacing/>
        <w:jc w:val="right"/>
        <w:rPr>
          <w:sz w:val="20"/>
          <w:szCs w:val="20"/>
        </w:rPr>
      </w:pPr>
      <w:r>
        <w:rPr>
          <w:sz w:val="20"/>
          <w:szCs w:val="20"/>
        </w:rPr>
        <w:t xml:space="preserve"> «Формирование комфортной городской среды </w:t>
      </w:r>
    </w:p>
    <w:p w14:paraId="6317275E">
      <w:pPr>
        <w:ind w:left="5954"/>
        <w:contextualSpacing/>
        <w:rPr>
          <w:sz w:val="20"/>
          <w:szCs w:val="20"/>
        </w:rPr>
      </w:pPr>
      <w:r>
        <w:rPr>
          <w:bCs/>
          <w:iCs/>
          <w:sz w:val="20"/>
          <w:szCs w:val="20"/>
          <w:lang w:eastAsia="ar-SA"/>
        </w:rPr>
        <w:tab/>
      </w:r>
      <w:r>
        <w:rPr>
          <w:bCs/>
          <w:iCs/>
          <w:sz w:val="20"/>
          <w:szCs w:val="20"/>
          <w:lang w:eastAsia="ar-SA"/>
        </w:rPr>
        <w:tab/>
      </w:r>
      <w:r>
        <w:rPr>
          <w:bCs/>
          <w:iCs/>
          <w:sz w:val="20"/>
          <w:szCs w:val="20"/>
          <w:lang w:eastAsia="ar-SA"/>
        </w:rPr>
        <w:tab/>
      </w:r>
      <w:r>
        <w:rPr>
          <w:bCs/>
          <w:iCs/>
          <w:sz w:val="20"/>
          <w:szCs w:val="20"/>
          <w:lang w:eastAsia="ar-SA"/>
        </w:rPr>
        <w:tab/>
      </w:r>
      <w:r>
        <w:rPr>
          <w:bCs/>
          <w:iCs/>
          <w:sz w:val="20"/>
          <w:szCs w:val="20"/>
          <w:lang w:eastAsia="ar-SA"/>
        </w:rPr>
        <w:tab/>
      </w:r>
      <w:r>
        <w:rPr>
          <w:bCs/>
          <w:iCs/>
          <w:sz w:val="20"/>
          <w:szCs w:val="20"/>
          <w:lang w:eastAsia="ar-SA"/>
        </w:rPr>
        <w:tab/>
      </w:r>
      <w:r>
        <w:rPr>
          <w:bCs/>
          <w:iCs/>
          <w:sz w:val="20"/>
          <w:szCs w:val="20"/>
          <w:lang w:eastAsia="ar-SA"/>
        </w:rPr>
        <w:tab/>
      </w:r>
      <w:r>
        <w:rPr>
          <w:bCs/>
          <w:iCs/>
          <w:sz w:val="20"/>
          <w:szCs w:val="20"/>
          <w:lang w:eastAsia="ar-SA"/>
        </w:rPr>
        <w:tab/>
      </w:r>
      <w:r>
        <w:rPr>
          <w:bCs/>
          <w:iCs/>
          <w:sz w:val="20"/>
          <w:szCs w:val="20"/>
          <w:lang w:eastAsia="ar-SA"/>
        </w:rPr>
        <w:t xml:space="preserve"> Павлоградского городского</w:t>
      </w:r>
      <w:r>
        <w:rPr>
          <w:sz w:val="20"/>
          <w:szCs w:val="20"/>
        </w:rPr>
        <w:t xml:space="preserve"> поселения </w:t>
      </w:r>
    </w:p>
    <w:p w14:paraId="57AA89D3">
      <w:pPr>
        <w:ind w:left="5954"/>
        <w:contextualSpacing/>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Павлоградского муниципального района </w:t>
      </w:r>
    </w:p>
    <w:p w14:paraId="2225D62B">
      <w:pPr>
        <w:ind w:left="10910" w:firstLine="418"/>
        <w:contextualSpacing/>
        <w:rPr>
          <w:sz w:val="20"/>
          <w:szCs w:val="20"/>
        </w:rPr>
      </w:pPr>
      <w:r>
        <w:rPr>
          <w:sz w:val="20"/>
          <w:szCs w:val="20"/>
        </w:rPr>
        <w:t xml:space="preserve"> Омской области»</w:t>
      </w:r>
    </w:p>
    <w:bookmarkEnd w:id="1"/>
    <w:p w14:paraId="2609EF8D">
      <w:pPr>
        <w:pStyle w:val="19"/>
        <w:spacing w:line="216" w:lineRule="auto"/>
        <w:contextualSpacing/>
        <w:jc w:val="center"/>
        <w:rPr>
          <w:color w:val="auto"/>
          <w:sz w:val="28"/>
          <w:szCs w:val="28"/>
        </w:rPr>
      </w:pPr>
      <w:r>
        <w:rPr>
          <w:color w:val="auto"/>
          <w:sz w:val="28"/>
          <w:szCs w:val="28"/>
        </w:rPr>
        <w:t>С В Е Д Е Н И Я</w:t>
      </w:r>
    </w:p>
    <w:p w14:paraId="6258DECF">
      <w:pPr>
        <w:pStyle w:val="19"/>
        <w:spacing w:line="216" w:lineRule="auto"/>
        <w:contextualSpacing/>
        <w:jc w:val="center"/>
        <w:rPr>
          <w:color w:val="auto"/>
          <w:sz w:val="28"/>
          <w:szCs w:val="28"/>
        </w:rPr>
      </w:pPr>
      <w:r>
        <w:rPr>
          <w:color w:val="auto"/>
          <w:sz w:val="28"/>
          <w:szCs w:val="28"/>
        </w:rPr>
        <w:t xml:space="preserve">о размере и направлениях расходных средств, направленных на финансовое обеспечение муниципальной программы «Формирование комфортной городской среды </w:t>
      </w:r>
      <w:r>
        <w:rPr>
          <w:bCs/>
          <w:iCs/>
          <w:color w:val="auto"/>
          <w:sz w:val="28"/>
          <w:szCs w:val="28"/>
          <w:lang w:eastAsia="ar-SA"/>
        </w:rPr>
        <w:t>Павлоградского городского</w:t>
      </w:r>
      <w:r>
        <w:rPr>
          <w:color w:val="auto"/>
          <w:sz w:val="28"/>
          <w:szCs w:val="28"/>
        </w:rPr>
        <w:t xml:space="preserve"> поселения Павлоградского муниципального района Омской области» и необходимых для ее реализации</w:t>
      </w:r>
    </w:p>
    <w:p w14:paraId="08A81B13">
      <w:pPr>
        <w:pStyle w:val="19"/>
        <w:spacing w:line="216" w:lineRule="auto"/>
        <w:contextualSpacing/>
        <w:jc w:val="center"/>
        <w:rPr>
          <w:color w:val="auto"/>
          <w:sz w:val="28"/>
          <w:szCs w:val="28"/>
        </w:rPr>
      </w:pPr>
    </w:p>
    <w:p w14:paraId="4BA8DD1D">
      <w:pPr>
        <w:autoSpaceDE w:val="0"/>
        <w:contextualSpacing/>
        <w:rPr>
          <w:sz w:val="28"/>
          <w:szCs w:val="28"/>
        </w:rPr>
      </w:pPr>
      <w:bookmarkStart w:id="2" w:name="_MON_1642494261"/>
      <w:bookmarkEnd w:id="2"/>
    </w:p>
    <w:p w14:paraId="73F10F49">
      <w:pPr>
        <w:contextualSpacing/>
        <w:jc w:val="right"/>
        <w:rPr>
          <w:sz w:val="20"/>
          <w:szCs w:val="20"/>
        </w:rPr>
        <w:sectPr>
          <w:pgSz w:w="16838" w:h="11906" w:orient="landscape"/>
          <w:pgMar w:top="992" w:right="851" w:bottom="851" w:left="567" w:header="709" w:footer="709" w:gutter="0"/>
          <w:cols w:space="708" w:num="1"/>
          <w:docGrid w:linePitch="360" w:charSpace="0"/>
        </w:sectPr>
      </w:pPr>
      <w:bookmarkStart w:id="3" w:name="_MON_1780144671"/>
      <w:bookmarkEnd w:id="3"/>
      <w:r>
        <w:object>
          <v:shape id="_x0000_i1025" o:spt="75" alt="" type="#_x0000_t75" style="height:351.6pt;width:792.25pt;" o:ole="t" filled="f" o:preferrelative="t" stroked="f" coordsize="21600,21600">
            <v:path/>
            <v:fill on="f" focussize="0,0"/>
            <v:stroke on="f"/>
            <v:imagedata r:id="rId6" o:title=""/>
            <o:lock v:ext="edit" aspectratio="t"/>
            <w10:wrap type="none"/>
            <w10:anchorlock/>
          </v:shape>
          <o:OLEObject Type="Embed" ProgID="Excel.Sheet.12" ShapeID="_x0000_i1025" DrawAspect="Content" ObjectID="_1468075725" r:id="rId5">
            <o:LockedField>false</o:LockedField>
          </o:OLEObject>
        </w:object>
      </w:r>
    </w:p>
    <w:p w14:paraId="7BFA5E97">
      <w:pPr>
        <w:ind w:left="5954"/>
        <w:contextualSpacing/>
        <w:rPr>
          <w:sz w:val="20"/>
          <w:szCs w:val="20"/>
        </w:rPr>
      </w:pPr>
      <w:bookmarkStart w:id="4" w:name="Приложение3"/>
      <w:r>
        <w:rPr>
          <w:sz w:val="20"/>
          <w:szCs w:val="20"/>
        </w:rPr>
        <w:t>Приложение № 3 к муниципальной программе</w:t>
      </w:r>
    </w:p>
    <w:p w14:paraId="5DA74CBB">
      <w:pPr>
        <w:ind w:left="5954"/>
        <w:contextualSpacing/>
        <w:rPr>
          <w:sz w:val="20"/>
          <w:szCs w:val="20"/>
        </w:rPr>
      </w:pPr>
      <w:r>
        <w:rPr>
          <w:sz w:val="20"/>
          <w:szCs w:val="20"/>
        </w:rPr>
        <w:t xml:space="preserve"> «Формирование комфортной городской среды </w:t>
      </w:r>
    </w:p>
    <w:p w14:paraId="0B4937B4">
      <w:pPr>
        <w:ind w:left="5954"/>
        <w:contextualSpacing/>
        <w:rPr>
          <w:sz w:val="20"/>
          <w:szCs w:val="20"/>
        </w:rPr>
      </w:pPr>
      <w:r>
        <w:rPr>
          <w:bCs/>
          <w:iCs/>
          <w:sz w:val="20"/>
          <w:szCs w:val="20"/>
          <w:lang w:eastAsia="ar-SA"/>
        </w:rPr>
        <w:t>Павлоградского городского</w:t>
      </w:r>
      <w:r>
        <w:rPr>
          <w:sz w:val="20"/>
          <w:szCs w:val="20"/>
        </w:rPr>
        <w:t xml:space="preserve"> поселения </w:t>
      </w:r>
    </w:p>
    <w:p w14:paraId="27493D30">
      <w:pPr>
        <w:ind w:left="5954"/>
        <w:contextualSpacing/>
        <w:rPr>
          <w:sz w:val="20"/>
          <w:szCs w:val="20"/>
        </w:rPr>
      </w:pPr>
      <w:r>
        <w:rPr>
          <w:sz w:val="20"/>
          <w:szCs w:val="20"/>
        </w:rPr>
        <w:t xml:space="preserve">Павлоградского муниципального района </w:t>
      </w:r>
    </w:p>
    <w:p w14:paraId="14D1BE05">
      <w:pPr>
        <w:ind w:left="5954"/>
        <w:contextualSpacing/>
        <w:rPr>
          <w:sz w:val="20"/>
          <w:szCs w:val="20"/>
        </w:rPr>
      </w:pPr>
      <w:r>
        <w:rPr>
          <w:sz w:val="20"/>
          <w:szCs w:val="20"/>
        </w:rPr>
        <w:t>Омской области»</w:t>
      </w:r>
    </w:p>
    <w:bookmarkEnd w:id="4"/>
    <w:p w14:paraId="62991AE1">
      <w:pPr>
        <w:autoSpaceDE w:val="0"/>
        <w:contextualSpacing/>
        <w:jc w:val="center"/>
        <w:rPr>
          <w:sz w:val="28"/>
          <w:szCs w:val="28"/>
        </w:rPr>
      </w:pPr>
    </w:p>
    <w:p w14:paraId="300895E7">
      <w:pPr>
        <w:autoSpaceDE w:val="0"/>
        <w:contextualSpacing/>
        <w:jc w:val="center"/>
        <w:rPr>
          <w:sz w:val="28"/>
          <w:szCs w:val="28"/>
        </w:rPr>
      </w:pPr>
    </w:p>
    <w:p w14:paraId="3483B5D4">
      <w:pPr>
        <w:autoSpaceDE w:val="0"/>
        <w:contextualSpacing/>
        <w:jc w:val="center"/>
        <w:rPr>
          <w:sz w:val="28"/>
          <w:szCs w:val="28"/>
        </w:rPr>
      </w:pPr>
      <w:r>
        <w:rPr>
          <w:sz w:val="28"/>
          <w:szCs w:val="28"/>
        </w:rPr>
        <w:t>Минимальный перечень работ по благоустройству дворовых территорий многоквартирных домов</w:t>
      </w:r>
    </w:p>
    <w:p w14:paraId="70B10552">
      <w:pPr>
        <w:autoSpaceDE w:val="0"/>
        <w:contextualSpacing/>
        <w:jc w:val="center"/>
        <w:rPr>
          <w:sz w:val="28"/>
          <w:szCs w:val="28"/>
        </w:rPr>
      </w:pPr>
    </w:p>
    <w:tbl>
      <w:tblPr>
        <w:tblStyle w:val="4"/>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6999"/>
      </w:tblGrid>
      <w:tr w14:paraId="4FC1C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tcBorders>
              <w:top w:val="single" w:color="auto" w:sz="4" w:space="0"/>
              <w:left w:val="single" w:color="auto" w:sz="4" w:space="0"/>
              <w:bottom w:val="single" w:color="auto" w:sz="4" w:space="0"/>
              <w:right w:val="single" w:color="auto" w:sz="4" w:space="0"/>
            </w:tcBorders>
            <w:shd w:val="clear" w:color="auto" w:fill="auto"/>
          </w:tcPr>
          <w:p w14:paraId="70A82D8B">
            <w:pPr>
              <w:autoSpaceDE w:val="0"/>
              <w:contextualSpacing/>
              <w:jc w:val="center"/>
              <w:rPr>
                <w:sz w:val="28"/>
                <w:szCs w:val="28"/>
              </w:rPr>
            </w:pPr>
            <w:r>
              <w:rPr>
                <w:sz w:val="28"/>
                <w:szCs w:val="28"/>
              </w:rPr>
              <w:t>№ п/п</w:t>
            </w:r>
          </w:p>
        </w:tc>
        <w:tc>
          <w:tcPr>
            <w:tcW w:w="6999" w:type="dxa"/>
            <w:tcBorders>
              <w:top w:val="single" w:color="auto" w:sz="4" w:space="0"/>
              <w:left w:val="single" w:color="auto" w:sz="4" w:space="0"/>
              <w:bottom w:val="single" w:color="auto" w:sz="4" w:space="0"/>
              <w:right w:val="single" w:color="auto" w:sz="4" w:space="0"/>
            </w:tcBorders>
            <w:shd w:val="clear" w:color="auto" w:fill="auto"/>
          </w:tcPr>
          <w:p w14:paraId="4BD4131C">
            <w:pPr>
              <w:autoSpaceDE w:val="0"/>
              <w:contextualSpacing/>
              <w:jc w:val="center"/>
              <w:rPr>
                <w:sz w:val="28"/>
                <w:szCs w:val="28"/>
              </w:rPr>
            </w:pPr>
            <w:r>
              <w:rPr>
                <w:sz w:val="28"/>
                <w:szCs w:val="28"/>
              </w:rPr>
              <w:t>Вид работы</w:t>
            </w:r>
          </w:p>
        </w:tc>
      </w:tr>
      <w:tr w14:paraId="23179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tcBorders>
              <w:top w:val="single" w:color="auto" w:sz="4" w:space="0"/>
              <w:left w:val="single" w:color="auto" w:sz="4" w:space="0"/>
              <w:bottom w:val="single" w:color="auto" w:sz="4" w:space="0"/>
              <w:right w:val="single" w:color="auto" w:sz="4" w:space="0"/>
            </w:tcBorders>
            <w:shd w:val="clear" w:color="auto" w:fill="auto"/>
          </w:tcPr>
          <w:p w14:paraId="0CB1204F">
            <w:pPr>
              <w:autoSpaceDE w:val="0"/>
              <w:contextualSpacing/>
              <w:jc w:val="center"/>
              <w:rPr>
                <w:sz w:val="28"/>
                <w:szCs w:val="28"/>
              </w:rPr>
            </w:pPr>
            <w:r>
              <w:rPr>
                <w:sz w:val="28"/>
                <w:szCs w:val="28"/>
              </w:rPr>
              <w:t xml:space="preserve">1. </w:t>
            </w:r>
          </w:p>
        </w:tc>
        <w:tc>
          <w:tcPr>
            <w:tcW w:w="6999" w:type="dxa"/>
            <w:tcBorders>
              <w:top w:val="single" w:color="auto" w:sz="4" w:space="0"/>
              <w:left w:val="single" w:color="auto" w:sz="4" w:space="0"/>
              <w:bottom w:val="single" w:color="auto" w:sz="4" w:space="0"/>
              <w:right w:val="single" w:color="auto" w:sz="4" w:space="0"/>
            </w:tcBorders>
            <w:shd w:val="clear" w:color="auto" w:fill="auto"/>
          </w:tcPr>
          <w:p w14:paraId="65E44D42">
            <w:pPr>
              <w:contextualSpacing/>
              <w:rPr>
                <w:sz w:val="28"/>
                <w:szCs w:val="28"/>
              </w:rPr>
            </w:pPr>
            <w:r>
              <w:rPr>
                <w:sz w:val="27"/>
                <w:szCs w:val="27"/>
              </w:rPr>
              <w:t>Ремонт дворовых проездов</w:t>
            </w:r>
          </w:p>
        </w:tc>
      </w:tr>
      <w:tr w14:paraId="7E4B5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tcBorders>
              <w:top w:val="single" w:color="auto" w:sz="4" w:space="0"/>
              <w:left w:val="single" w:color="auto" w:sz="4" w:space="0"/>
              <w:bottom w:val="single" w:color="auto" w:sz="4" w:space="0"/>
              <w:right w:val="single" w:color="auto" w:sz="4" w:space="0"/>
            </w:tcBorders>
            <w:shd w:val="clear" w:color="auto" w:fill="auto"/>
          </w:tcPr>
          <w:p w14:paraId="0DB32E49">
            <w:pPr>
              <w:autoSpaceDE w:val="0"/>
              <w:contextualSpacing/>
              <w:jc w:val="center"/>
              <w:rPr>
                <w:sz w:val="28"/>
                <w:szCs w:val="28"/>
              </w:rPr>
            </w:pPr>
            <w:r>
              <w:rPr>
                <w:sz w:val="28"/>
                <w:szCs w:val="28"/>
              </w:rPr>
              <w:t xml:space="preserve">2. </w:t>
            </w:r>
          </w:p>
        </w:tc>
        <w:tc>
          <w:tcPr>
            <w:tcW w:w="6999" w:type="dxa"/>
            <w:tcBorders>
              <w:top w:val="single" w:color="auto" w:sz="4" w:space="0"/>
              <w:left w:val="single" w:color="auto" w:sz="4" w:space="0"/>
              <w:bottom w:val="single" w:color="auto" w:sz="4" w:space="0"/>
              <w:right w:val="single" w:color="auto" w:sz="4" w:space="0"/>
            </w:tcBorders>
            <w:shd w:val="clear" w:color="auto" w:fill="auto"/>
          </w:tcPr>
          <w:p w14:paraId="7979BD62">
            <w:pPr>
              <w:contextualSpacing/>
              <w:rPr>
                <w:sz w:val="28"/>
                <w:szCs w:val="28"/>
              </w:rPr>
            </w:pPr>
            <w:r>
              <w:rPr>
                <w:sz w:val="27"/>
                <w:szCs w:val="27"/>
              </w:rPr>
              <w:t>Установка скамеек</w:t>
            </w:r>
          </w:p>
        </w:tc>
      </w:tr>
      <w:tr w14:paraId="583CB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tcBorders>
              <w:top w:val="single" w:color="auto" w:sz="4" w:space="0"/>
              <w:left w:val="single" w:color="auto" w:sz="4" w:space="0"/>
              <w:bottom w:val="single" w:color="auto" w:sz="4" w:space="0"/>
              <w:right w:val="single" w:color="auto" w:sz="4" w:space="0"/>
            </w:tcBorders>
            <w:shd w:val="clear" w:color="auto" w:fill="auto"/>
          </w:tcPr>
          <w:p w14:paraId="225E84B8">
            <w:pPr>
              <w:autoSpaceDE w:val="0"/>
              <w:contextualSpacing/>
              <w:jc w:val="center"/>
              <w:rPr>
                <w:sz w:val="28"/>
                <w:szCs w:val="28"/>
              </w:rPr>
            </w:pPr>
            <w:r>
              <w:rPr>
                <w:sz w:val="28"/>
                <w:szCs w:val="28"/>
              </w:rPr>
              <w:t>3.</w:t>
            </w:r>
          </w:p>
        </w:tc>
        <w:tc>
          <w:tcPr>
            <w:tcW w:w="6999" w:type="dxa"/>
            <w:tcBorders>
              <w:top w:val="single" w:color="auto" w:sz="4" w:space="0"/>
              <w:left w:val="single" w:color="auto" w:sz="4" w:space="0"/>
              <w:bottom w:val="single" w:color="auto" w:sz="4" w:space="0"/>
              <w:right w:val="single" w:color="auto" w:sz="4" w:space="0"/>
            </w:tcBorders>
            <w:shd w:val="clear" w:color="auto" w:fill="auto"/>
          </w:tcPr>
          <w:p w14:paraId="6D451346">
            <w:pPr>
              <w:autoSpaceDE w:val="0"/>
              <w:contextualSpacing/>
              <w:rPr>
                <w:sz w:val="28"/>
                <w:szCs w:val="28"/>
              </w:rPr>
            </w:pPr>
            <w:r>
              <w:rPr>
                <w:sz w:val="27"/>
                <w:szCs w:val="27"/>
              </w:rPr>
              <w:t>Установка урн</w:t>
            </w:r>
          </w:p>
        </w:tc>
      </w:tr>
      <w:tr w14:paraId="5CC9C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tcBorders>
              <w:top w:val="single" w:color="auto" w:sz="4" w:space="0"/>
              <w:left w:val="single" w:color="auto" w:sz="4" w:space="0"/>
              <w:bottom w:val="single" w:color="auto" w:sz="4" w:space="0"/>
              <w:right w:val="single" w:color="auto" w:sz="4" w:space="0"/>
            </w:tcBorders>
            <w:shd w:val="clear" w:color="auto" w:fill="auto"/>
          </w:tcPr>
          <w:p w14:paraId="04B90C6F">
            <w:pPr>
              <w:autoSpaceDE w:val="0"/>
              <w:contextualSpacing/>
              <w:jc w:val="center"/>
              <w:rPr>
                <w:sz w:val="28"/>
                <w:szCs w:val="28"/>
              </w:rPr>
            </w:pPr>
            <w:r>
              <w:rPr>
                <w:sz w:val="28"/>
                <w:szCs w:val="28"/>
              </w:rPr>
              <w:t>4.</w:t>
            </w:r>
          </w:p>
        </w:tc>
        <w:tc>
          <w:tcPr>
            <w:tcW w:w="6999" w:type="dxa"/>
            <w:tcBorders>
              <w:top w:val="single" w:color="auto" w:sz="4" w:space="0"/>
              <w:left w:val="single" w:color="auto" w:sz="4" w:space="0"/>
              <w:bottom w:val="single" w:color="auto" w:sz="4" w:space="0"/>
              <w:right w:val="single" w:color="auto" w:sz="4" w:space="0"/>
            </w:tcBorders>
            <w:shd w:val="clear" w:color="auto" w:fill="auto"/>
          </w:tcPr>
          <w:p w14:paraId="4ACA0592">
            <w:pPr>
              <w:contextualSpacing/>
              <w:rPr>
                <w:sz w:val="28"/>
                <w:szCs w:val="28"/>
              </w:rPr>
            </w:pPr>
            <w:r>
              <w:rPr>
                <w:sz w:val="27"/>
                <w:szCs w:val="27"/>
              </w:rPr>
              <w:t>Обеспечение освещения дворовых территорий</w:t>
            </w:r>
          </w:p>
        </w:tc>
      </w:tr>
    </w:tbl>
    <w:p w14:paraId="7641F92B">
      <w:pPr>
        <w:autoSpaceDE w:val="0"/>
        <w:contextualSpacing/>
      </w:pPr>
    </w:p>
    <w:p w14:paraId="278E9D75">
      <w:pPr>
        <w:autoSpaceDE w:val="0"/>
        <w:contextualSpacing/>
      </w:pPr>
    </w:p>
    <w:p w14:paraId="32691519">
      <w:pPr>
        <w:autoSpaceDE w:val="0"/>
        <w:contextualSpacing/>
      </w:pPr>
    </w:p>
    <w:p w14:paraId="600669A9">
      <w:pPr>
        <w:widowControl w:val="0"/>
        <w:autoSpaceDE w:val="0"/>
        <w:autoSpaceDN w:val="0"/>
        <w:ind w:left="720"/>
        <w:contextualSpacing/>
        <w:jc w:val="center"/>
        <w:rPr>
          <w:rFonts w:eastAsia="Calibri"/>
          <w:sz w:val="28"/>
          <w:szCs w:val="28"/>
        </w:rPr>
      </w:pPr>
      <w:r>
        <w:rPr>
          <w:rFonts w:eastAsia="Calibri"/>
          <w:sz w:val="28"/>
          <w:szCs w:val="28"/>
        </w:rPr>
        <w:t>Дополнительный</w:t>
      </w:r>
      <w:r>
        <w:rPr>
          <w:sz w:val="28"/>
          <w:szCs w:val="28"/>
        </w:rPr>
        <w:t xml:space="preserve"> перечень работ по благоустройству дворовых территорий многоквартирных домов</w:t>
      </w:r>
    </w:p>
    <w:p w14:paraId="3291E363">
      <w:pPr>
        <w:autoSpaceDE w:val="0"/>
        <w:contextualSpacing/>
        <w:jc w:val="center"/>
        <w:rPr>
          <w:sz w:val="26"/>
        </w:rPr>
      </w:pPr>
    </w:p>
    <w:tbl>
      <w:tblPr>
        <w:tblStyle w:val="4"/>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4"/>
        <w:gridCol w:w="6998"/>
      </w:tblGrid>
      <w:tr w14:paraId="0C3B0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tcBorders>
              <w:top w:val="single" w:color="auto" w:sz="4" w:space="0"/>
              <w:left w:val="single" w:color="auto" w:sz="4" w:space="0"/>
              <w:bottom w:val="single" w:color="auto" w:sz="4" w:space="0"/>
              <w:right w:val="single" w:color="auto" w:sz="4" w:space="0"/>
            </w:tcBorders>
            <w:shd w:val="clear" w:color="auto" w:fill="auto"/>
          </w:tcPr>
          <w:p w14:paraId="14E7B21C">
            <w:pPr>
              <w:autoSpaceDE w:val="0"/>
              <w:contextualSpacing/>
              <w:jc w:val="center"/>
              <w:rPr>
                <w:sz w:val="28"/>
                <w:szCs w:val="28"/>
              </w:rPr>
            </w:pPr>
            <w:r>
              <w:rPr>
                <w:sz w:val="28"/>
                <w:szCs w:val="28"/>
              </w:rPr>
              <w:t>№ п/п</w:t>
            </w:r>
          </w:p>
        </w:tc>
        <w:tc>
          <w:tcPr>
            <w:tcW w:w="6998" w:type="dxa"/>
            <w:tcBorders>
              <w:top w:val="single" w:color="auto" w:sz="4" w:space="0"/>
              <w:left w:val="single" w:color="auto" w:sz="4" w:space="0"/>
              <w:bottom w:val="single" w:color="auto" w:sz="4" w:space="0"/>
              <w:right w:val="single" w:color="auto" w:sz="4" w:space="0"/>
            </w:tcBorders>
            <w:shd w:val="clear" w:color="auto" w:fill="auto"/>
          </w:tcPr>
          <w:p w14:paraId="76285C06">
            <w:pPr>
              <w:autoSpaceDE w:val="0"/>
              <w:contextualSpacing/>
              <w:jc w:val="center"/>
              <w:rPr>
                <w:sz w:val="28"/>
                <w:szCs w:val="28"/>
              </w:rPr>
            </w:pPr>
            <w:r>
              <w:rPr>
                <w:sz w:val="28"/>
                <w:szCs w:val="28"/>
              </w:rPr>
              <w:t>Вид работы</w:t>
            </w:r>
          </w:p>
        </w:tc>
      </w:tr>
      <w:tr w14:paraId="27EDB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tcBorders>
              <w:top w:val="single" w:color="auto" w:sz="4" w:space="0"/>
              <w:left w:val="single" w:color="auto" w:sz="4" w:space="0"/>
              <w:bottom w:val="single" w:color="auto" w:sz="4" w:space="0"/>
              <w:right w:val="single" w:color="auto" w:sz="4" w:space="0"/>
            </w:tcBorders>
            <w:shd w:val="clear" w:color="auto" w:fill="auto"/>
          </w:tcPr>
          <w:p w14:paraId="1428D4B4">
            <w:pPr>
              <w:contextualSpacing/>
              <w:jc w:val="center"/>
              <w:rPr>
                <w:sz w:val="26"/>
                <w:szCs w:val="26"/>
              </w:rPr>
            </w:pPr>
            <w:r>
              <w:rPr>
                <w:sz w:val="26"/>
                <w:szCs w:val="26"/>
              </w:rPr>
              <w:t>1</w:t>
            </w:r>
          </w:p>
        </w:tc>
        <w:tc>
          <w:tcPr>
            <w:tcW w:w="6998" w:type="dxa"/>
            <w:tcBorders>
              <w:top w:val="single" w:color="auto" w:sz="4" w:space="0"/>
              <w:left w:val="single" w:color="auto" w:sz="4" w:space="0"/>
              <w:bottom w:val="single" w:color="auto" w:sz="4" w:space="0"/>
              <w:right w:val="single" w:color="auto" w:sz="4" w:space="0"/>
            </w:tcBorders>
            <w:shd w:val="clear" w:color="auto" w:fill="auto"/>
          </w:tcPr>
          <w:p w14:paraId="0422D00C">
            <w:pPr>
              <w:contextualSpacing/>
              <w:jc w:val="both"/>
              <w:rPr>
                <w:sz w:val="26"/>
                <w:szCs w:val="26"/>
              </w:rPr>
            </w:pPr>
            <w:r>
              <w:rPr>
                <w:sz w:val="26"/>
                <w:szCs w:val="26"/>
              </w:rPr>
              <w:t>Оборудование детских и (или) спортивных площадок</w:t>
            </w:r>
          </w:p>
        </w:tc>
      </w:tr>
      <w:tr w14:paraId="1718B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tcBorders>
              <w:top w:val="single" w:color="auto" w:sz="4" w:space="0"/>
              <w:left w:val="single" w:color="auto" w:sz="4" w:space="0"/>
              <w:bottom w:val="single" w:color="auto" w:sz="4" w:space="0"/>
              <w:right w:val="single" w:color="auto" w:sz="4" w:space="0"/>
            </w:tcBorders>
            <w:shd w:val="clear" w:color="auto" w:fill="auto"/>
          </w:tcPr>
          <w:p w14:paraId="48BD6608">
            <w:pPr>
              <w:contextualSpacing/>
              <w:jc w:val="center"/>
              <w:rPr>
                <w:sz w:val="26"/>
                <w:szCs w:val="26"/>
              </w:rPr>
            </w:pPr>
            <w:r>
              <w:rPr>
                <w:sz w:val="26"/>
                <w:szCs w:val="26"/>
              </w:rPr>
              <w:t>2</w:t>
            </w:r>
          </w:p>
        </w:tc>
        <w:tc>
          <w:tcPr>
            <w:tcW w:w="6998" w:type="dxa"/>
            <w:tcBorders>
              <w:top w:val="single" w:color="auto" w:sz="4" w:space="0"/>
              <w:left w:val="single" w:color="auto" w:sz="4" w:space="0"/>
              <w:bottom w:val="single" w:color="auto" w:sz="4" w:space="0"/>
              <w:right w:val="single" w:color="auto" w:sz="4" w:space="0"/>
            </w:tcBorders>
            <w:shd w:val="clear" w:color="auto" w:fill="auto"/>
          </w:tcPr>
          <w:p w14:paraId="04E10C18">
            <w:pPr>
              <w:contextualSpacing/>
              <w:jc w:val="both"/>
              <w:rPr>
                <w:sz w:val="26"/>
                <w:szCs w:val="26"/>
              </w:rPr>
            </w:pPr>
            <w:r>
              <w:rPr>
                <w:sz w:val="26"/>
                <w:szCs w:val="26"/>
              </w:rPr>
              <w:t>Оборудование автомобильных парковок</w:t>
            </w:r>
          </w:p>
        </w:tc>
      </w:tr>
      <w:tr w14:paraId="7D059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4" w:type="dxa"/>
            <w:tcBorders>
              <w:top w:val="single" w:color="auto" w:sz="4" w:space="0"/>
              <w:left w:val="single" w:color="auto" w:sz="4" w:space="0"/>
              <w:bottom w:val="single" w:color="auto" w:sz="4" w:space="0"/>
              <w:right w:val="single" w:color="auto" w:sz="4" w:space="0"/>
            </w:tcBorders>
            <w:shd w:val="clear" w:color="auto" w:fill="auto"/>
          </w:tcPr>
          <w:p w14:paraId="1729B571">
            <w:pPr>
              <w:contextualSpacing/>
              <w:jc w:val="center"/>
              <w:rPr>
                <w:sz w:val="26"/>
                <w:szCs w:val="26"/>
              </w:rPr>
            </w:pPr>
            <w:r>
              <w:rPr>
                <w:sz w:val="26"/>
                <w:szCs w:val="26"/>
              </w:rPr>
              <w:t>3</w:t>
            </w:r>
          </w:p>
        </w:tc>
        <w:tc>
          <w:tcPr>
            <w:tcW w:w="6998" w:type="dxa"/>
            <w:tcBorders>
              <w:top w:val="single" w:color="auto" w:sz="4" w:space="0"/>
              <w:left w:val="single" w:color="auto" w:sz="4" w:space="0"/>
              <w:bottom w:val="single" w:color="auto" w:sz="4" w:space="0"/>
              <w:right w:val="single" w:color="auto" w:sz="4" w:space="0"/>
            </w:tcBorders>
            <w:shd w:val="clear" w:color="auto" w:fill="auto"/>
          </w:tcPr>
          <w:p w14:paraId="4B39CD8E">
            <w:pPr>
              <w:contextualSpacing/>
              <w:jc w:val="both"/>
              <w:rPr>
                <w:sz w:val="26"/>
                <w:szCs w:val="26"/>
              </w:rPr>
            </w:pPr>
            <w:r>
              <w:rPr>
                <w:sz w:val="26"/>
                <w:szCs w:val="26"/>
              </w:rPr>
              <w:t>Озеленение территорий</w:t>
            </w:r>
          </w:p>
        </w:tc>
      </w:tr>
    </w:tbl>
    <w:p w14:paraId="125F0DD4">
      <w:pPr>
        <w:contextualSpacing/>
        <w:jc w:val="center"/>
        <w:sectPr>
          <w:pgSz w:w="11906" w:h="16838"/>
          <w:pgMar w:top="851" w:right="850" w:bottom="567" w:left="993" w:header="708" w:footer="708" w:gutter="0"/>
          <w:cols w:space="708" w:num="1"/>
          <w:docGrid w:linePitch="360" w:charSpace="0"/>
        </w:sectPr>
      </w:pPr>
    </w:p>
    <w:p w14:paraId="6D4DBDA7">
      <w:pPr>
        <w:contextualSpacing/>
        <w:jc w:val="right"/>
        <w:rPr>
          <w:sz w:val="20"/>
          <w:szCs w:val="20"/>
        </w:rPr>
      </w:pPr>
      <w:bookmarkStart w:id="5" w:name="Приложение4"/>
      <w:r>
        <w:rPr>
          <w:sz w:val="20"/>
          <w:szCs w:val="20"/>
        </w:rPr>
        <w:t>Приложение № 4 к муниципальной программе</w:t>
      </w:r>
    </w:p>
    <w:p w14:paraId="4349EC4E">
      <w:pPr>
        <w:contextualSpacing/>
        <w:jc w:val="right"/>
        <w:rPr>
          <w:sz w:val="20"/>
          <w:szCs w:val="20"/>
        </w:rPr>
      </w:pPr>
      <w:r>
        <w:rPr>
          <w:sz w:val="20"/>
          <w:szCs w:val="20"/>
        </w:rPr>
        <w:t xml:space="preserve"> «Формирование комфортной городской среды </w:t>
      </w:r>
    </w:p>
    <w:p w14:paraId="0883D0F1">
      <w:pPr>
        <w:ind w:left="11482"/>
        <w:contextualSpacing/>
        <w:rPr>
          <w:sz w:val="20"/>
          <w:szCs w:val="20"/>
        </w:rPr>
      </w:pPr>
      <w:r>
        <w:rPr>
          <w:bCs/>
          <w:iCs/>
          <w:sz w:val="20"/>
          <w:szCs w:val="20"/>
          <w:lang w:eastAsia="ar-SA"/>
        </w:rPr>
        <w:t>Павлоградского городского</w:t>
      </w:r>
      <w:r>
        <w:rPr>
          <w:sz w:val="20"/>
          <w:szCs w:val="20"/>
        </w:rPr>
        <w:t xml:space="preserve"> поселения</w:t>
      </w:r>
    </w:p>
    <w:p w14:paraId="7F762345">
      <w:pPr>
        <w:ind w:left="11482"/>
        <w:contextualSpacing/>
        <w:rPr>
          <w:sz w:val="20"/>
          <w:szCs w:val="20"/>
        </w:rPr>
      </w:pPr>
      <w:r>
        <w:rPr>
          <w:sz w:val="20"/>
          <w:szCs w:val="20"/>
        </w:rPr>
        <w:t>Павлоградского муниципального района</w:t>
      </w:r>
    </w:p>
    <w:bookmarkEnd w:id="5"/>
    <w:p w14:paraId="390D4B0A">
      <w:pPr>
        <w:contextualSpacing/>
        <w:jc w:val="right"/>
        <w:rPr>
          <w:sz w:val="20"/>
          <w:szCs w:val="20"/>
        </w:rPr>
      </w:pPr>
    </w:p>
    <w:p w14:paraId="7B609B44">
      <w:pPr>
        <w:contextualSpacing/>
        <w:jc w:val="right"/>
        <w:rPr>
          <w:sz w:val="20"/>
          <w:szCs w:val="20"/>
        </w:rPr>
      </w:pPr>
    </w:p>
    <w:p w14:paraId="0DD9C254">
      <w:pPr>
        <w:spacing w:line="259" w:lineRule="auto"/>
        <w:contextualSpacing/>
        <w:jc w:val="center"/>
        <w:rPr>
          <w:b/>
          <w:sz w:val="28"/>
          <w:szCs w:val="28"/>
        </w:rPr>
      </w:pPr>
    </w:p>
    <w:p w14:paraId="7CCD7457">
      <w:pPr>
        <w:spacing w:line="259" w:lineRule="auto"/>
        <w:contextualSpacing/>
        <w:jc w:val="center"/>
        <w:rPr>
          <w:b/>
          <w:sz w:val="28"/>
          <w:szCs w:val="28"/>
        </w:rPr>
      </w:pPr>
    </w:p>
    <w:p w14:paraId="29A74059">
      <w:pPr>
        <w:spacing w:line="259" w:lineRule="auto"/>
        <w:contextualSpacing/>
        <w:jc w:val="center"/>
        <w:rPr>
          <w:b/>
          <w:sz w:val="28"/>
          <w:szCs w:val="28"/>
        </w:rPr>
      </w:pPr>
    </w:p>
    <w:p w14:paraId="5AE3EED9">
      <w:pPr>
        <w:spacing w:line="259" w:lineRule="auto"/>
        <w:contextualSpacing/>
        <w:jc w:val="center"/>
        <w:rPr>
          <w:b/>
          <w:sz w:val="28"/>
          <w:szCs w:val="28"/>
        </w:rPr>
      </w:pPr>
    </w:p>
    <w:tbl>
      <w:tblPr>
        <w:tblStyle w:val="4"/>
        <w:tblpPr w:leftFromText="180" w:rightFromText="180" w:horzAnchor="page" w:tblpX="1349" w:tblpY="960"/>
        <w:tblW w:w="14850" w:type="dxa"/>
        <w:tblInd w:w="0" w:type="dxa"/>
        <w:tblLayout w:type="autofit"/>
        <w:tblCellMar>
          <w:top w:w="0" w:type="dxa"/>
          <w:left w:w="108" w:type="dxa"/>
          <w:bottom w:w="0" w:type="dxa"/>
          <w:right w:w="108" w:type="dxa"/>
        </w:tblCellMar>
      </w:tblPr>
      <w:tblGrid>
        <w:gridCol w:w="14850"/>
      </w:tblGrid>
      <w:tr w14:paraId="069C3268">
        <w:tblPrEx>
          <w:tblCellMar>
            <w:top w:w="0" w:type="dxa"/>
            <w:left w:w="108" w:type="dxa"/>
            <w:bottom w:w="0" w:type="dxa"/>
            <w:right w:w="108" w:type="dxa"/>
          </w:tblCellMar>
        </w:tblPrEx>
        <w:trPr>
          <w:trHeight w:val="300" w:hRule="atLeast"/>
        </w:trPr>
        <w:tc>
          <w:tcPr>
            <w:tcW w:w="14850" w:type="dxa"/>
            <w:tcBorders>
              <w:top w:val="nil"/>
              <w:left w:val="nil"/>
              <w:bottom w:val="nil"/>
              <w:right w:val="nil"/>
            </w:tcBorders>
            <w:shd w:val="clear" w:color="auto" w:fill="auto"/>
            <w:noWrap/>
            <w:vAlign w:val="bottom"/>
          </w:tcPr>
          <w:p w14:paraId="5D34660A">
            <w:pPr>
              <w:contextualSpacing/>
              <w:jc w:val="center"/>
              <w:rPr>
                <w:sz w:val="20"/>
                <w:szCs w:val="20"/>
              </w:rPr>
            </w:pPr>
            <w:r>
              <w:rPr>
                <w:sz w:val="20"/>
                <w:szCs w:val="20"/>
              </w:rPr>
              <w:t xml:space="preserve">    Омской области»</w:t>
            </w:r>
          </w:p>
          <w:p w14:paraId="6DE5B749">
            <w:pPr>
              <w:contextualSpacing/>
              <w:jc w:val="center"/>
              <w:rPr>
                <w:sz w:val="28"/>
                <w:szCs w:val="28"/>
              </w:rPr>
            </w:pPr>
            <w:r>
              <w:rPr>
                <w:sz w:val="28"/>
                <w:szCs w:val="28"/>
              </w:rPr>
              <w:t>Нормативная стоимость (единичные расценки) работ по благоустройству дворовых территорий многоквартирных домов, входящих в состав минимального и дополнительного перечней таких работ</w:t>
            </w:r>
          </w:p>
          <w:p w14:paraId="534223E2">
            <w:pPr>
              <w:contextualSpacing/>
              <w:jc w:val="center"/>
              <w:rPr>
                <w:sz w:val="28"/>
                <w:szCs w:val="28"/>
              </w:rPr>
            </w:pPr>
          </w:p>
          <w:p w14:paraId="07824F33">
            <w:pPr>
              <w:pStyle w:val="16"/>
              <w:numPr>
                <w:ilvl w:val="0"/>
                <w:numId w:val="3"/>
              </w:numPr>
              <w:ind w:left="142" w:firstLine="567"/>
              <w:jc w:val="center"/>
              <w:rPr>
                <w:sz w:val="26"/>
                <w:szCs w:val="26"/>
              </w:rPr>
            </w:pPr>
            <w:r>
              <w:rPr>
                <w:sz w:val="26"/>
                <w:szCs w:val="26"/>
              </w:rPr>
              <w:t>Минимальный перечень работ по благоустройству дворовых территорий многоквартирных домов</w:t>
            </w:r>
          </w:p>
          <w:p w14:paraId="67575431">
            <w:pPr>
              <w:pStyle w:val="16"/>
              <w:ind w:left="709"/>
              <w:jc w:val="right"/>
              <w:rPr>
                <w:sz w:val="26"/>
                <w:szCs w:val="26"/>
              </w:rPr>
            </w:pPr>
          </w:p>
          <w:p w14:paraId="27C95AD7">
            <w:pPr>
              <w:pStyle w:val="16"/>
              <w:ind w:left="709"/>
              <w:jc w:val="right"/>
              <w:rPr>
                <w:sz w:val="26"/>
                <w:szCs w:val="26"/>
              </w:rPr>
            </w:pPr>
            <w:r>
              <w:rPr>
                <w:sz w:val="26"/>
                <w:szCs w:val="26"/>
              </w:rPr>
              <w:t>Таблица 1</w:t>
            </w:r>
          </w:p>
          <w:p w14:paraId="7E7ECC5D">
            <w:pPr>
              <w:pStyle w:val="16"/>
              <w:ind w:left="1429"/>
              <w:jc w:val="center"/>
              <w:rPr>
                <w:sz w:val="26"/>
                <w:szCs w:val="26"/>
              </w:rPr>
            </w:pPr>
            <w:r>
              <w:rPr>
                <w:sz w:val="26"/>
                <w:szCs w:val="26"/>
              </w:rPr>
              <w:t>1.1.Ремонт дворовых проездов</w:t>
            </w:r>
          </w:p>
        </w:tc>
      </w:tr>
    </w:tbl>
    <w:p w14:paraId="4218885A">
      <w:pPr>
        <w:spacing w:line="259" w:lineRule="auto"/>
        <w:contextualSpacing/>
        <w:jc w:val="center"/>
        <w:rPr>
          <w:b/>
          <w:sz w:val="28"/>
          <w:szCs w:val="28"/>
        </w:rPr>
      </w:pPr>
    </w:p>
    <w:p w14:paraId="38421B4D">
      <w:pPr>
        <w:spacing w:line="259" w:lineRule="auto"/>
        <w:contextualSpacing/>
        <w:jc w:val="center"/>
        <w:rPr>
          <w:b/>
          <w:sz w:val="28"/>
          <w:szCs w:val="28"/>
        </w:rPr>
      </w:pPr>
    </w:p>
    <w:tbl>
      <w:tblPr>
        <w:tblStyle w:val="4"/>
        <w:tblW w:w="15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1876"/>
        <w:gridCol w:w="6579"/>
        <w:gridCol w:w="1386"/>
        <w:gridCol w:w="5176"/>
      </w:tblGrid>
      <w:tr w14:paraId="3152B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dxa"/>
            <w:shd w:val="clear" w:color="auto" w:fill="auto"/>
          </w:tcPr>
          <w:p w14:paraId="713097A6">
            <w:pPr>
              <w:spacing w:line="259" w:lineRule="auto"/>
              <w:contextualSpacing/>
              <w:jc w:val="center"/>
            </w:pPr>
            <w:r>
              <w:t>№ п/п</w:t>
            </w:r>
          </w:p>
        </w:tc>
        <w:tc>
          <w:tcPr>
            <w:tcW w:w="1876" w:type="dxa"/>
            <w:shd w:val="clear" w:color="auto" w:fill="auto"/>
          </w:tcPr>
          <w:p w14:paraId="7B9F78F7">
            <w:pPr>
              <w:spacing w:line="259" w:lineRule="auto"/>
              <w:contextualSpacing/>
              <w:jc w:val="center"/>
            </w:pPr>
            <w:r>
              <w:t>Вид работ в рамках ремонта дворовых проездов</w:t>
            </w:r>
          </w:p>
        </w:tc>
        <w:tc>
          <w:tcPr>
            <w:tcW w:w="6579" w:type="dxa"/>
            <w:shd w:val="clear" w:color="auto" w:fill="auto"/>
          </w:tcPr>
          <w:p w14:paraId="22D30DE8">
            <w:pPr>
              <w:spacing w:line="259" w:lineRule="auto"/>
              <w:contextualSpacing/>
              <w:jc w:val="center"/>
            </w:pPr>
            <w:r>
              <w:t>Визуализированный образец элемента благоустройства</w:t>
            </w:r>
          </w:p>
        </w:tc>
        <w:tc>
          <w:tcPr>
            <w:tcW w:w="1386" w:type="dxa"/>
            <w:shd w:val="clear" w:color="auto" w:fill="auto"/>
          </w:tcPr>
          <w:p w14:paraId="56A1B455">
            <w:pPr>
              <w:spacing w:line="259" w:lineRule="auto"/>
              <w:contextualSpacing/>
              <w:jc w:val="center"/>
            </w:pPr>
            <w:r>
              <w:t>стоимость, руб./ кв.м.</w:t>
            </w:r>
          </w:p>
        </w:tc>
        <w:tc>
          <w:tcPr>
            <w:tcW w:w="5176" w:type="dxa"/>
            <w:shd w:val="clear" w:color="auto" w:fill="auto"/>
          </w:tcPr>
          <w:p w14:paraId="2B5C6299">
            <w:pPr>
              <w:spacing w:line="259" w:lineRule="auto"/>
              <w:contextualSpacing/>
              <w:jc w:val="center"/>
            </w:pPr>
            <w:r>
              <w:t>Описание работ</w:t>
            </w:r>
          </w:p>
        </w:tc>
      </w:tr>
      <w:tr w14:paraId="126F7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dxa"/>
            <w:shd w:val="clear" w:color="auto" w:fill="auto"/>
          </w:tcPr>
          <w:p w14:paraId="3EA23DD5">
            <w:pPr>
              <w:spacing w:line="259" w:lineRule="auto"/>
              <w:contextualSpacing/>
            </w:pPr>
            <w:r>
              <w:t>1.</w:t>
            </w:r>
          </w:p>
        </w:tc>
        <w:tc>
          <w:tcPr>
            <w:tcW w:w="1876" w:type="dxa"/>
            <w:shd w:val="clear" w:color="auto" w:fill="auto"/>
          </w:tcPr>
          <w:p w14:paraId="0AC09138">
            <w:pPr>
              <w:spacing w:line="259" w:lineRule="auto"/>
              <w:contextualSpacing/>
            </w:pPr>
            <w:r>
              <w:t>Ремонт проезда с заменой верхнего слоя асфальтобетонного покрытия</w:t>
            </w:r>
          </w:p>
        </w:tc>
        <w:tc>
          <w:tcPr>
            <w:tcW w:w="6579" w:type="dxa"/>
            <w:shd w:val="clear" w:color="auto" w:fill="auto"/>
          </w:tcPr>
          <w:p w14:paraId="3C24979A">
            <w:pPr>
              <w:spacing w:line="259" w:lineRule="auto"/>
              <w:contextualSpacing/>
            </w:pPr>
            <w:r>
              <w:drawing>
                <wp:inline distT="0" distB="0" distL="0" distR="0">
                  <wp:extent cx="4076700" cy="2847975"/>
                  <wp:effectExtent l="0" t="0" r="0" b="0"/>
                  <wp:docPr id="1" name="Рисунок 4" descr="DSC04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 descr="DSC0472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076700" cy="2847975"/>
                          </a:xfrm>
                          <a:prstGeom prst="rect">
                            <a:avLst/>
                          </a:prstGeom>
                          <a:noFill/>
                          <a:ln>
                            <a:noFill/>
                          </a:ln>
                        </pic:spPr>
                      </pic:pic>
                    </a:graphicData>
                  </a:graphic>
                </wp:inline>
              </w:drawing>
            </w:r>
          </w:p>
        </w:tc>
        <w:tc>
          <w:tcPr>
            <w:tcW w:w="1386" w:type="dxa"/>
            <w:shd w:val="clear" w:color="auto" w:fill="auto"/>
          </w:tcPr>
          <w:p w14:paraId="70EEE636">
            <w:pPr>
              <w:spacing w:line="259" w:lineRule="auto"/>
              <w:contextualSpacing/>
            </w:pPr>
            <w:r>
              <w:t>1205,67</w:t>
            </w:r>
          </w:p>
        </w:tc>
        <w:tc>
          <w:tcPr>
            <w:tcW w:w="5176" w:type="dxa"/>
            <w:shd w:val="clear" w:color="auto" w:fill="auto"/>
          </w:tcPr>
          <w:p w14:paraId="107BB14A">
            <w:pPr>
              <w:spacing w:line="259" w:lineRule="auto"/>
              <w:contextualSpacing/>
            </w:pPr>
            <w:r>
              <w:t>Разработка грунта, планировка площадей механизированным способом, уплотнение грунта пневматическими трамбовками, устройство подстилающих и выравнивающих слоев оснований, устройство оснований из щебня при укатке каменных материалов, розлив вяжущих материалов, устройство покрытия из горячих асфальтобетонных смесей плотных мелкозернистых типа АБВ, смеси асфальтобетонные дорожные, аэродромные и асфальтобетон, установка бортовых камней бетонных.</w:t>
            </w:r>
          </w:p>
        </w:tc>
      </w:tr>
      <w:tr w14:paraId="0A87D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dxa"/>
            <w:shd w:val="clear" w:color="auto" w:fill="auto"/>
          </w:tcPr>
          <w:p w14:paraId="5C547C96">
            <w:pPr>
              <w:spacing w:line="259" w:lineRule="auto"/>
              <w:contextualSpacing/>
            </w:pPr>
            <w:r>
              <w:t>2.</w:t>
            </w:r>
          </w:p>
        </w:tc>
        <w:tc>
          <w:tcPr>
            <w:tcW w:w="1876" w:type="dxa"/>
            <w:shd w:val="clear" w:color="auto" w:fill="auto"/>
          </w:tcPr>
          <w:p w14:paraId="5C2C1658">
            <w:pPr>
              <w:spacing w:line="259" w:lineRule="auto"/>
              <w:contextualSpacing/>
            </w:pPr>
            <w:r>
              <w:t>Ремонт тротуара с устройством слоя из асфальтобетона</w:t>
            </w:r>
          </w:p>
        </w:tc>
        <w:tc>
          <w:tcPr>
            <w:tcW w:w="6579" w:type="dxa"/>
            <w:shd w:val="clear" w:color="auto" w:fill="auto"/>
          </w:tcPr>
          <w:p w14:paraId="0336547A">
            <w:pPr>
              <w:spacing w:line="259" w:lineRule="auto"/>
              <w:contextualSpacing/>
            </w:pPr>
            <w:r>
              <w:drawing>
                <wp:inline distT="0" distB="0" distL="0" distR="0">
                  <wp:extent cx="2524125" cy="2819400"/>
                  <wp:effectExtent l="0" t="0" r="0" b="0"/>
                  <wp:docPr id="2" name="Рисунок 3" descr="DSC04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descr="DSC0458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524125" cy="2819400"/>
                          </a:xfrm>
                          <a:prstGeom prst="rect">
                            <a:avLst/>
                          </a:prstGeom>
                          <a:noFill/>
                          <a:ln>
                            <a:noFill/>
                          </a:ln>
                        </pic:spPr>
                      </pic:pic>
                    </a:graphicData>
                  </a:graphic>
                </wp:inline>
              </w:drawing>
            </w:r>
          </w:p>
        </w:tc>
        <w:tc>
          <w:tcPr>
            <w:tcW w:w="1386" w:type="dxa"/>
            <w:shd w:val="clear" w:color="auto" w:fill="auto"/>
          </w:tcPr>
          <w:p w14:paraId="30BCD980">
            <w:pPr>
              <w:spacing w:line="259" w:lineRule="auto"/>
              <w:contextualSpacing/>
            </w:pPr>
            <w:r>
              <w:t>1205,67</w:t>
            </w:r>
          </w:p>
        </w:tc>
        <w:tc>
          <w:tcPr>
            <w:tcW w:w="5176" w:type="dxa"/>
            <w:shd w:val="clear" w:color="auto" w:fill="auto"/>
          </w:tcPr>
          <w:p w14:paraId="5F839132">
            <w:pPr>
              <w:spacing w:line="259" w:lineRule="auto"/>
              <w:contextualSpacing/>
            </w:pPr>
            <w:r>
              <w:t>Разработка грунта, планировка площадей механизированным способом, уплотнение грунта пневматическими трамбовками, устройство подстилающих и выравнивающих слоев оснований, устройство оснований из щебня при укатке каменных материалов, розлив вяжущих материалов, устройство покрытия из горячих асфальтобетонных смесей плотных мелкозернистых типа АБВ, смеси асфальтобетонные дорожные, аэродромные и асфальтобетон, установка бортовых камней бетонных.</w:t>
            </w:r>
          </w:p>
        </w:tc>
      </w:tr>
    </w:tbl>
    <w:p w14:paraId="653EB66E">
      <w:pPr>
        <w:spacing w:line="259" w:lineRule="auto"/>
        <w:contextualSpacing/>
        <w:rPr>
          <w:b/>
          <w:sz w:val="28"/>
          <w:szCs w:val="28"/>
        </w:rPr>
      </w:pPr>
    </w:p>
    <w:p w14:paraId="4351828C">
      <w:pPr>
        <w:spacing w:line="259" w:lineRule="auto"/>
        <w:contextualSpacing/>
        <w:jc w:val="right"/>
        <w:rPr>
          <w:sz w:val="26"/>
          <w:szCs w:val="26"/>
        </w:rPr>
      </w:pPr>
      <w:r>
        <w:rPr>
          <w:sz w:val="26"/>
          <w:szCs w:val="26"/>
        </w:rPr>
        <w:t>Таблица 2</w:t>
      </w:r>
    </w:p>
    <w:p w14:paraId="7D0589D6">
      <w:pPr>
        <w:spacing w:line="259" w:lineRule="auto"/>
        <w:contextualSpacing/>
        <w:jc w:val="center"/>
        <w:rPr>
          <w:sz w:val="28"/>
          <w:szCs w:val="28"/>
        </w:rPr>
      </w:pPr>
      <w:r>
        <w:rPr>
          <w:sz w:val="26"/>
          <w:szCs w:val="26"/>
        </w:rPr>
        <w:t>1.2.Установка скамеек</w:t>
      </w:r>
    </w:p>
    <w:tbl>
      <w:tblPr>
        <w:tblStyle w:val="4"/>
        <w:tblW w:w="15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3042"/>
        <w:gridCol w:w="5136"/>
        <w:gridCol w:w="2235"/>
        <w:gridCol w:w="1984"/>
        <w:gridCol w:w="2410"/>
      </w:tblGrid>
      <w:tr w14:paraId="348B6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vMerge w:val="restart"/>
            <w:shd w:val="clear" w:color="auto" w:fill="auto"/>
          </w:tcPr>
          <w:p w14:paraId="4EE50C41">
            <w:pPr>
              <w:spacing w:line="259" w:lineRule="auto"/>
              <w:contextualSpacing/>
              <w:jc w:val="center"/>
            </w:pPr>
            <w:r>
              <w:t>№ п/п</w:t>
            </w:r>
          </w:p>
        </w:tc>
        <w:tc>
          <w:tcPr>
            <w:tcW w:w="3042" w:type="dxa"/>
            <w:vMerge w:val="restart"/>
            <w:shd w:val="clear" w:color="auto" w:fill="auto"/>
          </w:tcPr>
          <w:p w14:paraId="5B8B00E1">
            <w:pPr>
              <w:spacing w:line="259" w:lineRule="auto"/>
              <w:contextualSpacing/>
              <w:jc w:val="center"/>
            </w:pPr>
            <w:r>
              <w:t>Вид элемента благоустройства, устанавливаемого в рамках проведения работ</w:t>
            </w:r>
          </w:p>
        </w:tc>
        <w:tc>
          <w:tcPr>
            <w:tcW w:w="5136" w:type="dxa"/>
            <w:vMerge w:val="restart"/>
            <w:shd w:val="clear" w:color="auto" w:fill="auto"/>
          </w:tcPr>
          <w:p w14:paraId="7277D9D8">
            <w:pPr>
              <w:spacing w:line="259" w:lineRule="auto"/>
              <w:contextualSpacing/>
              <w:jc w:val="center"/>
            </w:pPr>
            <w:r>
              <w:t>Визуализированный образец элемента благоустройства</w:t>
            </w:r>
          </w:p>
        </w:tc>
        <w:tc>
          <w:tcPr>
            <w:tcW w:w="6629" w:type="dxa"/>
            <w:gridSpan w:val="3"/>
            <w:shd w:val="clear" w:color="auto" w:fill="auto"/>
          </w:tcPr>
          <w:p w14:paraId="5DA04689">
            <w:pPr>
              <w:spacing w:line="259" w:lineRule="auto"/>
              <w:contextualSpacing/>
              <w:jc w:val="center"/>
            </w:pPr>
            <w:r>
              <w:t>стоимость, руб.</w:t>
            </w:r>
          </w:p>
        </w:tc>
      </w:tr>
      <w:tr w14:paraId="486E2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vMerge w:val="continue"/>
            <w:shd w:val="clear" w:color="auto" w:fill="auto"/>
          </w:tcPr>
          <w:p w14:paraId="5F77B443">
            <w:pPr>
              <w:spacing w:line="259" w:lineRule="auto"/>
              <w:contextualSpacing/>
            </w:pPr>
          </w:p>
        </w:tc>
        <w:tc>
          <w:tcPr>
            <w:tcW w:w="3042" w:type="dxa"/>
            <w:vMerge w:val="continue"/>
            <w:shd w:val="clear" w:color="auto" w:fill="auto"/>
          </w:tcPr>
          <w:p w14:paraId="0242EBFA">
            <w:pPr>
              <w:spacing w:line="259" w:lineRule="auto"/>
              <w:contextualSpacing/>
            </w:pPr>
          </w:p>
        </w:tc>
        <w:tc>
          <w:tcPr>
            <w:tcW w:w="5136" w:type="dxa"/>
            <w:vMerge w:val="continue"/>
            <w:shd w:val="clear" w:color="auto" w:fill="auto"/>
          </w:tcPr>
          <w:p w14:paraId="4D89CCD2">
            <w:pPr>
              <w:spacing w:line="259" w:lineRule="auto"/>
              <w:contextualSpacing/>
            </w:pPr>
          </w:p>
        </w:tc>
        <w:tc>
          <w:tcPr>
            <w:tcW w:w="2235" w:type="dxa"/>
            <w:shd w:val="clear" w:color="auto" w:fill="auto"/>
          </w:tcPr>
          <w:p w14:paraId="7C748582">
            <w:pPr>
              <w:spacing w:line="259" w:lineRule="auto"/>
              <w:contextualSpacing/>
            </w:pPr>
            <w:r>
              <w:t xml:space="preserve">Всего </w:t>
            </w:r>
          </w:p>
        </w:tc>
        <w:tc>
          <w:tcPr>
            <w:tcW w:w="4394" w:type="dxa"/>
            <w:gridSpan w:val="2"/>
            <w:shd w:val="clear" w:color="auto" w:fill="auto"/>
          </w:tcPr>
          <w:p w14:paraId="35B3A187">
            <w:pPr>
              <w:spacing w:line="259" w:lineRule="auto"/>
              <w:contextualSpacing/>
              <w:jc w:val="center"/>
            </w:pPr>
            <w:r>
              <w:t>в том числе:</w:t>
            </w:r>
          </w:p>
        </w:tc>
      </w:tr>
      <w:tr w14:paraId="59DB9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vMerge w:val="continue"/>
            <w:shd w:val="clear" w:color="auto" w:fill="auto"/>
          </w:tcPr>
          <w:p w14:paraId="58B4109B">
            <w:pPr>
              <w:spacing w:line="259" w:lineRule="auto"/>
              <w:contextualSpacing/>
            </w:pPr>
          </w:p>
        </w:tc>
        <w:tc>
          <w:tcPr>
            <w:tcW w:w="3042" w:type="dxa"/>
            <w:vMerge w:val="continue"/>
            <w:shd w:val="clear" w:color="auto" w:fill="auto"/>
          </w:tcPr>
          <w:p w14:paraId="3087FB53">
            <w:pPr>
              <w:spacing w:line="259" w:lineRule="auto"/>
              <w:contextualSpacing/>
            </w:pPr>
          </w:p>
        </w:tc>
        <w:tc>
          <w:tcPr>
            <w:tcW w:w="5136" w:type="dxa"/>
            <w:vMerge w:val="continue"/>
            <w:shd w:val="clear" w:color="auto" w:fill="auto"/>
          </w:tcPr>
          <w:p w14:paraId="0A6618D6">
            <w:pPr>
              <w:spacing w:line="259" w:lineRule="auto"/>
              <w:contextualSpacing/>
            </w:pPr>
          </w:p>
        </w:tc>
        <w:tc>
          <w:tcPr>
            <w:tcW w:w="2235" w:type="dxa"/>
            <w:shd w:val="clear" w:color="auto" w:fill="auto"/>
          </w:tcPr>
          <w:p w14:paraId="25C6BCBB">
            <w:pPr>
              <w:spacing w:line="259" w:lineRule="auto"/>
              <w:contextualSpacing/>
            </w:pPr>
          </w:p>
        </w:tc>
        <w:tc>
          <w:tcPr>
            <w:tcW w:w="1984" w:type="dxa"/>
            <w:shd w:val="clear" w:color="auto" w:fill="auto"/>
          </w:tcPr>
          <w:p w14:paraId="2EEE54E2">
            <w:pPr>
              <w:spacing w:line="259" w:lineRule="auto"/>
              <w:contextualSpacing/>
            </w:pPr>
            <w:r>
              <w:t>оборудование</w:t>
            </w:r>
          </w:p>
        </w:tc>
        <w:tc>
          <w:tcPr>
            <w:tcW w:w="2410" w:type="dxa"/>
            <w:shd w:val="clear" w:color="auto" w:fill="auto"/>
          </w:tcPr>
          <w:p w14:paraId="13D426A0">
            <w:pPr>
              <w:spacing w:line="259" w:lineRule="auto"/>
              <w:contextualSpacing/>
            </w:pPr>
            <w:r>
              <w:t>устройство (доставка, монтаж)</w:t>
            </w:r>
          </w:p>
        </w:tc>
      </w:tr>
      <w:tr w14:paraId="44DD8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shd w:val="clear" w:color="auto" w:fill="auto"/>
          </w:tcPr>
          <w:p w14:paraId="5A4E5CAB">
            <w:pPr>
              <w:spacing w:line="259" w:lineRule="auto"/>
              <w:contextualSpacing/>
            </w:pPr>
            <w:r>
              <w:t>1</w:t>
            </w:r>
          </w:p>
        </w:tc>
        <w:tc>
          <w:tcPr>
            <w:tcW w:w="3042" w:type="dxa"/>
            <w:shd w:val="clear" w:color="auto" w:fill="auto"/>
          </w:tcPr>
          <w:p w14:paraId="1886DBD3">
            <w:pPr>
              <w:spacing w:line="259" w:lineRule="auto"/>
              <w:contextualSpacing/>
            </w:pPr>
            <w:r>
              <w:t>Установка скамьи</w:t>
            </w:r>
          </w:p>
        </w:tc>
        <w:tc>
          <w:tcPr>
            <w:tcW w:w="5136" w:type="dxa"/>
            <w:shd w:val="clear" w:color="auto" w:fill="auto"/>
          </w:tcPr>
          <w:p w14:paraId="320E68BD">
            <w:pPr>
              <w:spacing w:line="259" w:lineRule="auto"/>
              <w:contextualSpacing/>
            </w:pPr>
            <w:r>
              <w:drawing>
                <wp:inline distT="0" distB="0" distL="0" distR="0">
                  <wp:extent cx="1323975" cy="800100"/>
                  <wp:effectExtent l="0" t="0" r="0" b="0"/>
                  <wp:docPr id="3" name="Рисунок 0" descr="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0" descr="21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23975" cy="800100"/>
                          </a:xfrm>
                          <a:prstGeom prst="rect">
                            <a:avLst/>
                          </a:prstGeom>
                          <a:noFill/>
                          <a:ln>
                            <a:noFill/>
                          </a:ln>
                        </pic:spPr>
                      </pic:pic>
                    </a:graphicData>
                  </a:graphic>
                </wp:inline>
              </w:drawing>
            </w:r>
          </w:p>
        </w:tc>
        <w:tc>
          <w:tcPr>
            <w:tcW w:w="2235" w:type="dxa"/>
            <w:shd w:val="clear" w:color="auto" w:fill="auto"/>
          </w:tcPr>
          <w:p w14:paraId="62319232">
            <w:pPr>
              <w:spacing w:line="259" w:lineRule="auto"/>
              <w:contextualSpacing/>
            </w:pPr>
            <w:r>
              <w:t>9009</w:t>
            </w:r>
          </w:p>
        </w:tc>
        <w:tc>
          <w:tcPr>
            <w:tcW w:w="1984" w:type="dxa"/>
            <w:shd w:val="clear" w:color="auto" w:fill="auto"/>
          </w:tcPr>
          <w:p w14:paraId="5812AB4B">
            <w:pPr>
              <w:spacing w:line="259" w:lineRule="auto"/>
              <w:contextualSpacing/>
            </w:pPr>
            <w:r>
              <w:t>7920</w:t>
            </w:r>
          </w:p>
        </w:tc>
        <w:tc>
          <w:tcPr>
            <w:tcW w:w="2410" w:type="dxa"/>
            <w:shd w:val="clear" w:color="auto" w:fill="auto"/>
          </w:tcPr>
          <w:p w14:paraId="5E02217B">
            <w:pPr>
              <w:spacing w:line="259" w:lineRule="auto"/>
              <w:contextualSpacing/>
            </w:pPr>
            <w:r>
              <w:t>1089</w:t>
            </w:r>
          </w:p>
        </w:tc>
      </w:tr>
    </w:tbl>
    <w:p w14:paraId="20599DFE">
      <w:pPr>
        <w:spacing w:line="259" w:lineRule="auto"/>
        <w:contextualSpacing/>
        <w:jc w:val="center"/>
        <w:rPr>
          <w:sz w:val="28"/>
          <w:szCs w:val="28"/>
        </w:rPr>
      </w:pPr>
    </w:p>
    <w:p w14:paraId="14A6D243">
      <w:pPr>
        <w:spacing w:line="259" w:lineRule="auto"/>
        <w:contextualSpacing/>
        <w:jc w:val="right"/>
        <w:rPr>
          <w:sz w:val="26"/>
          <w:szCs w:val="26"/>
        </w:rPr>
      </w:pPr>
      <w:r>
        <w:rPr>
          <w:sz w:val="26"/>
          <w:szCs w:val="26"/>
        </w:rPr>
        <w:t>Таблица 3</w:t>
      </w:r>
    </w:p>
    <w:p w14:paraId="1B8B5C25">
      <w:pPr>
        <w:spacing w:line="259" w:lineRule="auto"/>
        <w:contextualSpacing/>
        <w:jc w:val="center"/>
        <w:rPr>
          <w:sz w:val="28"/>
          <w:szCs w:val="28"/>
        </w:rPr>
      </w:pPr>
      <w:r>
        <w:rPr>
          <w:sz w:val="26"/>
          <w:szCs w:val="26"/>
        </w:rPr>
        <w:t>1.3.Установка урн для мусора</w:t>
      </w:r>
    </w:p>
    <w:tbl>
      <w:tblPr>
        <w:tblStyle w:val="4"/>
        <w:tblW w:w="15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3042"/>
        <w:gridCol w:w="5136"/>
        <w:gridCol w:w="2235"/>
        <w:gridCol w:w="1984"/>
        <w:gridCol w:w="2410"/>
      </w:tblGrid>
      <w:tr w14:paraId="5E853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vMerge w:val="restart"/>
            <w:shd w:val="clear" w:color="auto" w:fill="auto"/>
          </w:tcPr>
          <w:p w14:paraId="713DA7FF">
            <w:pPr>
              <w:spacing w:line="259" w:lineRule="auto"/>
              <w:contextualSpacing/>
              <w:jc w:val="center"/>
            </w:pPr>
            <w:r>
              <w:t>№ п/п</w:t>
            </w:r>
          </w:p>
        </w:tc>
        <w:tc>
          <w:tcPr>
            <w:tcW w:w="3042" w:type="dxa"/>
            <w:vMerge w:val="restart"/>
            <w:shd w:val="clear" w:color="auto" w:fill="auto"/>
          </w:tcPr>
          <w:p w14:paraId="3D822A0D">
            <w:pPr>
              <w:spacing w:line="259" w:lineRule="auto"/>
              <w:contextualSpacing/>
              <w:jc w:val="center"/>
            </w:pPr>
            <w:r>
              <w:t>Вид элемента благоустройства, устанавливаемого в рамках проведения работ</w:t>
            </w:r>
          </w:p>
        </w:tc>
        <w:tc>
          <w:tcPr>
            <w:tcW w:w="5136" w:type="dxa"/>
            <w:vMerge w:val="restart"/>
            <w:shd w:val="clear" w:color="auto" w:fill="auto"/>
          </w:tcPr>
          <w:p w14:paraId="45F1B175">
            <w:pPr>
              <w:spacing w:line="259" w:lineRule="auto"/>
              <w:contextualSpacing/>
              <w:jc w:val="center"/>
            </w:pPr>
            <w:r>
              <w:t>Визуализированный образец элемента благоустройства</w:t>
            </w:r>
          </w:p>
        </w:tc>
        <w:tc>
          <w:tcPr>
            <w:tcW w:w="6629" w:type="dxa"/>
            <w:gridSpan w:val="3"/>
            <w:shd w:val="clear" w:color="auto" w:fill="auto"/>
          </w:tcPr>
          <w:p w14:paraId="5F205D2B">
            <w:pPr>
              <w:spacing w:line="259" w:lineRule="auto"/>
              <w:contextualSpacing/>
              <w:jc w:val="center"/>
            </w:pPr>
            <w:r>
              <w:t>стоимость, руб.</w:t>
            </w:r>
          </w:p>
        </w:tc>
      </w:tr>
      <w:tr w14:paraId="67CD2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vMerge w:val="continue"/>
            <w:shd w:val="clear" w:color="auto" w:fill="auto"/>
          </w:tcPr>
          <w:p w14:paraId="2AE6DB98">
            <w:pPr>
              <w:spacing w:line="259" w:lineRule="auto"/>
              <w:contextualSpacing/>
            </w:pPr>
          </w:p>
        </w:tc>
        <w:tc>
          <w:tcPr>
            <w:tcW w:w="3042" w:type="dxa"/>
            <w:vMerge w:val="continue"/>
            <w:shd w:val="clear" w:color="auto" w:fill="auto"/>
          </w:tcPr>
          <w:p w14:paraId="6CA8EC9F">
            <w:pPr>
              <w:spacing w:line="259" w:lineRule="auto"/>
              <w:contextualSpacing/>
            </w:pPr>
          </w:p>
        </w:tc>
        <w:tc>
          <w:tcPr>
            <w:tcW w:w="5136" w:type="dxa"/>
            <w:vMerge w:val="continue"/>
            <w:shd w:val="clear" w:color="auto" w:fill="auto"/>
          </w:tcPr>
          <w:p w14:paraId="1CB4124A">
            <w:pPr>
              <w:spacing w:line="259" w:lineRule="auto"/>
              <w:contextualSpacing/>
            </w:pPr>
          </w:p>
        </w:tc>
        <w:tc>
          <w:tcPr>
            <w:tcW w:w="2235" w:type="dxa"/>
            <w:shd w:val="clear" w:color="auto" w:fill="auto"/>
          </w:tcPr>
          <w:p w14:paraId="34CCC2FE">
            <w:pPr>
              <w:spacing w:line="259" w:lineRule="auto"/>
              <w:contextualSpacing/>
            </w:pPr>
            <w:r>
              <w:t xml:space="preserve">Всего </w:t>
            </w:r>
          </w:p>
        </w:tc>
        <w:tc>
          <w:tcPr>
            <w:tcW w:w="4394" w:type="dxa"/>
            <w:gridSpan w:val="2"/>
            <w:shd w:val="clear" w:color="auto" w:fill="auto"/>
          </w:tcPr>
          <w:p w14:paraId="12FD26EE">
            <w:pPr>
              <w:spacing w:line="259" w:lineRule="auto"/>
              <w:contextualSpacing/>
              <w:jc w:val="center"/>
            </w:pPr>
            <w:r>
              <w:t>в том числе:</w:t>
            </w:r>
          </w:p>
        </w:tc>
      </w:tr>
      <w:tr w14:paraId="0781C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vMerge w:val="continue"/>
            <w:shd w:val="clear" w:color="auto" w:fill="auto"/>
          </w:tcPr>
          <w:p w14:paraId="7BC69FFF">
            <w:pPr>
              <w:spacing w:line="259" w:lineRule="auto"/>
              <w:contextualSpacing/>
            </w:pPr>
          </w:p>
        </w:tc>
        <w:tc>
          <w:tcPr>
            <w:tcW w:w="3042" w:type="dxa"/>
            <w:vMerge w:val="continue"/>
            <w:shd w:val="clear" w:color="auto" w:fill="auto"/>
          </w:tcPr>
          <w:p w14:paraId="775C1EC7">
            <w:pPr>
              <w:spacing w:line="259" w:lineRule="auto"/>
              <w:contextualSpacing/>
            </w:pPr>
          </w:p>
        </w:tc>
        <w:tc>
          <w:tcPr>
            <w:tcW w:w="5136" w:type="dxa"/>
            <w:vMerge w:val="continue"/>
            <w:shd w:val="clear" w:color="auto" w:fill="auto"/>
          </w:tcPr>
          <w:p w14:paraId="77EA9F96">
            <w:pPr>
              <w:spacing w:line="259" w:lineRule="auto"/>
              <w:contextualSpacing/>
            </w:pPr>
          </w:p>
        </w:tc>
        <w:tc>
          <w:tcPr>
            <w:tcW w:w="2235" w:type="dxa"/>
            <w:shd w:val="clear" w:color="auto" w:fill="auto"/>
          </w:tcPr>
          <w:p w14:paraId="31C37A14">
            <w:pPr>
              <w:spacing w:line="259" w:lineRule="auto"/>
              <w:contextualSpacing/>
            </w:pPr>
          </w:p>
        </w:tc>
        <w:tc>
          <w:tcPr>
            <w:tcW w:w="1984" w:type="dxa"/>
            <w:shd w:val="clear" w:color="auto" w:fill="auto"/>
          </w:tcPr>
          <w:p w14:paraId="73A83248">
            <w:pPr>
              <w:spacing w:line="259" w:lineRule="auto"/>
              <w:contextualSpacing/>
            </w:pPr>
            <w:r>
              <w:t>оборудование</w:t>
            </w:r>
          </w:p>
        </w:tc>
        <w:tc>
          <w:tcPr>
            <w:tcW w:w="2410" w:type="dxa"/>
            <w:shd w:val="clear" w:color="auto" w:fill="auto"/>
          </w:tcPr>
          <w:p w14:paraId="15C31C86">
            <w:pPr>
              <w:spacing w:line="259" w:lineRule="auto"/>
              <w:contextualSpacing/>
            </w:pPr>
            <w:r>
              <w:t>устройство (доставка, монтаж)</w:t>
            </w:r>
          </w:p>
        </w:tc>
      </w:tr>
      <w:tr w14:paraId="70251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shd w:val="clear" w:color="auto" w:fill="auto"/>
          </w:tcPr>
          <w:p w14:paraId="72212051">
            <w:pPr>
              <w:spacing w:line="259" w:lineRule="auto"/>
              <w:contextualSpacing/>
            </w:pPr>
            <w:r>
              <w:t>1</w:t>
            </w:r>
          </w:p>
        </w:tc>
        <w:tc>
          <w:tcPr>
            <w:tcW w:w="3042" w:type="dxa"/>
            <w:shd w:val="clear" w:color="auto" w:fill="auto"/>
          </w:tcPr>
          <w:p w14:paraId="05920564">
            <w:pPr>
              <w:spacing w:line="259" w:lineRule="auto"/>
              <w:contextualSpacing/>
            </w:pPr>
            <w:r>
              <w:t>Установка урн</w:t>
            </w:r>
          </w:p>
        </w:tc>
        <w:tc>
          <w:tcPr>
            <w:tcW w:w="5136" w:type="dxa"/>
            <w:shd w:val="clear" w:color="auto" w:fill="auto"/>
          </w:tcPr>
          <w:p w14:paraId="2089DFF3">
            <w:pPr>
              <w:spacing w:line="259" w:lineRule="auto"/>
              <w:contextualSpacing/>
            </w:pPr>
            <w:r>
              <w:drawing>
                <wp:inline distT="0" distB="0" distL="0" distR="0">
                  <wp:extent cx="2343150" cy="2886075"/>
                  <wp:effectExtent l="0" t="0" r="0" b="0"/>
                  <wp:docPr id="4" name="Рисунок 1" descr="ур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 descr="урна.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343150" cy="2886075"/>
                          </a:xfrm>
                          <a:prstGeom prst="rect">
                            <a:avLst/>
                          </a:prstGeom>
                          <a:noFill/>
                          <a:ln>
                            <a:noFill/>
                          </a:ln>
                        </pic:spPr>
                      </pic:pic>
                    </a:graphicData>
                  </a:graphic>
                </wp:inline>
              </w:drawing>
            </w:r>
          </w:p>
        </w:tc>
        <w:tc>
          <w:tcPr>
            <w:tcW w:w="2235" w:type="dxa"/>
            <w:shd w:val="clear" w:color="auto" w:fill="auto"/>
          </w:tcPr>
          <w:p w14:paraId="35A7174D">
            <w:pPr>
              <w:spacing w:line="259" w:lineRule="auto"/>
              <w:contextualSpacing/>
            </w:pPr>
            <w:r>
              <w:t>2243</w:t>
            </w:r>
          </w:p>
        </w:tc>
        <w:tc>
          <w:tcPr>
            <w:tcW w:w="1984" w:type="dxa"/>
            <w:shd w:val="clear" w:color="auto" w:fill="auto"/>
          </w:tcPr>
          <w:p w14:paraId="06F1A48A">
            <w:pPr>
              <w:spacing w:line="259" w:lineRule="auto"/>
              <w:contextualSpacing/>
            </w:pPr>
            <w:r>
              <w:t>1154</w:t>
            </w:r>
          </w:p>
        </w:tc>
        <w:tc>
          <w:tcPr>
            <w:tcW w:w="2410" w:type="dxa"/>
            <w:shd w:val="clear" w:color="auto" w:fill="auto"/>
          </w:tcPr>
          <w:p w14:paraId="62D5D6C9">
            <w:pPr>
              <w:spacing w:line="259" w:lineRule="auto"/>
              <w:contextualSpacing/>
            </w:pPr>
            <w:r>
              <w:t>1089</w:t>
            </w:r>
          </w:p>
        </w:tc>
      </w:tr>
    </w:tbl>
    <w:p w14:paraId="431C2F38">
      <w:pPr>
        <w:spacing w:line="259" w:lineRule="auto"/>
        <w:contextualSpacing/>
        <w:jc w:val="center"/>
        <w:rPr>
          <w:sz w:val="28"/>
          <w:szCs w:val="28"/>
        </w:rPr>
      </w:pPr>
    </w:p>
    <w:p w14:paraId="548F1A56">
      <w:pPr>
        <w:spacing w:line="259" w:lineRule="auto"/>
        <w:contextualSpacing/>
        <w:jc w:val="right"/>
        <w:rPr>
          <w:sz w:val="26"/>
          <w:szCs w:val="26"/>
        </w:rPr>
      </w:pPr>
      <w:r>
        <w:rPr>
          <w:sz w:val="26"/>
          <w:szCs w:val="26"/>
        </w:rPr>
        <w:t>Таблица 4</w:t>
      </w:r>
    </w:p>
    <w:p w14:paraId="480AB346">
      <w:pPr>
        <w:spacing w:line="259" w:lineRule="auto"/>
        <w:contextualSpacing/>
        <w:jc w:val="center"/>
        <w:rPr>
          <w:sz w:val="28"/>
          <w:szCs w:val="28"/>
        </w:rPr>
      </w:pPr>
      <w:r>
        <w:rPr>
          <w:sz w:val="26"/>
          <w:szCs w:val="26"/>
        </w:rPr>
        <w:t>1.4.</w:t>
      </w:r>
      <w:r>
        <w:rPr>
          <w:sz w:val="27"/>
          <w:szCs w:val="27"/>
        </w:rPr>
        <w:t xml:space="preserve"> Обеспечение освещения дворовых территорий</w:t>
      </w:r>
    </w:p>
    <w:tbl>
      <w:tblPr>
        <w:tblStyle w:val="4"/>
        <w:tblW w:w="15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3042"/>
        <w:gridCol w:w="5136"/>
        <w:gridCol w:w="2235"/>
        <w:gridCol w:w="1984"/>
        <w:gridCol w:w="2410"/>
      </w:tblGrid>
      <w:tr w14:paraId="4D039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vMerge w:val="restart"/>
            <w:shd w:val="clear" w:color="auto" w:fill="auto"/>
          </w:tcPr>
          <w:p w14:paraId="291B2C92">
            <w:pPr>
              <w:spacing w:line="259" w:lineRule="auto"/>
              <w:contextualSpacing/>
              <w:jc w:val="center"/>
            </w:pPr>
            <w:r>
              <w:t>№ п/п</w:t>
            </w:r>
          </w:p>
        </w:tc>
        <w:tc>
          <w:tcPr>
            <w:tcW w:w="3042" w:type="dxa"/>
            <w:vMerge w:val="restart"/>
            <w:shd w:val="clear" w:color="auto" w:fill="auto"/>
          </w:tcPr>
          <w:p w14:paraId="57538C48">
            <w:pPr>
              <w:spacing w:line="259" w:lineRule="auto"/>
              <w:contextualSpacing/>
              <w:jc w:val="center"/>
            </w:pPr>
            <w:r>
              <w:t>Вид элемента благоустройства, устанавливаемого в рамках проведения работ</w:t>
            </w:r>
          </w:p>
        </w:tc>
        <w:tc>
          <w:tcPr>
            <w:tcW w:w="5136" w:type="dxa"/>
            <w:vMerge w:val="restart"/>
            <w:shd w:val="clear" w:color="auto" w:fill="auto"/>
          </w:tcPr>
          <w:p w14:paraId="14A3087B">
            <w:pPr>
              <w:spacing w:line="259" w:lineRule="auto"/>
              <w:contextualSpacing/>
              <w:jc w:val="center"/>
            </w:pPr>
            <w:r>
              <w:t>Визуализированный образец элемента благоустройства</w:t>
            </w:r>
          </w:p>
        </w:tc>
        <w:tc>
          <w:tcPr>
            <w:tcW w:w="6629" w:type="dxa"/>
            <w:gridSpan w:val="3"/>
            <w:shd w:val="clear" w:color="auto" w:fill="auto"/>
          </w:tcPr>
          <w:p w14:paraId="3FE2F4FE">
            <w:pPr>
              <w:spacing w:line="259" w:lineRule="auto"/>
              <w:contextualSpacing/>
              <w:jc w:val="center"/>
            </w:pPr>
            <w:r>
              <w:t>стоимость, руб.</w:t>
            </w:r>
          </w:p>
        </w:tc>
      </w:tr>
      <w:tr w14:paraId="64DFC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vMerge w:val="continue"/>
            <w:shd w:val="clear" w:color="auto" w:fill="auto"/>
          </w:tcPr>
          <w:p w14:paraId="7D6E8F6D">
            <w:pPr>
              <w:spacing w:line="259" w:lineRule="auto"/>
              <w:contextualSpacing/>
            </w:pPr>
          </w:p>
        </w:tc>
        <w:tc>
          <w:tcPr>
            <w:tcW w:w="3042" w:type="dxa"/>
            <w:vMerge w:val="continue"/>
            <w:shd w:val="clear" w:color="auto" w:fill="auto"/>
          </w:tcPr>
          <w:p w14:paraId="68C37FB7">
            <w:pPr>
              <w:spacing w:line="259" w:lineRule="auto"/>
              <w:contextualSpacing/>
            </w:pPr>
          </w:p>
        </w:tc>
        <w:tc>
          <w:tcPr>
            <w:tcW w:w="5136" w:type="dxa"/>
            <w:vMerge w:val="continue"/>
            <w:shd w:val="clear" w:color="auto" w:fill="auto"/>
          </w:tcPr>
          <w:p w14:paraId="13AEADA6">
            <w:pPr>
              <w:spacing w:line="259" w:lineRule="auto"/>
              <w:contextualSpacing/>
            </w:pPr>
          </w:p>
        </w:tc>
        <w:tc>
          <w:tcPr>
            <w:tcW w:w="2235" w:type="dxa"/>
            <w:shd w:val="clear" w:color="auto" w:fill="auto"/>
          </w:tcPr>
          <w:p w14:paraId="4E4E59B1">
            <w:pPr>
              <w:spacing w:line="259" w:lineRule="auto"/>
              <w:contextualSpacing/>
            </w:pPr>
            <w:r>
              <w:t xml:space="preserve">Всего </w:t>
            </w:r>
          </w:p>
        </w:tc>
        <w:tc>
          <w:tcPr>
            <w:tcW w:w="4394" w:type="dxa"/>
            <w:gridSpan w:val="2"/>
            <w:shd w:val="clear" w:color="auto" w:fill="auto"/>
          </w:tcPr>
          <w:p w14:paraId="7C96CB70">
            <w:pPr>
              <w:spacing w:line="259" w:lineRule="auto"/>
              <w:contextualSpacing/>
              <w:jc w:val="center"/>
            </w:pPr>
            <w:r>
              <w:t>в том числе:</w:t>
            </w:r>
          </w:p>
        </w:tc>
      </w:tr>
      <w:tr w14:paraId="0A9F6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vMerge w:val="continue"/>
            <w:shd w:val="clear" w:color="auto" w:fill="auto"/>
          </w:tcPr>
          <w:p w14:paraId="47928E69">
            <w:pPr>
              <w:spacing w:line="259" w:lineRule="auto"/>
              <w:contextualSpacing/>
            </w:pPr>
          </w:p>
        </w:tc>
        <w:tc>
          <w:tcPr>
            <w:tcW w:w="3042" w:type="dxa"/>
            <w:vMerge w:val="continue"/>
            <w:shd w:val="clear" w:color="auto" w:fill="auto"/>
          </w:tcPr>
          <w:p w14:paraId="5D52824B">
            <w:pPr>
              <w:spacing w:line="259" w:lineRule="auto"/>
              <w:contextualSpacing/>
            </w:pPr>
          </w:p>
        </w:tc>
        <w:tc>
          <w:tcPr>
            <w:tcW w:w="5136" w:type="dxa"/>
            <w:vMerge w:val="continue"/>
            <w:shd w:val="clear" w:color="auto" w:fill="auto"/>
          </w:tcPr>
          <w:p w14:paraId="299DD049">
            <w:pPr>
              <w:spacing w:line="259" w:lineRule="auto"/>
              <w:contextualSpacing/>
            </w:pPr>
          </w:p>
        </w:tc>
        <w:tc>
          <w:tcPr>
            <w:tcW w:w="2235" w:type="dxa"/>
            <w:shd w:val="clear" w:color="auto" w:fill="auto"/>
          </w:tcPr>
          <w:p w14:paraId="20073F34">
            <w:pPr>
              <w:spacing w:line="259" w:lineRule="auto"/>
              <w:contextualSpacing/>
            </w:pPr>
          </w:p>
        </w:tc>
        <w:tc>
          <w:tcPr>
            <w:tcW w:w="1984" w:type="dxa"/>
            <w:shd w:val="clear" w:color="auto" w:fill="auto"/>
          </w:tcPr>
          <w:p w14:paraId="1997DAE3">
            <w:pPr>
              <w:spacing w:line="259" w:lineRule="auto"/>
              <w:contextualSpacing/>
            </w:pPr>
            <w:r>
              <w:t>оборудование</w:t>
            </w:r>
          </w:p>
        </w:tc>
        <w:tc>
          <w:tcPr>
            <w:tcW w:w="2410" w:type="dxa"/>
            <w:shd w:val="clear" w:color="auto" w:fill="auto"/>
          </w:tcPr>
          <w:p w14:paraId="5F23A1CA">
            <w:pPr>
              <w:spacing w:line="259" w:lineRule="auto"/>
              <w:contextualSpacing/>
            </w:pPr>
            <w:r>
              <w:t>устройство (доставка, монтаж)</w:t>
            </w:r>
          </w:p>
        </w:tc>
      </w:tr>
      <w:tr w14:paraId="35543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shd w:val="clear" w:color="auto" w:fill="auto"/>
          </w:tcPr>
          <w:p w14:paraId="2C0A0148">
            <w:pPr>
              <w:spacing w:line="259" w:lineRule="auto"/>
              <w:contextualSpacing/>
            </w:pPr>
            <w:r>
              <w:t>1</w:t>
            </w:r>
          </w:p>
        </w:tc>
        <w:tc>
          <w:tcPr>
            <w:tcW w:w="3042" w:type="dxa"/>
            <w:shd w:val="clear" w:color="auto" w:fill="auto"/>
          </w:tcPr>
          <w:p w14:paraId="73A80516">
            <w:pPr>
              <w:spacing w:line="259" w:lineRule="auto"/>
              <w:contextualSpacing/>
            </w:pPr>
            <w:r>
              <w:t>Установка светильников</w:t>
            </w:r>
          </w:p>
        </w:tc>
        <w:tc>
          <w:tcPr>
            <w:tcW w:w="5136" w:type="dxa"/>
            <w:shd w:val="clear" w:color="auto" w:fill="auto"/>
          </w:tcPr>
          <w:p w14:paraId="7AE264B8">
            <w:pPr>
              <w:spacing w:line="259" w:lineRule="auto"/>
              <w:contextualSpacing/>
            </w:pPr>
            <w:r>
              <w:drawing>
                <wp:inline distT="0" distB="0" distL="0" distR="0">
                  <wp:extent cx="2076450" cy="1190625"/>
                  <wp:effectExtent l="0" t="0" r="0" b="0"/>
                  <wp:docPr id="5" name="Рисунок 5" descr="фонар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фонарь.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76450" cy="1190625"/>
                          </a:xfrm>
                          <a:prstGeom prst="rect">
                            <a:avLst/>
                          </a:prstGeom>
                          <a:noFill/>
                          <a:ln>
                            <a:noFill/>
                          </a:ln>
                        </pic:spPr>
                      </pic:pic>
                    </a:graphicData>
                  </a:graphic>
                </wp:inline>
              </w:drawing>
            </w:r>
          </w:p>
        </w:tc>
        <w:tc>
          <w:tcPr>
            <w:tcW w:w="2235" w:type="dxa"/>
            <w:shd w:val="clear" w:color="auto" w:fill="auto"/>
          </w:tcPr>
          <w:p w14:paraId="4EF1DBF6">
            <w:pPr>
              <w:spacing w:line="259" w:lineRule="auto"/>
              <w:contextualSpacing/>
            </w:pPr>
            <w:r>
              <w:t>4500</w:t>
            </w:r>
          </w:p>
        </w:tc>
        <w:tc>
          <w:tcPr>
            <w:tcW w:w="1984" w:type="dxa"/>
            <w:shd w:val="clear" w:color="auto" w:fill="auto"/>
          </w:tcPr>
          <w:p w14:paraId="757E5C5E">
            <w:pPr>
              <w:spacing w:line="259" w:lineRule="auto"/>
              <w:contextualSpacing/>
            </w:pPr>
            <w:r>
              <w:t>3000</w:t>
            </w:r>
          </w:p>
        </w:tc>
        <w:tc>
          <w:tcPr>
            <w:tcW w:w="2410" w:type="dxa"/>
            <w:shd w:val="clear" w:color="auto" w:fill="auto"/>
          </w:tcPr>
          <w:p w14:paraId="638FC984">
            <w:pPr>
              <w:spacing w:line="259" w:lineRule="auto"/>
              <w:contextualSpacing/>
            </w:pPr>
            <w:r>
              <w:t>1500</w:t>
            </w:r>
          </w:p>
        </w:tc>
      </w:tr>
    </w:tbl>
    <w:p w14:paraId="0691F7EB">
      <w:pPr>
        <w:spacing w:line="259" w:lineRule="auto"/>
        <w:contextualSpacing/>
        <w:jc w:val="center"/>
        <w:rPr>
          <w:sz w:val="28"/>
          <w:szCs w:val="28"/>
        </w:rPr>
      </w:pPr>
    </w:p>
    <w:p w14:paraId="6D6F31F5">
      <w:pPr>
        <w:spacing w:line="259" w:lineRule="auto"/>
        <w:contextualSpacing/>
        <w:jc w:val="center"/>
        <w:rPr>
          <w:sz w:val="28"/>
          <w:szCs w:val="28"/>
        </w:rPr>
      </w:pPr>
    </w:p>
    <w:p w14:paraId="20D2994E">
      <w:pPr>
        <w:spacing w:line="259" w:lineRule="auto"/>
        <w:contextualSpacing/>
        <w:jc w:val="center"/>
        <w:rPr>
          <w:sz w:val="28"/>
          <w:szCs w:val="28"/>
        </w:rPr>
      </w:pPr>
    </w:p>
    <w:p w14:paraId="04F2E59D">
      <w:pPr>
        <w:pStyle w:val="16"/>
        <w:widowControl w:val="0"/>
        <w:numPr>
          <w:ilvl w:val="0"/>
          <w:numId w:val="3"/>
        </w:numPr>
        <w:autoSpaceDE w:val="0"/>
        <w:autoSpaceDN w:val="0"/>
        <w:jc w:val="center"/>
        <w:rPr>
          <w:rFonts w:eastAsia="Calibri"/>
          <w:sz w:val="26"/>
          <w:szCs w:val="26"/>
        </w:rPr>
      </w:pPr>
      <w:r>
        <w:rPr>
          <w:rFonts w:eastAsia="Calibri"/>
          <w:sz w:val="26"/>
          <w:szCs w:val="26"/>
        </w:rPr>
        <w:t>Дополнительный</w:t>
      </w:r>
      <w:r>
        <w:rPr>
          <w:sz w:val="26"/>
          <w:szCs w:val="26"/>
        </w:rPr>
        <w:t xml:space="preserve"> перечень работ по благоустройству дворовых территорий многоквартирных домов</w:t>
      </w:r>
    </w:p>
    <w:p w14:paraId="073641CC">
      <w:pPr>
        <w:spacing w:line="259" w:lineRule="auto"/>
        <w:contextualSpacing/>
        <w:jc w:val="right"/>
        <w:rPr>
          <w:sz w:val="26"/>
          <w:szCs w:val="26"/>
        </w:rPr>
      </w:pPr>
      <w:r>
        <w:rPr>
          <w:sz w:val="26"/>
          <w:szCs w:val="26"/>
        </w:rPr>
        <w:t>Таблица 5</w:t>
      </w:r>
    </w:p>
    <w:p w14:paraId="549864B0">
      <w:pPr>
        <w:spacing w:line="259" w:lineRule="auto"/>
        <w:contextualSpacing/>
        <w:jc w:val="center"/>
        <w:rPr>
          <w:b/>
          <w:sz w:val="28"/>
          <w:szCs w:val="28"/>
        </w:rPr>
      </w:pPr>
      <w:r>
        <w:rPr>
          <w:sz w:val="26"/>
          <w:szCs w:val="26"/>
        </w:rPr>
        <w:t>2.1.Оборудование детских и (или) спортивных площадок</w:t>
      </w:r>
    </w:p>
    <w:tbl>
      <w:tblPr>
        <w:tblStyle w:val="4"/>
        <w:tblW w:w="15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
        <w:gridCol w:w="2282"/>
        <w:gridCol w:w="8330"/>
        <w:gridCol w:w="1125"/>
        <w:gridCol w:w="1644"/>
        <w:gridCol w:w="1592"/>
      </w:tblGrid>
      <w:tr w14:paraId="3216C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restart"/>
            <w:shd w:val="clear" w:color="auto" w:fill="auto"/>
          </w:tcPr>
          <w:p w14:paraId="0D2ED169">
            <w:pPr>
              <w:spacing w:line="259" w:lineRule="auto"/>
              <w:contextualSpacing/>
              <w:jc w:val="center"/>
            </w:pPr>
            <w:r>
              <w:t>№ п/п</w:t>
            </w:r>
          </w:p>
        </w:tc>
        <w:tc>
          <w:tcPr>
            <w:tcW w:w="2282" w:type="dxa"/>
            <w:vMerge w:val="restart"/>
            <w:shd w:val="clear" w:color="auto" w:fill="auto"/>
          </w:tcPr>
          <w:p w14:paraId="7AFF7FE0">
            <w:pPr>
              <w:spacing w:line="259" w:lineRule="auto"/>
              <w:contextualSpacing/>
              <w:jc w:val="center"/>
            </w:pPr>
            <w:r>
              <w:t>Вид элемента благоустройства, устанавливаемого в рамках проведения работ</w:t>
            </w:r>
          </w:p>
        </w:tc>
        <w:tc>
          <w:tcPr>
            <w:tcW w:w="8330" w:type="dxa"/>
            <w:vMerge w:val="restart"/>
            <w:shd w:val="clear" w:color="auto" w:fill="auto"/>
          </w:tcPr>
          <w:p w14:paraId="1A5F9535">
            <w:pPr>
              <w:spacing w:line="259" w:lineRule="auto"/>
              <w:contextualSpacing/>
              <w:jc w:val="center"/>
            </w:pPr>
            <w:r>
              <w:t>Визуализированный образец элемента благоустройства</w:t>
            </w:r>
          </w:p>
        </w:tc>
        <w:tc>
          <w:tcPr>
            <w:tcW w:w="4361" w:type="dxa"/>
            <w:gridSpan w:val="3"/>
            <w:shd w:val="clear" w:color="auto" w:fill="auto"/>
          </w:tcPr>
          <w:p w14:paraId="2FAD9EAA">
            <w:pPr>
              <w:spacing w:line="259" w:lineRule="auto"/>
              <w:contextualSpacing/>
              <w:jc w:val="center"/>
            </w:pPr>
            <w:r>
              <w:t>стоимость, руб.</w:t>
            </w:r>
          </w:p>
        </w:tc>
      </w:tr>
      <w:tr w14:paraId="66461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shd w:val="clear" w:color="auto" w:fill="auto"/>
          </w:tcPr>
          <w:p w14:paraId="1D53E969">
            <w:pPr>
              <w:spacing w:line="259" w:lineRule="auto"/>
              <w:contextualSpacing/>
            </w:pPr>
          </w:p>
        </w:tc>
        <w:tc>
          <w:tcPr>
            <w:tcW w:w="2282" w:type="dxa"/>
            <w:vMerge w:val="continue"/>
            <w:shd w:val="clear" w:color="auto" w:fill="auto"/>
          </w:tcPr>
          <w:p w14:paraId="0CB77EEA">
            <w:pPr>
              <w:spacing w:line="259" w:lineRule="auto"/>
              <w:contextualSpacing/>
            </w:pPr>
          </w:p>
        </w:tc>
        <w:tc>
          <w:tcPr>
            <w:tcW w:w="8330" w:type="dxa"/>
            <w:vMerge w:val="continue"/>
            <w:shd w:val="clear" w:color="auto" w:fill="auto"/>
          </w:tcPr>
          <w:p w14:paraId="6620364B">
            <w:pPr>
              <w:spacing w:line="259" w:lineRule="auto"/>
              <w:contextualSpacing/>
            </w:pPr>
          </w:p>
        </w:tc>
        <w:tc>
          <w:tcPr>
            <w:tcW w:w="1125" w:type="dxa"/>
            <w:shd w:val="clear" w:color="auto" w:fill="auto"/>
          </w:tcPr>
          <w:p w14:paraId="2565583C">
            <w:pPr>
              <w:spacing w:line="259" w:lineRule="auto"/>
              <w:contextualSpacing/>
            </w:pPr>
            <w:r>
              <w:t xml:space="preserve">Всего </w:t>
            </w:r>
          </w:p>
        </w:tc>
        <w:tc>
          <w:tcPr>
            <w:tcW w:w="3236" w:type="dxa"/>
            <w:gridSpan w:val="2"/>
            <w:shd w:val="clear" w:color="auto" w:fill="auto"/>
          </w:tcPr>
          <w:p w14:paraId="27604202">
            <w:pPr>
              <w:spacing w:line="259" w:lineRule="auto"/>
              <w:contextualSpacing/>
              <w:jc w:val="center"/>
            </w:pPr>
            <w:r>
              <w:t>в том числе:</w:t>
            </w:r>
          </w:p>
        </w:tc>
      </w:tr>
      <w:tr w14:paraId="7D6EB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shd w:val="clear" w:color="auto" w:fill="auto"/>
          </w:tcPr>
          <w:p w14:paraId="54E08BFC">
            <w:pPr>
              <w:spacing w:line="259" w:lineRule="auto"/>
              <w:contextualSpacing/>
            </w:pPr>
          </w:p>
        </w:tc>
        <w:tc>
          <w:tcPr>
            <w:tcW w:w="2282" w:type="dxa"/>
            <w:vMerge w:val="continue"/>
            <w:shd w:val="clear" w:color="auto" w:fill="auto"/>
          </w:tcPr>
          <w:p w14:paraId="4FA13115">
            <w:pPr>
              <w:spacing w:line="259" w:lineRule="auto"/>
              <w:contextualSpacing/>
            </w:pPr>
          </w:p>
        </w:tc>
        <w:tc>
          <w:tcPr>
            <w:tcW w:w="8330" w:type="dxa"/>
            <w:vMerge w:val="continue"/>
            <w:shd w:val="clear" w:color="auto" w:fill="auto"/>
          </w:tcPr>
          <w:p w14:paraId="08FD5B1F">
            <w:pPr>
              <w:spacing w:line="259" w:lineRule="auto"/>
              <w:contextualSpacing/>
            </w:pPr>
          </w:p>
        </w:tc>
        <w:tc>
          <w:tcPr>
            <w:tcW w:w="1125" w:type="dxa"/>
            <w:shd w:val="clear" w:color="auto" w:fill="auto"/>
          </w:tcPr>
          <w:p w14:paraId="39AD8FEA">
            <w:pPr>
              <w:spacing w:line="259" w:lineRule="auto"/>
              <w:contextualSpacing/>
            </w:pPr>
          </w:p>
        </w:tc>
        <w:tc>
          <w:tcPr>
            <w:tcW w:w="1644" w:type="dxa"/>
            <w:shd w:val="clear" w:color="auto" w:fill="auto"/>
          </w:tcPr>
          <w:p w14:paraId="46D5220D">
            <w:pPr>
              <w:spacing w:line="259" w:lineRule="auto"/>
              <w:contextualSpacing/>
            </w:pPr>
            <w:r>
              <w:t>оборудование</w:t>
            </w:r>
          </w:p>
        </w:tc>
        <w:tc>
          <w:tcPr>
            <w:tcW w:w="1592" w:type="dxa"/>
            <w:shd w:val="clear" w:color="auto" w:fill="auto"/>
          </w:tcPr>
          <w:p w14:paraId="5E6E9383">
            <w:pPr>
              <w:spacing w:line="259" w:lineRule="auto"/>
              <w:contextualSpacing/>
            </w:pPr>
            <w:r>
              <w:t>устройство (доставка, монтаж)</w:t>
            </w:r>
          </w:p>
        </w:tc>
      </w:tr>
      <w:tr w14:paraId="4153D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9" w:type="dxa"/>
            <w:gridSpan w:val="6"/>
            <w:shd w:val="clear" w:color="auto" w:fill="auto"/>
          </w:tcPr>
          <w:p w14:paraId="1D27BEEA">
            <w:pPr>
              <w:pStyle w:val="16"/>
              <w:numPr>
                <w:ilvl w:val="2"/>
                <w:numId w:val="3"/>
              </w:numPr>
              <w:spacing w:line="259" w:lineRule="auto"/>
              <w:jc w:val="center"/>
            </w:pPr>
            <w:r>
              <w:t>Оборудование детских площадок</w:t>
            </w:r>
          </w:p>
        </w:tc>
      </w:tr>
      <w:tr w14:paraId="4A739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tcPr>
          <w:p w14:paraId="5848B075">
            <w:pPr>
              <w:spacing w:line="259" w:lineRule="auto"/>
              <w:contextualSpacing/>
            </w:pPr>
          </w:p>
        </w:tc>
        <w:tc>
          <w:tcPr>
            <w:tcW w:w="2282" w:type="dxa"/>
            <w:shd w:val="clear" w:color="auto" w:fill="auto"/>
          </w:tcPr>
          <w:p w14:paraId="245B836F">
            <w:pPr>
              <w:spacing w:line="259" w:lineRule="auto"/>
              <w:contextualSpacing/>
            </w:pPr>
            <w:r>
              <w:t>Устройство оснащения детских площадок</w:t>
            </w:r>
          </w:p>
        </w:tc>
        <w:tc>
          <w:tcPr>
            <w:tcW w:w="8330" w:type="dxa"/>
            <w:shd w:val="clear" w:color="auto" w:fill="auto"/>
          </w:tcPr>
          <w:p w14:paraId="3F6FA9CA">
            <w:pPr>
              <w:spacing w:line="259" w:lineRule="auto"/>
              <w:contextualSpacing/>
            </w:pPr>
            <w:r>
              <w:drawing>
                <wp:inline distT="0" distB="0" distL="0" distR="0">
                  <wp:extent cx="5001260" cy="3943350"/>
                  <wp:effectExtent l="0" t="0" r="0" b="0"/>
                  <wp:docPr id="6" name="Рисунок 7" descr="дет площад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7" descr="дет площадка-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001371" cy="3943350"/>
                          </a:xfrm>
                          <a:prstGeom prst="rect">
                            <a:avLst/>
                          </a:prstGeom>
                          <a:noFill/>
                          <a:ln>
                            <a:noFill/>
                          </a:ln>
                        </pic:spPr>
                      </pic:pic>
                    </a:graphicData>
                  </a:graphic>
                </wp:inline>
              </w:drawing>
            </w:r>
          </w:p>
        </w:tc>
        <w:tc>
          <w:tcPr>
            <w:tcW w:w="1125" w:type="dxa"/>
            <w:shd w:val="clear" w:color="auto" w:fill="auto"/>
          </w:tcPr>
          <w:p w14:paraId="6168ECE9">
            <w:pPr>
              <w:spacing w:line="259" w:lineRule="auto"/>
              <w:contextualSpacing/>
              <w:rPr>
                <w:lang w:val="en-US"/>
              </w:rPr>
            </w:pPr>
            <w:r>
              <w:t>128400</w:t>
            </w:r>
            <w:r>
              <w:rPr>
                <w:lang w:val="en-US"/>
              </w:rPr>
              <w:t>0</w:t>
            </w:r>
          </w:p>
        </w:tc>
        <w:tc>
          <w:tcPr>
            <w:tcW w:w="1644" w:type="dxa"/>
            <w:shd w:val="clear" w:color="auto" w:fill="auto"/>
          </w:tcPr>
          <w:p w14:paraId="1D26A0C2">
            <w:pPr>
              <w:spacing w:line="259" w:lineRule="auto"/>
              <w:contextualSpacing/>
              <w:rPr>
                <w:lang w:val="en-US"/>
              </w:rPr>
            </w:pPr>
            <w:r>
              <w:t>85600</w:t>
            </w:r>
            <w:r>
              <w:rPr>
                <w:lang w:val="en-US"/>
              </w:rPr>
              <w:t>0</w:t>
            </w:r>
          </w:p>
        </w:tc>
        <w:tc>
          <w:tcPr>
            <w:tcW w:w="1592" w:type="dxa"/>
            <w:shd w:val="clear" w:color="auto" w:fill="auto"/>
          </w:tcPr>
          <w:p w14:paraId="69D1384A">
            <w:pPr>
              <w:spacing w:line="259" w:lineRule="auto"/>
              <w:contextualSpacing/>
              <w:rPr>
                <w:lang w:val="en-US"/>
              </w:rPr>
            </w:pPr>
            <w:r>
              <w:t>42800</w:t>
            </w:r>
            <w:r>
              <w:rPr>
                <w:lang w:val="en-US"/>
              </w:rPr>
              <w:t>0</w:t>
            </w:r>
          </w:p>
        </w:tc>
      </w:tr>
      <w:tr w14:paraId="6C3EF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9" w:type="dxa"/>
            <w:gridSpan w:val="6"/>
            <w:shd w:val="clear" w:color="auto" w:fill="auto"/>
          </w:tcPr>
          <w:p w14:paraId="769EECB5">
            <w:pPr>
              <w:pStyle w:val="16"/>
              <w:numPr>
                <w:ilvl w:val="2"/>
                <w:numId w:val="3"/>
              </w:numPr>
              <w:spacing w:line="259" w:lineRule="auto"/>
              <w:jc w:val="center"/>
            </w:pPr>
            <w:r>
              <w:t>Оборудование спортивных площадок</w:t>
            </w:r>
          </w:p>
        </w:tc>
      </w:tr>
      <w:tr w14:paraId="1ABBC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tcPr>
          <w:p w14:paraId="32084A7D">
            <w:pPr>
              <w:spacing w:line="259" w:lineRule="auto"/>
              <w:contextualSpacing/>
            </w:pPr>
          </w:p>
        </w:tc>
        <w:tc>
          <w:tcPr>
            <w:tcW w:w="2282" w:type="dxa"/>
            <w:shd w:val="clear" w:color="auto" w:fill="auto"/>
          </w:tcPr>
          <w:p w14:paraId="03361365">
            <w:pPr>
              <w:spacing w:line="259" w:lineRule="auto"/>
              <w:contextualSpacing/>
            </w:pPr>
          </w:p>
        </w:tc>
        <w:tc>
          <w:tcPr>
            <w:tcW w:w="8330" w:type="dxa"/>
            <w:shd w:val="clear" w:color="auto" w:fill="auto"/>
          </w:tcPr>
          <w:p w14:paraId="2F2CDE56">
            <w:pPr>
              <w:spacing w:line="259" w:lineRule="auto"/>
              <w:contextualSpacing/>
            </w:pPr>
            <w:r>
              <w:drawing>
                <wp:inline distT="0" distB="0" distL="0" distR="0">
                  <wp:extent cx="5133975" cy="2771775"/>
                  <wp:effectExtent l="0" t="0" r="0" b="0"/>
                  <wp:docPr id="7" name="Рисунок 8" descr="спо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8" descr="спорт.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33975" cy="2771775"/>
                          </a:xfrm>
                          <a:prstGeom prst="rect">
                            <a:avLst/>
                          </a:prstGeom>
                          <a:noFill/>
                          <a:ln>
                            <a:noFill/>
                          </a:ln>
                        </pic:spPr>
                      </pic:pic>
                    </a:graphicData>
                  </a:graphic>
                </wp:inline>
              </w:drawing>
            </w:r>
          </w:p>
        </w:tc>
        <w:tc>
          <w:tcPr>
            <w:tcW w:w="1125" w:type="dxa"/>
            <w:shd w:val="clear" w:color="auto" w:fill="auto"/>
          </w:tcPr>
          <w:p w14:paraId="6FA420D0">
            <w:pPr>
              <w:spacing w:line="259" w:lineRule="auto"/>
              <w:contextualSpacing/>
              <w:rPr>
                <w:lang w:val="en-US"/>
              </w:rPr>
            </w:pPr>
            <w:r>
              <w:t>162675</w:t>
            </w:r>
            <w:r>
              <w:rPr>
                <w:lang w:val="en-US"/>
              </w:rPr>
              <w:t>0</w:t>
            </w:r>
          </w:p>
        </w:tc>
        <w:tc>
          <w:tcPr>
            <w:tcW w:w="1644" w:type="dxa"/>
            <w:shd w:val="clear" w:color="auto" w:fill="auto"/>
          </w:tcPr>
          <w:p w14:paraId="0F32F5D2">
            <w:pPr>
              <w:spacing w:line="259" w:lineRule="auto"/>
              <w:contextualSpacing/>
              <w:rPr>
                <w:lang w:val="en-US"/>
              </w:rPr>
            </w:pPr>
            <w:r>
              <w:t>108450</w:t>
            </w:r>
            <w:r>
              <w:rPr>
                <w:lang w:val="en-US"/>
              </w:rPr>
              <w:t>0</w:t>
            </w:r>
          </w:p>
        </w:tc>
        <w:tc>
          <w:tcPr>
            <w:tcW w:w="1592" w:type="dxa"/>
            <w:shd w:val="clear" w:color="auto" w:fill="auto"/>
          </w:tcPr>
          <w:p w14:paraId="5D1B9B4D">
            <w:pPr>
              <w:spacing w:line="259" w:lineRule="auto"/>
              <w:contextualSpacing/>
              <w:rPr>
                <w:lang w:val="en-US"/>
              </w:rPr>
            </w:pPr>
            <w:r>
              <w:t>54225</w:t>
            </w:r>
            <w:r>
              <w:rPr>
                <w:lang w:val="en-US"/>
              </w:rPr>
              <w:t>0</w:t>
            </w:r>
          </w:p>
        </w:tc>
      </w:tr>
    </w:tbl>
    <w:p w14:paraId="4731AACD">
      <w:pPr>
        <w:spacing w:line="259" w:lineRule="auto"/>
        <w:contextualSpacing/>
        <w:jc w:val="right"/>
        <w:rPr>
          <w:sz w:val="26"/>
          <w:szCs w:val="26"/>
        </w:rPr>
      </w:pPr>
    </w:p>
    <w:p w14:paraId="0BCA28EB">
      <w:pPr>
        <w:spacing w:line="259" w:lineRule="auto"/>
        <w:contextualSpacing/>
        <w:jc w:val="right"/>
        <w:rPr>
          <w:sz w:val="26"/>
          <w:szCs w:val="26"/>
        </w:rPr>
      </w:pPr>
    </w:p>
    <w:p w14:paraId="4F90CA73">
      <w:pPr>
        <w:spacing w:line="259" w:lineRule="auto"/>
        <w:contextualSpacing/>
        <w:jc w:val="right"/>
        <w:rPr>
          <w:sz w:val="26"/>
          <w:szCs w:val="26"/>
        </w:rPr>
      </w:pPr>
    </w:p>
    <w:p w14:paraId="39972CE8">
      <w:pPr>
        <w:spacing w:line="259" w:lineRule="auto"/>
        <w:contextualSpacing/>
        <w:jc w:val="right"/>
        <w:rPr>
          <w:sz w:val="26"/>
          <w:szCs w:val="26"/>
        </w:rPr>
      </w:pPr>
    </w:p>
    <w:p w14:paraId="3A0A149F">
      <w:pPr>
        <w:spacing w:line="259" w:lineRule="auto"/>
        <w:contextualSpacing/>
        <w:jc w:val="right"/>
        <w:rPr>
          <w:sz w:val="26"/>
          <w:szCs w:val="26"/>
        </w:rPr>
      </w:pPr>
    </w:p>
    <w:p w14:paraId="066599B1">
      <w:pPr>
        <w:spacing w:line="259" w:lineRule="auto"/>
        <w:contextualSpacing/>
        <w:jc w:val="right"/>
        <w:rPr>
          <w:sz w:val="26"/>
          <w:szCs w:val="26"/>
        </w:rPr>
      </w:pPr>
    </w:p>
    <w:p w14:paraId="7D9525E0">
      <w:pPr>
        <w:spacing w:line="259" w:lineRule="auto"/>
        <w:contextualSpacing/>
        <w:jc w:val="right"/>
        <w:rPr>
          <w:sz w:val="26"/>
          <w:szCs w:val="26"/>
        </w:rPr>
      </w:pPr>
    </w:p>
    <w:p w14:paraId="1254AD70">
      <w:pPr>
        <w:spacing w:line="259" w:lineRule="auto"/>
        <w:contextualSpacing/>
        <w:jc w:val="right"/>
        <w:rPr>
          <w:sz w:val="26"/>
          <w:szCs w:val="26"/>
        </w:rPr>
      </w:pPr>
    </w:p>
    <w:p w14:paraId="15254E08">
      <w:pPr>
        <w:spacing w:line="259" w:lineRule="auto"/>
        <w:contextualSpacing/>
        <w:jc w:val="right"/>
        <w:rPr>
          <w:sz w:val="26"/>
          <w:szCs w:val="26"/>
        </w:rPr>
      </w:pPr>
    </w:p>
    <w:p w14:paraId="04C23231">
      <w:pPr>
        <w:spacing w:line="259" w:lineRule="auto"/>
        <w:contextualSpacing/>
        <w:jc w:val="right"/>
        <w:rPr>
          <w:sz w:val="26"/>
          <w:szCs w:val="26"/>
        </w:rPr>
      </w:pPr>
    </w:p>
    <w:p w14:paraId="4A973D36">
      <w:pPr>
        <w:spacing w:line="259" w:lineRule="auto"/>
        <w:contextualSpacing/>
        <w:jc w:val="right"/>
        <w:rPr>
          <w:sz w:val="26"/>
          <w:szCs w:val="26"/>
        </w:rPr>
      </w:pPr>
    </w:p>
    <w:p w14:paraId="3A5190D7">
      <w:pPr>
        <w:spacing w:line="259" w:lineRule="auto"/>
        <w:contextualSpacing/>
        <w:jc w:val="right"/>
        <w:rPr>
          <w:sz w:val="26"/>
          <w:szCs w:val="26"/>
        </w:rPr>
      </w:pPr>
    </w:p>
    <w:p w14:paraId="1DBDC796">
      <w:pPr>
        <w:spacing w:line="259" w:lineRule="auto"/>
        <w:contextualSpacing/>
        <w:jc w:val="right"/>
        <w:rPr>
          <w:sz w:val="26"/>
          <w:szCs w:val="26"/>
        </w:rPr>
      </w:pPr>
    </w:p>
    <w:p w14:paraId="7CEDA58B">
      <w:pPr>
        <w:spacing w:line="259" w:lineRule="auto"/>
        <w:contextualSpacing/>
        <w:jc w:val="right"/>
        <w:rPr>
          <w:sz w:val="26"/>
          <w:szCs w:val="26"/>
        </w:rPr>
      </w:pPr>
    </w:p>
    <w:p w14:paraId="6D685498">
      <w:pPr>
        <w:spacing w:line="259" w:lineRule="auto"/>
        <w:contextualSpacing/>
        <w:jc w:val="right"/>
        <w:rPr>
          <w:sz w:val="26"/>
          <w:szCs w:val="26"/>
        </w:rPr>
      </w:pPr>
    </w:p>
    <w:p w14:paraId="3116B959">
      <w:pPr>
        <w:spacing w:line="259" w:lineRule="auto"/>
        <w:contextualSpacing/>
        <w:jc w:val="right"/>
        <w:rPr>
          <w:sz w:val="26"/>
          <w:szCs w:val="26"/>
        </w:rPr>
      </w:pPr>
    </w:p>
    <w:p w14:paraId="20D63799">
      <w:pPr>
        <w:spacing w:line="259" w:lineRule="auto"/>
        <w:contextualSpacing/>
        <w:jc w:val="right"/>
        <w:rPr>
          <w:sz w:val="26"/>
          <w:szCs w:val="26"/>
        </w:rPr>
      </w:pPr>
    </w:p>
    <w:p w14:paraId="2E95C493">
      <w:pPr>
        <w:spacing w:line="259" w:lineRule="auto"/>
        <w:contextualSpacing/>
        <w:jc w:val="right"/>
        <w:rPr>
          <w:sz w:val="26"/>
          <w:szCs w:val="26"/>
        </w:rPr>
      </w:pPr>
      <w:r>
        <w:rPr>
          <w:sz w:val="26"/>
          <w:szCs w:val="26"/>
        </w:rPr>
        <w:t>Таблица 6</w:t>
      </w:r>
    </w:p>
    <w:p w14:paraId="67917BF0">
      <w:pPr>
        <w:spacing w:line="259" w:lineRule="auto"/>
        <w:contextualSpacing/>
        <w:jc w:val="center"/>
        <w:rPr>
          <w:b/>
          <w:sz w:val="28"/>
          <w:szCs w:val="28"/>
        </w:rPr>
      </w:pPr>
      <w:r>
        <w:rPr>
          <w:sz w:val="26"/>
          <w:szCs w:val="26"/>
        </w:rPr>
        <w:t>2.2. Оборудование автомобильных парковок</w:t>
      </w:r>
    </w:p>
    <w:tbl>
      <w:tblPr>
        <w:tblStyle w:val="4"/>
        <w:tblW w:w="15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2496"/>
        <w:gridCol w:w="7446"/>
        <w:gridCol w:w="1435"/>
        <w:gridCol w:w="1727"/>
        <w:gridCol w:w="1822"/>
      </w:tblGrid>
      <w:tr w14:paraId="6E022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vMerge w:val="restart"/>
            <w:shd w:val="clear" w:color="auto" w:fill="auto"/>
          </w:tcPr>
          <w:p w14:paraId="1F56346E">
            <w:pPr>
              <w:spacing w:line="259" w:lineRule="auto"/>
              <w:contextualSpacing/>
              <w:jc w:val="center"/>
            </w:pPr>
            <w:r>
              <w:t>№ п/п</w:t>
            </w:r>
          </w:p>
        </w:tc>
        <w:tc>
          <w:tcPr>
            <w:tcW w:w="2496" w:type="dxa"/>
            <w:vMerge w:val="restart"/>
            <w:shd w:val="clear" w:color="auto" w:fill="auto"/>
          </w:tcPr>
          <w:p w14:paraId="1217CD53">
            <w:pPr>
              <w:spacing w:line="259" w:lineRule="auto"/>
              <w:contextualSpacing/>
              <w:jc w:val="center"/>
            </w:pPr>
            <w:r>
              <w:t>Вид элемента благоустройства, устанавливаемого в рамках проведения работ</w:t>
            </w:r>
          </w:p>
        </w:tc>
        <w:tc>
          <w:tcPr>
            <w:tcW w:w="7446" w:type="dxa"/>
            <w:vMerge w:val="restart"/>
            <w:shd w:val="clear" w:color="auto" w:fill="auto"/>
          </w:tcPr>
          <w:p w14:paraId="4E1848DE">
            <w:pPr>
              <w:spacing w:line="259" w:lineRule="auto"/>
              <w:contextualSpacing/>
              <w:jc w:val="center"/>
            </w:pPr>
            <w:r>
              <w:t>Визуализированный образец элемента благоустройства</w:t>
            </w:r>
          </w:p>
        </w:tc>
        <w:tc>
          <w:tcPr>
            <w:tcW w:w="4984" w:type="dxa"/>
            <w:gridSpan w:val="3"/>
            <w:shd w:val="clear" w:color="auto" w:fill="auto"/>
          </w:tcPr>
          <w:p w14:paraId="35C858ED">
            <w:pPr>
              <w:spacing w:line="259" w:lineRule="auto"/>
              <w:contextualSpacing/>
              <w:jc w:val="center"/>
            </w:pPr>
            <w:r>
              <w:t>стоимость, руб.</w:t>
            </w:r>
          </w:p>
        </w:tc>
      </w:tr>
      <w:tr w14:paraId="2A49E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vMerge w:val="continue"/>
            <w:shd w:val="clear" w:color="auto" w:fill="auto"/>
          </w:tcPr>
          <w:p w14:paraId="6E4E5671">
            <w:pPr>
              <w:spacing w:line="259" w:lineRule="auto"/>
              <w:contextualSpacing/>
            </w:pPr>
          </w:p>
        </w:tc>
        <w:tc>
          <w:tcPr>
            <w:tcW w:w="2496" w:type="dxa"/>
            <w:vMerge w:val="continue"/>
            <w:shd w:val="clear" w:color="auto" w:fill="auto"/>
          </w:tcPr>
          <w:p w14:paraId="5BCF6BF3">
            <w:pPr>
              <w:spacing w:line="259" w:lineRule="auto"/>
              <w:contextualSpacing/>
            </w:pPr>
          </w:p>
        </w:tc>
        <w:tc>
          <w:tcPr>
            <w:tcW w:w="7446" w:type="dxa"/>
            <w:vMerge w:val="continue"/>
            <w:shd w:val="clear" w:color="auto" w:fill="auto"/>
          </w:tcPr>
          <w:p w14:paraId="6C95500F">
            <w:pPr>
              <w:spacing w:line="259" w:lineRule="auto"/>
              <w:contextualSpacing/>
            </w:pPr>
          </w:p>
        </w:tc>
        <w:tc>
          <w:tcPr>
            <w:tcW w:w="1435" w:type="dxa"/>
            <w:shd w:val="clear" w:color="auto" w:fill="auto"/>
          </w:tcPr>
          <w:p w14:paraId="6B14CF43">
            <w:pPr>
              <w:spacing w:line="259" w:lineRule="auto"/>
              <w:contextualSpacing/>
            </w:pPr>
            <w:r>
              <w:t xml:space="preserve">Всего </w:t>
            </w:r>
          </w:p>
        </w:tc>
        <w:tc>
          <w:tcPr>
            <w:tcW w:w="3549" w:type="dxa"/>
            <w:gridSpan w:val="2"/>
            <w:shd w:val="clear" w:color="auto" w:fill="auto"/>
          </w:tcPr>
          <w:p w14:paraId="4AAF19E2">
            <w:pPr>
              <w:spacing w:line="259" w:lineRule="auto"/>
              <w:contextualSpacing/>
              <w:jc w:val="center"/>
            </w:pPr>
            <w:r>
              <w:t>в том числе:</w:t>
            </w:r>
          </w:p>
        </w:tc>
      </w:tr>
      <w:tr w14:paraId="02096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vMerge w:val="continue"/>
            <w:shd w:val="clear" w:color="auto" w:fill="auto"/>
          </w:tcPr>
          <w:p w14:paraId="7CBF475F">
            <w:pPr>
              <w:spacing w:line="259" w:lineRule="auto"/>
              <w:contextualSpacing/>
            </w:pPr>
          </w:p>
        </w:tc>
        <w:tc>
          <w:tcPr>
            <w:tcW w:w="2496" w:type="dxa"/>
            <w:vMerge w:val="continue"/>
            <w:shd w:val="clear" w:color="auto" w:fill="auto"/>
          </w:tcPr>
          <w:p w14:paraId="2D7F2369">
            <w:pPr>
              <w:spacing w:line="259" w:lineRule="auto"/>
              <w:contextualSpacing/>
            </w:pPr>
          </w:p>
        </w:tc>
        <w:tc>
          <w:tcPr>
            <w:tcW w:w="7446" w:type="dxa"/>
            <w:vMerge w:val="continue"/>
            <w:shd w:val="clear" w:color="auto" w:fill="auto"/>
          </w:tcPr>
          <w:p w14:paraId="396877CB">
            <w:pPr>
              <w:spacing w:line="259" w:lineRule="auto"/>
              <w:contextualSpacing/>
            </w:pPr>
          </w:p>
        </w:tc>
        <w:tc>
          <w:tcPr>
            <w:tcW w:w="1435" w:type="dxa"/>
            <w:shd w:val="clear" w:color="auto" w:fill="auto"/>
          </w:tcPr>
          <w:p w14:paraId="3B0678F4">
            <w:pPr>
              <w:spacing w:line="259" w:lineRule="auto"/>
              <w:contextualSpacing/>
            </w:pPr>
          </w:p>
        </w:tc>
        <w:tc>
          <w:tcPr>
            <w:tcW w:w="1727" w:type="dxa"/>
            <w:shd w:val="clear" w:color="auto" w:fill="auto"/>
          </w:tcPr>
          <w:p w14:paraId="00E4F4BF">
            <w:pPr>
              <w:spacing w:line="259" w:lineRule="auto"/>
              <w:contextualSpacing/>
            </w:pPr>
            <w:r>
              <w:t>оборудование</w:t>
            </w:r>
          </w:p>
        </w:tc>
        <w:tc>
          <w:tcPr>
            <w:tcW w:w="1822" w:type="dxa"/>
            <w:shd w:val="clear" w:color="auto" w:fill="auto"/>
          </w:tcPr>
          <w:p w14:paraId="07E8140D">
            <w:pPr>
              <w:spacing w:line="259" w:lineRule="auto"/>
              <w:contextualSpacing/>
            </w:pPr>
            <w:r>
              <w:t>устройство (доставка, монтаж)</w:t>
            </w:r>
          </w:p>
        </w:tc>
      </w:tr>
      <w:tr w14:paraId="7F6B1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shd w:val="clear" w:color="auto" w:fill="auto"/>
          </w:tcPr>
          <w:p w14:paraId="09B18B30">
            <w:pPr>
              <w:spacing w:line="259" w:lineRule="auto"/>
              <w:contextualSpacing/>
            </w:pPr>
          </w:p>
        </w:tc>
        <w:tc>
          <w:tcPr>
            <w:tcW w:w="2496" w:type="dxa"/>
            <w:shd w:val="clear" w:color="auto" w:fill="auto"/>
          </w:tcPr>
          <w:p w14:paraId="3D42108A">
            <w:pPr>
              <w:spacing w:line="259" w:lineRule="auto"/>
              <w:contextualSpacing/>
            </w:pPr>
          </w:p>
        </w:tc>
        <w:tc>
          <w:tcPr>
            <w:tcW w:w="7446" w:type="dxa"/>
            <w:shd w:val="clear" w:color="auto" w:fill="auto"/>
          </w:tcPr>
          <w:p w14:paraId="299B6201">
            <w:pPr>
              <w:spacing w:line="259" w:lineRule="auto"/>
              <w:contextualSpacing/>
            </w:pPr>
            <w:r>
              <w:drawing>
                <wp:inline distT="0" distB="0" distL="0" distR="0">
                  <wp:extent cx="4562475" cy="2038350"/>
                  <wp:effectExtent l="0" t="0" r="0" b="0"/>
                  <wp:docPr id="8" name="Рисунок 9" descr="парк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9" descr="парковка.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562475" cy="2038350"/>
                          </a:xfrm>
                          <a:prstGeom prst="rect">
                            <a:avLst/>
                          </a:prstGeom>
                          <a:noFill/>
                          <a:ln>
                            <a:noFill/>
                          </a:ln>
                        </pic:spPr>
                      </pic:pic>
                    </a:graphicData>
                  </a:graphic>
                </wp:inline>
              </w:drawing>
            </w:r>
          </w:p>
        </w:tc>
        <w:tc>
          <w:tcPr>
            <w:tcW w:w="1435" w:type="dxa"/>
            <w:shd w:val="clear" w:color="auto" w:fill="auto"/>
          </w:tcPr>
          <w:p w14:paraId="28665951">
            <w:pPr>
              <w:spacing w:line="259" w:lineRule="auto"/>
              <w:contextualSpacing/>
              <w:rPr>
                <w:lang w:val="en-US"/>
              </w:rPr>
            </w:pPr>
            <w:r>
              <w:t>82500</w:t>
            </w:r>
            <w:r>
              <w:rPr>
                <w:lang w:val="en-US"/>
              </w:rPr>
              <w:t>0</w:t>
            </w:r>
          </w:p>
        </w:tc>
        <w:tc>
          <w:tcPr>
            <w:tcW w:w="1727" w:type="dxa"/>
            <w:shd w:val="clear" w:color="auto" w:fill="auto"/>
          </w:tcPr>
          <w:p w14:paraId="6A8A83D1">
            <w:pPr>
              <w:spacing w:line="259" w:lineRule="auto"/>
              <w:contextualSpacing/>
              <w:rPr>
                <w:lang w:val="en-US"/>
              </w:rPr>
            </w:pPr>
            <w:r>
              <w:t>55000</w:t>
            </w:r>
            <w:r>
              <w:rPr>
                <w:lang w:val="en-US"/>
              </w:rPr>
              <w:t>0</w:t>
            </w:r>
          </w:p>
        </w:tc>
        <w:tc>
          <w:tcPr>
            <w:tcW w:w="1822" w:type="dxa"/>
            <w:shd w:val="clear" w:color="auto" w:fill="auto"/>
          </w:tcPr>
          <w:p w14:paraId="606B47D4">
            <w:pPr>
              <w:spacing w:line="259" w:lineRule="auto"/>
              <w:contextualSpacing/>
              <w:rPr>
                <w:lang w:val="en-US"/>
              </w:rPr>
            </w:pPr>
            <w:r>
              <w:t>27500</w:t>
            </w:r>
            <w:r>
              <w:rPr>
                <w:lang w:val="en-US"/>
              </w:rPr>
              <w:t>0</w:t>
            </w:r>
          </w:p>
        </w:tc>
      </w:tr>
    </w:tbl>
    <w:p w14:paraId="1538DE39">
      <w:pPr>
        <w:spacing w:line="259" w:lineRule="auto"/>
        <w:contextualSpacing/>
        <w:jc w:val="center"/>
        <w:rPr>
          <w:b/>
          <w:sz w:val="28"/>
          <w:szCs w:val="28"/>
        </w:rPr>
      </w:pPr>
    </w:p>
    <w:p w14:paraId="4F36058C">
      <w:pPr>
        <w:spacing w:line="259" w:lineRule="auto"/>
        <w:contextualSpacing/>
        <w:jc w:val="right"/>
        <w:rPr>
          <w:sz w:val="26"/>
          <w:szCs w:val="26"/>
        </w:rPr>
      </w:pPr>
    </w:p>
    <w:p w14:paraId="124DF408">
      <w:pPr>
        <w:spacing w:line="259" w:lineRule="auto"/>
        <w:contextualSpacing/>
        <w:jc w:val="right"/>
        <w:rPr>
          <w:sz w:val="26"/>
          <w:szCs w:val="26"/>
        </w:rPr>
      </w:pPr>
    </w:p>
    <w:p w14:paraId="7CEC15D3">
      <w:pPr>
        <w:spacing w:line="259" w:lineRule="auto"/>
        <w:contextualSpacing/>
        <w:jc w:val="right"/>
        <w:rPr>
          <w:sz w:val="26"/>
          <w:szCs w:val="26"/>
        </w:rPr>
      </w:pPr>
    </w:p>
    <w:p w14:paraId="71E116CC">
      <w:pPr>
        <w:spacing w:line="259" w:lineRule="auto"/>
        <w:contextualSpacing/>
        <w:jc w:val="right"/>
        <w:rPr>
          <w:sz w:val="26"/>
          <w:szCs w:val="26"/>
        </w:rPr>
      </w:pPr>
    </w:p>
    <w:p w14:paraId="1BBFFFAA">
      <w:pPr>
        <w:spacing w:line="259" w:lineRule="auto"/>
        <w:contextualSpacing/>
        <w:jc w:val="right"/>
        <w:rPr>
          <w:sz w:val="26"/>
          <w:szCs w:val="26"/>
        </w:rPr>
      </w:pPr>
    </w:p>
    <w:p w14:paraId="1C824FE2">
      <w:pPr>
        <w:spacing w:line="259" w:lineRule="auto"/>
        <w:contextualSpacing/>
        <w:jc w:val="right"/>
        <w:rPr>
          <w:sz w:val="26"/>
          <w:szCs w:val="26"/>
        </w:rPr>
      </w:pPr>
    </w:p>
    <w:p w14:paraId="2887EECC">
      <w:pPr>
        <w:spacing w:line="259" w:lineRule="auto"/>
        <w:contextualSpacing/>
        <w:jc w:val="right"/>
        <w:rPr>
          <w:sz w:val="26"/>
          <w:szCs w:val="26"/>
        </w:rPr>
      </w:pPr>
    </w:p>
    <w:p w14:paraId="3D4EFA3F">
      <w:pPr>
        <w:spacing w:line="259" w:lineRule="auto"/>
        <w:contextualSpacing/>
        <w:jc w:val="right"/>
        <w:rPr>
          <w:sz w:val="26"/>
          <w:szCs w:val="26"/>
        </w:rPr>
      </w:pPr>
    </w:p>
    <w:p w14:paraId="6F4821B6">
      <w:pPr>
        <w:spacing w:line="259" w:lineRule="auto"/>
        <w:contextualSpacing/>
        <w:jc w:val="right"/>
        <w:rPr>
          <w:sz w:val="26"/>
          <w:szCs w:val="26"/>
        </w:rPr>
      </w:pPr>
    </w:p>
    <w:p w14:paraId="6977A7E2">
      <w:pPr>
        <w:spacing w:line="259" w:lineRule="auto"/>
        <w:contextualSpacing/>
        <w:jc w:val="right"/>
        <w:rPr>
          <w:sz w:val="26"/>
          <w:szCs w:val="26"/>
        </w:rPr>
      </w:pPr>
    </w:p>
    <w:p w14:paraId="78DA668C">
      <w:pPr>
        <w:spacing w:line="259" w:lineRule="auto"/>
        <w:contextualSpacing/>
        <w:jc w:val="right"/>
        <w:rPr>
          <w:sz w:val="26"/>
          <w:szCs w:val="26"/>
        </w:rPr>
      </w:pPr>
    </w:p>
    <w:p w14:paraId="50DB5465">
      <w:pPr>
        <w:spacing w:line="259" w:lineRule="auto"/>
        <w:contextualSpacing/>
        <w:jc w:val="right"/>
        <w:rPr>
          <w:sz w:val="26"/>
          <w:szCs w:val="26"/>
        </w:rPr>
      </w:pPr>
    </w:p>
    <w:p w14:paraId="4ADBE225">
      <w:pPr>
        <w:spacing w:line="259" w:lineRule="auto"/>
        <w:contextualSpacing/>
        <w:jc w:val="right"/>
        <w:rPr>
          <w:sz w:val="26"/>
          <w:szCs w:val="26"/>
        </w:rPr>
      </w:pPr>
    </w:p>
    <w:p w14:paraId="6009AB2E">
      <w:pPr>
        <w:spacing w:line="259" w:lineRule="auto"/>
        <w:contextualSpacing/>
        <w:jc w:val="right"/>
        <w:rPr>
          <w:sz w:val="26"/>
          <w:szCs w:val="26"/>
        </w:rPr>
      </w:pPr>
      <w:r>
        <w:rPr>
          <w:sz w:val="26"/>
          <w:szCs w:val="26"/>
        </w:rPr>
        <w:t>Таблица 7</w:t>
      </w:r>
    </w:p>
    <w:p w14:paraId="6DE1AE39">
      <w:pPr>
        <w:spacing w:line="259" w:lineRule="auto"/>
        <w:contextualSpacing/>
        <w:jc w:val="center"/>
        <w:rPr>
          <w:b/>
          <w:sz w:val="28"/>
          <w:szCs w:val="28"/>
        </w:rPr>
      </w:pPr>
      <w:r>
        <w:rPr>
          <w:sz w:val="26"/>
          <w:szCs w:val="26"/>
        </w:rPr>
        <w:t>2.3. Озеленение территорий</w:t>
      </w:r>
    </w:p>
    <w:tbl>
      <w:tblPr>
        <w:tblStyle w:val="4"/>
        <w:tblW w:w="15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2223"/>
        <w:gridCol w:w="7506"/>
        <w:gridCol w:w="1624"/>
        <w:gridCol w:w="1584"/>
        <w:gridCol w:w="1961"/>
      </w:tblGrid>
      <w:tr w14:paraId="52B33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vMerge w:val="restart"/>
            <w:shd w:val="clear" w:color="auto" w:fill="auto"/>
          </w:tcPr>
          <w:p w14:paraId="3EBC8F20">
            <w:pPr>
              <w:spacing w:line="259" w:lineRule="auto"/>
              <w:contextualSpacing/>
              <w:jc w:val="center"/>
            </w:pPr>
            <w:r>
              <w:t>№ п/п</w:t>
            </w:r>
          </w:p>
        </w:tc>
        <w:tc>
          <w:tcPr>
            <w:tcW w:w="2223" w:type="dxa"/>
            <w:vMerge w:val="restart"/>
            <w:shd w:val="clear" w:color="auto" w:fill="auto"/>
          </w:tcPr>
          <w:p w14:paraId="352A77B0">
            <w:pPr>
              <w:spacing w:line="259" w:lineRule="auto"/>
              <w:contextualSpacing/>
              <w:jc w:val="center"/>
            </w:pPr>
            <w:r>
              <w:t>Вид растения</w:t>
            </w:r>
          </w:p>
        </w:tc>
        <w:tc>
          <w:tcPr>
            <w:tcW w:w="7506" w:type="dxa"/>
            <w:vMerge w:val="restart"/>
            <w:shd w:val="clear" w:color="auto" w:fill="auto"/>
          </w:tcPr>
          <w:p w14:paraId="7ADFC062">
            <w:pPr>
              <w:spacing w:line="259" w:lineRule="auto"/>
              <w:contextualSpacing/>
              <w:jc w:val="center"/>
            </w:pPr>
            <w:r>
              <w:t>Эскиз</w:t>
            </w:r>
          </w:p>
        </w:tc>
        <w:tc>
          <w:tcPr>
            <w:tcW w:w="5169" w:type="dxa"/>
            <w:gridSpan w:val="3"/>
            <w:shd w:val="clear" w:color="auto" w:fill="auto"/>
          </w:tcPr>
          <w:p w14:paraId="59C3DCFD">
            <w:pPr>
              <w:spacing w:line="259" w:lineRule="auto"/>
              <w:contextualSpacing/>
              <w:jc w:val="center"/>
            </w:pPr>
            <w:r>
              <w:t>стоимость, руб.</w:t>
            </w:r>
          </w:p>
        </w:tc>
      </w:tr>
      <w:tr w14:paraId="33951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vMerge w:val="continue"/>
            <w:shd w:val="clear" w:color="auto" w:fill="auto"/>
          </w:tcPr>
          <w:p w14:paraId="41C16BB4">
            <w:pPr>
              <w:spacing w:line="259" w:lineRule="auto"/>
              <w:contextualSpacing/>
            </w:pPr>
          </w:p>
        </w:tc>
        <w:tc>
          <w:tcPr>
            <w:tcW w:w="2223" w:type="dxa"/>
            <w:vMerge w:val="continue"/>
            <w:shd w:val="clear" w:color="auto" w:fill="auto"/>
          </w:tcPr>
          <w:p w14:paraId="49776926">
            <w:pPr>
              <w:spacing w:line="259" w:lineRule="auto"/>
              <w:contextualSpacing/>
            </w:pPr>
          </w:p>
        </w:tc>
        <w:tc>
          <w:tcPr>
            <w:tcW w:w="7506" w:type="dxa"/>
            <w:vMerge w:val="continue"/>
            <w:shd w:val="clear" w:color="auto" w:fill="auto"/>
          </w:tcPr>
          <w:p w14:paraId="48C9E07F">
            <w:pPr>
              <w:spacing w:line="259" w:lineRule="auto"/>
              <w:contextualSpacing/>
            </w:pPr>
          </w:p>
        </w:tc>
        <w:tc>
          <w:tcPr>
            <w:tcW w:w="1624" w:type="dxa"/>
            <w:shd w:val="clear" w:color="auto" w:fill="auto"/>
          </w:tcPr>
          <w:p w14:paraId="52BD37B3">
            <w:pPr>
              <w:spacing w:line="259" w:lineRule="auto"/>
              <w:contextualSpacing/>
            </w:pPr>
            <w:r>
              <w:t xml:space="preserve">Всего </w:t>
            </w:r>
          </w:p>
        </w:tc>
        <w:tc>
          <w:tcPr>
            <w:tcW w:w="3545" w:type="dxa"/>
            <w:gridSpan w:val="2"/>
            <w:shd w:val="clear" w:color="auto" w:fill="auto"/>
          </w:tcPr>
          <w:p w14:paraId="5BC31FCC">
            <w:pPr>
              <w:spacing w:line="259" w:lineRule="auto"/>
              <w:contextualSpacing/>
              <w:jc w:val="center"/>
            </w:pPr>
            <w:r>
              <w:t>в том числе:</w:t>
            </w:r>
          </w:p>
        </w:tc>
      </w:tr>
      <w:tr w14:paraId="6806B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vMerge w:val="continue"/>
            <w:shd w:val="clear" w:color="auto" w:fill="auto"/>
          </w:tcPr>
          <w:p w14:paraId="17D4C7C1">
            <w:pPr>
              <w:spacing w:line="259" w:lineRule="auto"/>
              <w:contextualSpacing/>
            </w:pPr>
          </w:p>
        </w:tc>
        <w:tc>
          <w:tcPr>
            <w:tcW w:w="2223" w:type="dxa"/>
            <w:vMerge w:val="continue"/>
            <w:shd w:val="clear" w:color="auto" w:fill="auto"/>
          </w:tcPr>
          <w:p w14:paraId="0358CF05">
            <w:pPr>
              <w:spacing w:line="259" w:lineRule="auto"/>
              <w:contextualSpacing/>
            </w:pPr>
          </w:p>
        </w:tc>
        <w:tc>
          <w:tcPr>
            <w:tcW w:w="7506" w:type="dxa"/>
            <w:vMerge w:val="continue"/>
            <w:shd w:val="clear" w:color="auto" w:fill="auto"/>
          </w:tcPr>
          <w:p w14:paraId="16CE5EEF">
            <w:pPr>
              <w:spacing w:line="259" w:lineRule="auto"/>
              <w:contextualSpacing/>
            </w:pPr>
          </w:p>
        </w:tc>
        <w:tc>
          <w:tcPr>
            <w:tcW w:w="1624" w:type="dxa"/>
            <w:shd w:val="clear" w:color="auto" w:fill="auto"/>
          </w:tcPr>
          <w:p w14:paraId="79F9ADD4">
            <w:pPr>
              <w:spacing w:line="259" w:lineRule="auto"/>
              <w:contextualSpacing/>
            </w:pPr>
          </w:p>
        </w:tc>
        <w:tc>
          <w:tcPr>
            <w:tcW w:w="1584" w:type="dxa"/>
            <w:shd w:val="clear" w:color="auto" w:fill="auto"/>
          </w:tcPr>
          <w:p w14:paraId="0B4E221F">
            <w:pPr>
              <w:spacing w:line="259" w:lineRule="auto"/>
              <w:contextualSpacing/>
            </w:pPr>
            <w:r>
              <w:t>растение</w:t>
            </w:r>
          </w:p>
        </w:tc>
        <w:tc>
          <w:tcPr>
            <w:tcW w:w="1961" w:type="dxa"/>
            <w:shd w:val="clear" w:color="auto" w:fill="auto"/>
          </w:tcPr>
          <w:p w14:paraId="2BC1001C">
            <w:pPr>
              <w:spacing w:line="259" w:lineRule="auto"/>
              <w:contextualSpacing/>
            </w:pPr>
            <w:r>
              <w:t>устройство (доставка, посадка)</w:t>
            </w:r>
          </w:p>
        </w:tc>
      </w:tr>
      <w:tr w14:paraId="70D2D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shd w:val="clear" w:color="auto" w:fill="auto"/>
          </w:tcPr>
          <w:p w14:paraId="7EAFCE4D">
            <w:pPr>
              <w:spacing w:line="259" w:lineRule="auto"/>
              <w:contextualSpacing/>
            </w:pPr>
          </w:p>
        </w:tc>
        <w:tc>
          <w:tcPr>
            <w:tcW w:w="2223" w:type="dxa"/>
            <w:shd w:val="clear" w:color="auto" w:fill="auto"/>
          </w:tcPr>
          <w:p w14:paraId="5E04663C">
            <w:pPr>
              <w:spacing w:line="259" w:lineRule="auto"/>
              <w:contextualSpacing/>
            </w:pPr>
          </w:p>
        </w:tc>
        <w:tc>
          <w:tcPr>
            <w:tcW w:w="7506" w:type="dxa"/>
            <w:shd w:val="clear" w:color="auto" w:fill="auto"/>
          </w:tcPr>
          <w:p w14:paraId="183BD7FF">
            <w:pPr>
              <w:spacing w:line="259" w:lineRule="auto"/>
              <w:contextualSpacing/>
            </w:pPr>
            <w:r>
              <w:drawing>
                <wp:inline distT="0" distB="0" distL="0" distR="0">
                  <wp:extent cx="4610100" cy="2743200"/>
                  <wp:effectExtent l="0" t="0" r="0" b="0"/>
                  <wp:docPr id="9" name="Рисунок 10" descr="озелен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0" descr="озеленение.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610100" cy="2743200"/>
                          </a:xfrm>
                          <a:prstGeom prst="rect">
                            <a:avLst/>
                          </a:prstGeom>
                          <a:noFill/>
                          <a:ln>
                            <a:noFill/>
                          </a:ln>
                        </pic:spPr>
                      </pic:pic>
                    </a:graphicData>
                  </a:graphic>
                </wp:inline>
              </w:drawing>
            </w:r>
          </w:p>
        </w:tc>
        <w:tc>
          <w:tcPr>
            <w:tcW w:w="1624" w:type="dxa"/>
            <w:shd w:val="clear" w:color="auto" w:fill="auto"/>
          </w:tcPr>
          <w:p w14:paraId="660DA69B">
            <w:pPr>
              <w:spacing w:line="259" w:lineRule="auto"/>
              <w:contextualSpacing/>
              <w:rPr>
                <w:lang w:val="en-US"/>
              </w:rPr>
            </w:pPr>
            <w:r>
              <w:t>300</w:t>
            </w:r>
            <w:r>
              <w:rPr>
                <w:lang w:val="en-US"/>
              </w:rPr>
              <w:t>0</w:t>
            </w:r>
          </w:p>
        </w:tc>
        <w:tc>
          <w:tcPr>
            <w:tcW w:w="1584" w:type="dxa"/>
            <w:shd w:val="clear" w:color="auto" w:fill="auto"/>
          </w:tcPr>
          <w:p w14:paraId="7B5E70E3">
            <w:pPr>
              <w:spacing w:line="259" w:lineRule="auto"/>
              <w:contextualSpacing/>
              <w:rPr>
                <w:lang w:val="en-US"/>
              </w:rPr>
            </w:pPr>
            <w:r>
              <w:t>200</w:t>
            </w:r>
            <w:r>
              <w:rPr>
                <w:lang w:val="en-US"/>
              </w:rPr>
              <w:t>0</w:t>
            </w:r>
          </w:p>
        </w:tc>
        <w:tc>
          <w:tcPr>
            <w:tcW w:w="1961" w:type="dxa"/>
            <w:shd w:val="clear" w:color="auto" w:fill="auto"/>
          </w:tcPr>
          <w:p w14:paraId="63B8310E">
            <w:pPr>
              <w:spacing w:line="259" w:lineRule="auto"/>
              <w:contextualSpacing/>
              <w:rPr>
                <w:lang w:val="en-US"/>
              </w:rPr>
            </w:pPr>
            <w:r>
              <w:t>100</w:t>
            </w:r>
            <w:r>
              <w:rPr>
                <w:lang w:val="en-US"/>
              </w:rPr>
              <w:t>0</w:t>
            </w:r>
          </w:p>
        </w:tc>
      </w:tr>
    </w:tbl>
    <w:p w14:paraId="0296C276">
      <w:pPr>
        <w:spacing w:line="259" w:lineRule="auto"/>
        <w:contextualSpacing/>
        <w:jc w:val="center"/>
        <w:rPr>
          <w:b/>
          <w:sz w:val="28"/>
          <w:szCs w:val="28"/>
        </w:rPr>
      </w:pPr>
    </w:p>
    <w:p w14:paraId="38AE4500">
      <w:pPr>
        <w:spacing w:line="259" w:lineRule="auto"/>
        <w:contextualSpacing/>
        <w:jc w:val="center"/>
        <w:rPr>
          <w:b/>
          <w:sz w:val="28"/>
          <w:szCs w:val="28"/>
        </w:rPr>
        <w:sectPr>
          <w:pgSz w:w="16838" w:h="11906" w:orient="landscape"/>
          <w:pgMar w:top="992" w:right="851" w:bottom="851" w:left="567" w:header="709" w:footer="709" w:gutter="0"/>
          <w:cols w:space="708" w:num="1"/>
          <w:docGrid w:linePitch="360" w:charSpace="0"/>
        </w:sectPr>
      </w:pPr>
    </w:p>
    <w:p w14:paraId="1EC44153">
      <w:pPr>
        <w:contextualSpacing/>
        <w:jc w:val="right"/>
        <w:rPr>
          <w:sz w:val="20"/>
          <w:szCs w:val="20"/>
        </w:rPr>
      </w:pPr>
      <w:bookmarkStart w:id="6" w:name="Приложение5"/>
      <w:r>
        <w:rPr>
          <w:sz w:val="20"/>
          <w:szCs w:val="20"/>
        </w:rPr>
        <w:t>Приложение № 5 к муниципальной программе</w:t>
      </w:r>
    </w:p>
    <w:p w14:paraId="7DE8664E">
      <w:pPr>
        <w:contextualSpacing/>
        <w:jc w:val="right"/>
        <w:rPr>
          <w:sz w:val="20"/>
          <w:szCs w:val="20"/>
        </w:rPr>
      </w:pPr>
      <w:r>
        <w:rPr>
          <w:sz w:val="20"/>
          <w:szCs w:val="20"/>
        </w:rPr>
        <w:t xml:space="preserve"> «Формирование комфортной городской среды </w:t>
      </w:r>
    </w:p>
    <w:p w14:paraId="09C67CE5">
      <w:pPr>
        <w:contextualSpacing/>
        <w:jc w:val="right"/>
        <w:rPr>
          <w:sz w:val="20"/>
          <w:szCs w:val="20"/>
        </w:rPr>
      </w:pPr>
      <w:r>
        <w:rPr>
          <w:bCs/>
          <w:iCs/>
          <w:sz w:val="20"/>
          <w:szCs w:val="20"/>
          <w:lang w:eastAsia="ar-SA"/>
        </w:rPr>
        <w:t>Павлоградского городского</w:t>
      </w:r>
      <w:r>
        <w:rPr>
          <w:sz w:val="20"/>
          <w:szCs w:val="20"/>
        </w:rPr>
        <w:t xml:space="preserve"> поселения </w:t>
      </w:r>
    </w:p>
    <w:p w14:paraId="35C9AD10">
      <w:pPr>
        <w:contextualSpacing/>
        <w:jc w:val="right"/>
        <w:rPr>
          <w:sz w:val="20"/>
          <w:szCs w:val="20"/>
        </w:rPr>
      </w:pPr>
      <w:r>
        <w:rPr>
          <w:sz w:val="20"/>
          <w:szCs w:val="20"/>
        </w:rPr>
        <w:t xml:space="preserve">Павлоградского муниципального района </w:t>
      </w:r>
    </w:p>
    <w:p w14:paraId="79FDE2D7">
      <w:pPr>
        <w:widowControl w:val="0"/>
        <w:autoSpaceDE w:val="0"/>
        <w:autoSpaceDN w:val="0"/>
        <w:adjustRightInd w:val="0"/>
        <w:contextualSpacing/>
        <w:jc w:val="right"/>
        <w:rPr>
          <w:b/>
          <w:sz w:val="28"/>
          <w:szCs w:val="28"/>
        </w:rPr>
      </w:pPr>
      <w:r>
        <w:rPr>
          <w:sz w:val="20"/>
          <w:szCs w:val="20"/>
        </w:rPr>
        <w:t>Омской области»</w:t>
      </w:r>
    </w:p>
    <w:bookmarkEnd w:id="6"/>
    <w:p w14:paraId="1C3C18E4">
      <w:pPr>
        <w:contextualSpacing/>
        <w:jc w:val="center"/>
        <w:rPr>
          <w:sz w:val="28"/>
          <w:szCs w:val="28"/>
        </w:rPr>
      </w:pPr>
    </w:p>
    <w:p w14:paraId="3C12D00B">
      <w:pPr>
        <w:widowControl w:val="0"/>
        <w:autoSpaceDE w:val="0"/>
        <w:autoSpaceDN w:val="0"/>
        <w:adjustRightInd w:val="0"/>
        <w:contextualSpacing/>
        <w:jc w:val="center"/>
        <w:rPr>
          <w:b/>
          <w:sz w:val="28"/>
          <w:szCs w:val="28"/>
        </w:rPr>
      </w:pPr>
      <w:r>
        <w:rPr>
          <w:b/>
          <w:sz w:val="28"/>
          <w:szCs w:val="28"/>
        </w:rPr>
        <w:t xml:space="preserve">Порядок </w:t>
      </w:r>
    </w:p>
    <w:p w14:paraId="70CB9FA8">
      <w:pPr>
        <w:widowControl w:val="0"/>
        <w:autoSpaceDE w:val="0"/>
        <w:autoSpaceDN w:val="0"/>
        <w:adjustRightInd w:val="0"/>
        <w:contextualSpacing/>
        <w:jc w:val="center"/>
        <w:rPr>
          <w:b/>
          <w:sz w:val="28"/>
          <w:szCs w:val="28"/>
        </w:rPr>
      </w:pPr>
      <w:r>
        <w:rPr>
          <w:b/>
          <w:sz w:val="28"/>
          <w:szCs w:val="28"/>
        </w:rPr>
        <w:t>аккумулирования и расходования средств заинтересованных лиц, направляемых на выполнение минимального или дополнительного перечней работ по благоустройству дворовых территорий, и механизм контроля за их расходованием</w:t>
      </w:r>
    </w:p>
    <w:p w14:paraId="65CA9988">
      <w:pPr>
        <w:widowControl w:val="0"/>
        <w:autoSpaceDE w:val="0"/>
        <w:autoSpaceDN w:val="0"/>
        <w:adjustRightInd w:val="0"/>
        <w:contextualSpacing/>
        <w:jc w:val="center"/>
        <w:rPr>
          <w:b/>
          <w:sz w:val="28"/>
          <w:szCs w:val="28"/>
        </w:rPr>
      </w:pPr>
    </w:p>
    <w:p w14:paraId="087F8253">
      <w:pPr>
        <w:widowControl w:val="0"/>
        <w:numPr>
          <w:ilvl w:val="0"/>
          <w:numId w:val="4"/>
        </w:numPr>
        <w:autoSpaceDE w:val="0"/>
        <w:autoSpaceDN w:val="0"/>
        <w:adjustRightInd w:val="0"/>
        <w:contextualSpacing/>
        <w:jc w:val="center"/>
        <w:rPr>
          <w:b/>
          <w:sz w:val="28"/>
          <w:szCs w:val="28"/>
        </w:rPr>
      </w:pPr>
      <w:r>
        <w:rPr>
          <w:b/>
          <w:sz w:val="28"/>
          <w:szCs w:val="28"/>
        </w:rPr>
        <w:t>Общие положения</w:t>
      </w:r>
    </w:p>
    <w:p w14:paraId="39511055">
      <w:pPr>
        <w:widowControl w:val="0"/>
        <w:autoSpaceDE w:val="0"/>
        <w:autoSpaceDN w:val="0"/>
        <w:adjustRightInd w:val="0"/>
        <w:contextualSpacing/>
        <w:jc w:val="center"/>
        <w:rPr>
          <w:b/>
          <w:spacing w:val="-5"/>
          <w:sz w:val="28"/>
          <w:szCs w:val="28"/>
        </w:rPr>
      </w:pPr>
    </w:p>
    <w:p w14:paraId="67A69837">
      <w:pPr>
        <w:autoSpaceDE w:val="0"/>
        <w:autoSpaceDN w:val="0"/>
        <w:adjustRightInd w:val="0"/>
        <w:ind w:firstLine="851"/>
        <w:contextualSpacing/>
        <w:jc w:val="both"/>
        <w:rPr>
          <w:sz w:val="28"/>
          <w:szCs w:val="28"/>
        </w:rPr>
      </w:pPr>
      <w:r>
        <w:rPr>
          <w:sz w:val="28"/>
          <w:szCs w:val="28"/>
        </w:rPr>
        <w:t>1.1. Настоящий Порядок регламентирует процедуру аккумулирования и использования денежных средств (далее – аккумулирование средств), поступающих от собственников помещений в многоквартирных домах, собственников зданий и сооружений, расположенных в границах дворовой территории, подлежащей ремонту и благоустройству (далее – заинтересованные лица), направляемых на выполнение минимального или дополнительного перечня работ по благоустройству дворовых территорий в рамках Программы, механизм контроля за их расходованием, а также устанавливает порядок и формы трудового и финансового участия заинтересованных лиц в выполнении указанных работ</w:t>
      </w:r>
    </w:p>
    <w:p w14:paraId="02EE714C">
      <w:pPr>
        <w:ind w:firstLine="851"/>
        <w:contextualSpacing/>
        <w:jc w:val="both"/>
        <w:outlineLvl w:val="1"/>
        <w:rPr>
          <w:sz w:val="28"/>
          <w:szCs w:val="28"/>
        </w:rPr>
      </w:pPr>
      <w:r>
        <w:rPr>
          <w:sz w:val="28"/>
          <w:szCs w:val="28"/>
        </w:rPr>
        <w:t>1.2.В целях реализации настоящего Порядка используются следующие понятия:</w:t>
      </w:r>
    </w:p>
    <w:p w14:paraId="6426B4C3">
      <w:pPr>
        <w:ind w:firstLine="851"/>
        <w:contextualSpacing/>
        <w:jc w:val="both"/>
        <w:outlineLvl w:val="1"/>
        <w:rPr>
          <w:sz w:val="28"/>
          <w:szCs w:val="28"/>
        </w:rPr>
      </w:pPr>
      <w:r>
        <w:rPr>
          <w:sz w:val="28"/>
          <w:szCs w:val="28"/>
        </w:rPr>
        <w:t>а)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14:paraId="6AE21B29">
      <w:pPr>
        <w:ind w:firstLine="851"/>
        <w:contextualSpacing/>
        <w:jc w:val="both"/>
        <w:outlineLvl w:val="1"/>
        <w:rPr>
          <w:sz w:val="28"/>
          <w:szCs w:val="28"/>
        </w:rPr>
      </w:pPr>
      <w:r>
        <w:rPr>
          <w:sz w:val="28"/>
          <w:szCs w:val="28"/>
        </w:rPr>
        <w:t>б) финансовое участие – минимальная доля финансового участия заинтересованных лиц в выполнении минимального и (или) дополнительного перечня работ по ремонту дворовых территорий, по благоустройству дворовых территорий.</w:t>
      </w:r>
    </w:p>
    <w:p w14:paraId="6BD5D789">
      <w:pPr>
        <w:ind w:firstLine="851"/>
        <w:contextualSpacing/>
        <w:jc w:val="both"/>
        <w:outlineLvl w:val="1"/>
        <w:rPr>
          <w:sz w:val="28"/>
          <w:szCs w:val="28"/>
        </w:rPr>
      </w:pPr>
      <w:r>
        <w:rPr>
          <w:sz w:val="28"/>
          <w:szCs w:val="28"/>
        </w:rPr>
        <w:t>в)т</w:t>
      </w:r>
      <w:r>
        <w:rPr>
          <w:sz w:val="28"/>
          <w:szCs w:val="28"/>
          <w:shd w:val="clear" w:color="auto" w:fill="FFFFFF"/>
        </w:rPr>
        <w:t xml:space="preserve">рудовое участие – добровольная безвозмездная трудовая деятельность заинтересованных лиц, имеющая социально полезную направленность, </w:t>
      </w:r>
      <w:r>
        <w:rPr>
          <w:sz w:val="28"/>
          <w:szCs w:val="28"/>
        </w:rPr>
        <w:t>не требующая специальной квалификации</w:t>
      </w:r>
      <w:r>
        <w:rPr>
          <w:sz w:val="28"/>
          <w:szCs w:val="28"/>
          <w:shd w:val="clear" w:color="auto" w:fill="FFFFFF"/>
        </w:rPr>
        <w:t xml:space="preserve"> и выполняемая в качестве</w:t>
      </w:r>
      <w:r>
        <w:rPr>
          <w:sz w:val="28"/>
          <w:szCs w:val="28"/>
        </w:rPr>
        <w:t xml:space="preserve"> трудового участия заинтересованных лиц при осуществлении видов работ из минимального или дополнительного перечня работ по благоустройству дворовых территорий </w:t>
      </w:r>
      <w:r>
        <w:rPr>
          <w:bCs/>
          <w:iCs/>
          <w:sz w:val="28"/>
          <w:szCs w:val="28"/>
          <w:lang w:eastAsia="ar-SA"/>
        </w:rPr>
        <w:t>Павлоградского городского</w:t>
      </w:r>
      <w:r>
        <w:rPr>
          <w:sz w:val="28"/>
          <w:szCs w:val="28"/>
        </w:rPr>
        <w:t xml:space="preserve"> поселения;</w:t>
      </w:r>
    </w:p>
    <w:p w14:paraId="3817DEEB">
      <w:pPr>
        <w:tabs>
          <w:tab w:val="left" w:pos="1265"/>
        </w:tabs>
        <w:ind w:firstLine="851"/>
        <w:contextualSpacing/>
        <w:jc w:val="both"/>
        <w:outlineLvl w:val="1"/>
        <w:rPr>
          <w:sz w:val="28"/>
          <w:szCs w:val="28"/>
        </w:rPr>
      </w:pPr>
      <w:r>
        <w:rPr>
          <w:sz w:val="28"/>
          <w:szCs w:val="28"/>
        </w:rPr>
        <w:tab/>
      </w:r>
      <w:r>
        <w:rPr>
          <w:sz w:val="28"/>
          <w:szCs w:val="28"/>
        </w:rPr>
        <w:t xml:space="preserve">д) общественная комиссия – комиссия, создаваемая в соответствии с постановлением Администрации </w:t>
      </w:r>
      <w:r>
        <w:rPr>
          <w:bCs/>
          <w:iCs/>
          <w:sz w:val="28"/>
          <w:szCs w:val="28"/>
          <w:lang w:eastAsia="ar-SA"/>
        </w:rPr>
        <w:t>Павлоградского городского</w:t>
      </w:r>
      <w:r>
        <w:rPr>
          <w:sz w:val="28"/>
          <w:szCs w:val="28"/>
        </w:rPr>
        <w:t xml:space="preserve"> поселения для рассмотрения и оценки предложений заинтересованных лиц, а также реализацией контроля за реализацией Программы.</w:t>
      </w:r>
    </w:p>
    <w:p w14:paraId="623542D8">
      <w:pPr>
        <w:pStyle w:val="17"/>
        <w:suppressAutoHyphens/>
        <w:contextualSpacing/>
        <w:jc w:val="both"/>
        <w:rPr>
          <w:rFonts w:ascii="Times New Roman" w:hAnsi="Times New Roman" w:cs="Times New Roman"/>
          <w:sz w:val="28"/>
          <w:szCs w:val="28"/>
        </w:rPr>
      </w:pPr>
      <w:r>
        <w:rPr>
          <w:rFonts w:ascii="Times New Roman" w:hAnsi="Times New Roman" w:cs="Times New Roman"/>
          <w:sz w:val="28"/>
          <w:szCs w:val="28"/>
        </w:rPr>
        <w:t>е) минимальный перечень работ по благоустройству – перечень видов работ по благоустройству дворовых территорий многоквартирных домов, утвержденный программой, с приложением визуализированного перечня образцов элементов благоустройства, предполагаемых к размещению на дворовой территории.</w:t>
      </w:r>
    </w:p>
    <w:p w14:paraId="4139D166">
      <w:pPr>
        <w:pStyle w:val="17"/>
        <w:suppressAutoHyphens/>
        <w:contextualSpacing/>
        <w:jc w:val="both"/>
        <w:rPr>
          <w:rFonts w:ascii="Times New Roman" w:hAnsi="Times New Roman" w:cs="Times New Roman"/>
          <w:sz w:val="28"/>
          <w:szCs w:val="28"/>
        </w:rPr>
      </w:pPr>
      <w:r>
        <w:rPr>
          <w:rFonts w:ascii="Times New Roman" w:hAnsi="Times New Roman" w:cs="Times New Roman"/>
          <w:sz w:val="28"/>
          <w:szCs w:val="28"/>
        </w:rPr>
        <w:t>При реализации мероприятий по благоустройству дворовых территорий минимальный перечень работ должен быть исполнен в полном объеме.</w:t>
      </w:r>
    </w:p>
    <w:p w14:paraId="01D0BB20">
      <w:pPr>
        <w:pStyle w:val="17"/>
        <w:suppressAutoHyphens/>
        <w:contextualSpacing/>
        <w:jc w:val="both"/>
        <w:rPr>
          <w:rFonts w:ascii="Times New Roman" w:hAnsi="Times New Roman" w:cs="Times New Roman"/>
          <w:sz w:val="28"/>
          <w:szCs w:val="28"/>
        </w:rPr>
      </w:pPr>
      <w:r>
        <w:rPr>
          <w:rFonts w:ascii="Times New Roman" w:hAnsi="Times New Roman" w:cs="Times New Roman"/>
          <w:sz w:val="28"/>
          <w:szCs w:val="28"/>
        </w:rPr>
        <w:t>ж) дополнительный перечень работ по благоустройству – перечень видов работ по благоустройству дворовых территорий многоквартирных домов, утвержденный программой.</w:t>
      </w:r>
    </w:p>
    <w:p w14:paraId="07E61549">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1.3. Настоящий Порядок реализуется в случае непринятия заинтересованными лицами решения об аккумулировании и расходовании средств, направляемых на выполнение минимального и дополнительного перечней работ по ремонту дворовых территорий, благоустройству дворовых территорий, на счете управляющей организации, товарищества собственников жилья (недвижимости), жилищного, жилищно-строительного кооператива или иного специализированного потребительского кооператива.</w:t>
      </w:r>
    </w:p>
    <w:p w14:paraId="1E4F1415">
      <w:pPr>
        <w:pStyle w:val="17"/>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1.4. Решение о финансовом участии заинтересованных лиц в реализации мероприятий по благоустройству дворовых территорий по минимальному и (или) дополнительному перечням видов работ по ремонту дворовых территорий, благоустройству дворовых территорий принимается на общем собрании собственников помещений многоквартирного дома, которое проводится в соответствии с требованиями Жилищного </w:t>
      </w:r>
      <w:r>
        <w:fldChar w:fldCharType="begin"/>
      </w:r>
      <w:r>
        <w:instrText xml:space="preserve"> HYPERLINK "consultantplus://offline/ref=D80DBE5C978FFB0FAAE901FEF5B0A20EA57ED9803218DAAC1181FF286A9C46CF9A3A73CEBC4071B791E41B3D79qENBF" </w:instrText>
      </w:r>
      <w:r>
        <w:fldChar w:fldCharType="separate"/>
      </w:r>
      <w:r>
        <w:rPr>
          <w:rFonts w:ascii="Times New Roman" w:hAnsi="Times New Roman" w:cs="Times New Roman"/>
          <w:sz w:val="28"/>
          <w:szCs w:val="28"/>
        </w:rPr>
        <w:t>кодекса</w:t>
      </w:r>
      <w:r>
        <w:rPr>
          <w:rFonts w:ascii="Times New Roman" w:hAnsi="Times New Roman" w:cs="Times New Roman"/>
          <w:sz w:val="28"/>
          <w:szCs w:val="28"/>
        </w:rPr>
        <w:fldChar w:fldCharType="end"/>
      </w:r>
      <w:r>
        <w:rPr>
          <w:rFonts w:ascii="Times New Roman" w:hAnsi="Times New Roman" w:cs="Times New Roman"/>
          <w:sz w:val="28"/>
          <w:szCs w:val="28"/>
        </w:rPr>
        <w:t xml:space="preserve"> Российской Федерации</w:t>
      </w:r>
    </w:p>
    <w:p w14:paraId="3A26D8F3">
      <w:pPr>
        <w:tabs>
          <w:tab w:val="left" w:pos="1418"/>
        </w:tabs>
        <w:autoSpaceDN w:val="0"/>
        <w:adjustRightInd w:val="0"/>
        <w:ind w:left="14" w:firstLine="837"/>
        <w:contextualSpacing/>
        <w:jc w:val="both"/>
        <w:rPr>
          <w:sz w:val="27"/>
          <w:szCs w:val="27"/>
        </w:rPr>
      </w:pPr>
    </w:p>
    <w:p w14:paraId="2303FD0F">
      <w:pPr>
        <w:ind w:firstLine="851"/>
        <w:contextualSpacing/>
        <w:jc w:val="both"/>
        <w:outlineLvl w:val="1"/>
        <w:rPr>
          <w:sz w:val="28"/>
          <w:szCs w:val="28"/>
        </w:rPr>
      </w:pPr>
    </w:p>
    <w:p w14:paraId="7E3F8371">
      <w:pPr>
        <w:numPr>
          <w:ilvl w:val="0"/>
          <w:numId w:val="5"/>
        </w:numPr>
        <w:tabs>
          <w:tab w:val="left" w:pos="284"/>
        </w:tabs>
        <w:autoSpaceDE w:val="0"/>
        <w:autoSpaceDN w:val="0"/>
        <w:adjustRightInd w:val="0"/>
        <w:ind w:left="0" w:firstLine="0"/>
        <w:contextualSpacing/>
        <w:jc w:val="center"/>
        <w:rPr>
          <w:b/>
          <w:sz w:val="27"/>
          <w:szCs w:val="27"/>
          <w:shd w:val="clear" w:color="auto" w:fill="FFFFFF"/>
        </w:rPr>
      </w:pPr>
      <w:r>
        <w:rPr>
          <w:b/>
          <w:sz w:val="27"/>
          <w:szCs w:val="27"/>
          <w:shd w:val="clear" w:color="auto" w:fill="FFFFFF"/>
        </w:rPr>
        <w:t>Порядок и форма участия (трудовое и (или) финансовое) заинтересованных лиц в выполнении работ</w:t>
      </w:r>
    </w:p>
    <w:p w14:paraId="0006D53F">
      <w:pPr>
        <w:tabs>
          <w:tab w:val="left" w:pos="284"/>
        </w:tabs>
        <w:autoSpaceDE w:val="0"/>
        <w:autoSpaceDN w:val="0"/>
        <w:adjustRightInd w:val="0"/>
        <w:contextualSpacing/>
        <w:rPr>
          <w:b/>
          <w:sz w:val="27"/>
          <w:szCs w:val="27"/>
          <w:shd w:val="clear" w:color="auto" w:fill="FFFFFF"/>
        </w:rPr>
      </w:pPr>
    </w:p>
    <w:p w14:paraId="2F7F6C8E">
      <w:pPr>
        <w:pStyle w:val="17"/>
        <w:suppressAutoHyphens/>
        <w:ind w:firstLine="0"/>
        <w:contextualSpacing/>
        <w:jc w:val="both"/>
        <w:rPr>
          <w:rFonts w:ascii="Times New Roman" w:hAnsi="Times New Roman" w:cs="Times New Roman"/>
          <w:sz w:val="27"/>
          <w:szCs w:val="27"/>
        </w:rPr>
      </w:pPr>
      <w:r>
        <w:rPr>
          <w:rFonts w:ascii="Times New Roman" w:hAnsi="Times New Roman" w:cs="Times New Roman"/>
          <w:sz w:val="27"/>
          <w:szCs w:val="27"/>
          <w:shd w:val="clear" w:color="auto" w:fill="FFFFFF"/>
        </w:rPr>
        <w:t xml:space="preserve"> 1.1.</w:t>
      </w:r>
      <w:r>
        <w:rPr>
          <w:rFonts w:ascii="Times New Roman" w:hAnsi="Times New Roman" w:cs="Times New Roman"/>
          <w:sz w:val="27"/>
          <w:szCs w:val="27"/>
        </w:rPr>
        <w:t xml:space="preserve">При выполнении работ по минимальному перечню работ по благоустройству финансовое участие заинтересованных лиц не предусмотрено. </w:t>
      </w:r>
    </w:p>
    <w:p w14:paraId="03A76A1F">
      <w:pPr>
        <w:pStyle w:val="17"/>
        <w:suppressAutoHyphens/>
        <w:contextualSpacing/>
        <w:jc w:val="both"/>
        <w:rPr>
          <w:rFonts w:ascii="Times New Roman" w:hAnsi="Times New Roman" w:cs="Times New Roman"/>
          <w:sz w:val="27"/>
          <w:szCs w:val="27"/>
        </w:rPr>
      </w:pPr>
      <w:r>
        <w:rPr>
          <w:rFonts w:ascii="Times New Roman" w:hAnsi="Times New Roman" w:cs="Times New Roman"/>
          <w:sz w:val="27"/>
          <w:szCs w:val="27"/>
        </w:rPr>
        <w:t>При выборе формы финансового участия заинтересованных лиц в реализации дополнительного перечня видов работ доля участия определяется как:</w:t>
      </w:r>
    </w:p>
    <w:p w14:paraId="7B36DF68">
      <w:pPr>
        <w:pStyle w:val="17"/>
        <w:suppressAutoHyphens/>
        <w:contextualSpacing/>
        <w:jc w:val="both"/>
        <w:rPr>
          <w:rFonts w:ascii="Times New Roman" w:hAnsi="Times New Roman" w:cs="Times New Roman"/>
          <w:sz w:val="27"/>
          <w:szCs w:val="27"/>
        </w:rPr>
      </w:pPr>
      <w:r>
        <w:rPr>
          <w:rFonts w:ascii="Times New Roman" w:hAnsi="Times New Roman" w:cs="Times New Roman"/>
          <w:sz w:val="27"/>
          <w:szCs w:val="27"/>
        </w:rPr>
        <w:t>- обеспечение финансового участия заинтересованные лица в размере от 5 и до 50 процентов от общей стоимости выполнения данных работ;</w:t>
      </w:r>
    </w:p>
    <w:p w14:paraId="38016EE5">
      <w:pPr>
        <w:tabs>
          <w:tab w:val="left" w:pos="284"/>
        </w:tabs>
        <w:autoSpaceDE w:val="0"/>
        <w:autoSpaceDN w:val="0"/>
        <w:adjustRightInd w:val="0"/>
        <w:ind w:firstLine="720"/>
        <w:contextualSpacing/>
        <w:jc w:val="both"/>
        <w:rPr>
          <w:b/>
          <w:sz w:val="27"/>
          <w:szCs w:val="27"/>
          <w:shd w:val="clear" w:color="auto" w:fill="FFFFFF"/>
        </w:rPr>
      </w:pPr>
      <w:r>
        <w:rPr>
          <w:sz w:val="27"/>
          <w:szCs w:val="27"/>
        </w:rPr>
        <w:t>- обеспечение не менее 20 процентов стоимости выполненных работ по ремонту дворовых территорий по благоустройству дворовой территории, включенной в муниципальную программу после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
    <w:p w14:paraId="60452C99">
      <w:pPr>
        <w:pStyle w:val="14"/>
        <w:shd w:val="clear" w:color="auto" w:fill="FFFFFF"/>
        <w:spacing w:before="0" w:beforeAutospacing="0" w:after="0" w:afterAutospacing="0"/>
        <w:ind w:firstLine="851"/>
        <w:contextualSpacing/>
        <w:jc w:val="both"/>
        <w:rPr>
          <w:rStyle w:val="26"/>
          <w:sz w:val="27"/>
          <w:szCs w:val="27"/>
        </w:rPr>
      </w:pPr>
      <w:r>
        <w:rPr>
          <w:rStyle w:val="26"/>
          <w:sz w:val="27"/>
          <w:szCs w:val="27"/>
        </w:rPr>
        <w:t>1.2. Заинтересованные лица принимают участие в реализации мероприятий по ремонту, благоустройству дворовых территории в рамках минимального или дополнительного перечня работ по благоустройству в форме трудового и (или) финансового участия.</w:t>
      </w:r>
    </w:p>
    <w:p w14:paraId="02CB3210">
      <w:pPr>
        <w:pStyle w:val="14"/>
        <w:shd w:val="clear" w:color="auto" w:fill="FFFFFF"/>
        <w:spacing w:before="0" w:beforeAutospacing="0" w:after="0" w:afterAutospacing="0"/>
        <w:ind w:firstLine="851"/>
        <w:contextualSpacing/>
        <w:jc w:val="both"/>
        <w:rPr>
          <w:sz w:val="27"/>
          <w:szCs w:val="27"/>
        </w:rPr>
      </w:pPr>
      <w:r>
        <w:rPr>
          <w:rStyle w:val="26"/>
          <w:sz w:val="27"/>
          <w:szCs w:val="27"/>
        </w:rPr>
        <w:t xml:space="preserve">1.3. Организация трудового и (или) финансового участия </w:t>
      </w:r>
      <w:r>
        <w:rPr>
          <w:sz w:val="27"/>
          <w:szCs w:val="27"/>
        </w:rPr>
        <w:t xml:space="preserve">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14:paraId="06CE1E99">
      <w:pPr>
        <w:pStyle w:val="14"/>
        <w:shd w:val="clear" w:color="auto" w:fill="FFFFFF"/>
        <w:spacing w:before="0" w:beforeAutospacing="0" w:after="0" w:afterAutospacing="0"/>
        <w:ind w:left="142" w:firstLine="851"/>
        <w:contextualSpacing/>
        <w:jc w:val="both"/>
        <w:rPr>
          <w:sz w:val="27"/>
          <w:szCs w:val="27"/>
        </w:rPr>
      </w:pPr>
      <w:r>
        <w:rPr>
          <w:sz w:val="27"/>
          <w:szCs w:val="27"/>
        </w:rPr>
        <w:t>1.4. Финансовое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 (протокол общего собрания).</w:t>
      </w:r>
    </w:p>
    <w:p w14:paraId="13645355">
      <w:pPr>
        <w:pStyle w:val="14"/>
        <w:shd w:val="clear" w:color="auto" w:fill="FFFFFF"/>
        <w:spacing w:before="0" w:beforeAutospacing="0" w:after="0" w:afterAutospacing="0"/>
        <w:contextualSpacing/>
        <w:jc w:val="both"/>
        <w:rPr>
          <w:sz w:val="27"/>
          <w:szCs w:val="27"/>
        </w:rPr>
      </w:pPr>
      <w:r>
        <w:rPr>
          <w:sz w:val="27"/>
          <w:szCs w:val="27"/>
        </w:rPr>
        <w:t xml:space="preserve">              1.5. Документы, подтверждающие форму участия заинтересованных лиц в реализации мероприятий по благоустройству, предусмотренных минимальным илидополнительным перечнями, предоставляются в Администрацию </w:t>
      </w:r>
      <w:r>
        <w:rPr>
          <w:bCs/>
          <w:iCs/>
          <w:sz w:val="28"/>
          <w:szCs w:val="28"/>
          <w:lang w:eastAsia="ar-SA"/>
        </w:rPr>
        <w:t>Павлоградского городского</w:t>
      </w:r>
      <w:r>
        <w:rPr>
          <w:sz w:val="27"/>
          <w:szCs w:val="27"/>
        </w:rPr>
        <w:t xml:space="preserve"> поселения (далее - Администрация).</w:t>
      </w:r>
    </w:p>
    <w:p w14:paraId="500DE788">
      <w:pPr>
        <w:pStyle w:val="14"/>
        <w:shd w:val="clear" w:color="auto" w:fill="FFFFFF"/>
        <w:spacing w:before="0" w:beforeAutospacing="0" w:after="0" w:afterAutospacing="0"/>
        <w:ind w:left="851"/>
        <w:contextualSpacing/>
        <w:jc w:val="both"/>
        <w:rPr>
          <w:sz w:val="27"/>
          <w:szCs w:val="27"/>
        </w:rPr>
      </w:pPr>
    </w:p>
    <w:p w14:paraId="4EF009CF">
      <w:pPr>
        <w:pStyle w:val="19"/>
        <w:ind w:firstLine="709"/>
        <w:contextualSpacing/>
        <w:jc w:val="both"/>
        <w:rPr>
          <w:color w:val="auto"/>
          <w:sz w:val="27"/>
          <w:szCs w:val="27"/>
        </w:rPr>
      </w:pPr>
      <w:r>
        <w:rPr>
          <w:color w:val="auto"/>
          <w:sz w:val="27"/>
          <w:szCs w:val="27"/>
        </w:rPr>
        <w:t xml:space="preserve">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 открытый в установленном порядке, копия ведомости сбора средств с физических лиц, которые впоследствии также вносятся на счет, открытый в соответствии с настоящим Порядком. </w:t>
      </w:r>
    </w:p>
    <w:p w14:paraId="1E0EBC4B">
      <w:pPr>
        <w:pStyle w:val="19"/>
        <w:ind w:firstLine="709"/>
        <w:contextualSpacing/>
        <w:jc w:val="both"/>
        <w:rPr>
          <w:color w:val="auto"/>
          <w:sz w:val="27"/>
          <w:szCs w:val="27"/>
        </w:rPr>
      </w:pPr>
      <w:r>
        <w:rPr>
          <w:color w:val="auto"/>
          <w:sz w:val="27"/>
          <w:szCs w:val="27"/>
        </w:rPr>
        <w:t>Документы, подтверждающие финансовое участие, представляются в Администрацию не позднее 2-х дней со дня перечисления денежных средств в установленном порядке.</w:t>
      </w:r>
    </w:p>
    <w:p w14:paraId="383757CF">
      <w:pPr>
        <w:pStyle w:val="14"/>
        <w:shd w:val="clear" w:color="auto" w:fill="FFFFFF"/>
        <w:spacing w:before="0" w:beforeAutospacing="0" w:after="0" w:afterAutospacing="0"/>
        <w:ind w:firstLine="709"/>
        <w:contextualSpacing/>
        <w:jc w:val="both"/>
        <w:rPr>
          <w:sz w:val="27"/>
          <w:szCs w:val="27"/>
        </w:rPr>
      </w:pPr>
      <w:r>
        <w:rPr>
          <w:sz w:val="27"/>
          <w:szCs w:val="27"/>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14:paraId="75D6F449">
      <w:pPr>
        <w:pStyle w:val="14"/>
        <w:shd w:val="clear" w:color="auto" w:fill="FFFFFF"/>
        <w:spacing w:before="0" w:beforeAutospacing="0" w:after="0" w:afterAutospacing="0"/>
        <w:ind w:firstLine="709"/>
        <w:contextualSpacing/>
        <w:jc w:val="both"/>
        <w:rPr>
          <w:sz w:val="27"/>
          <w:szCs w:val="27"/>
        </w:rPr>
      </w:pPr>
      <w:r>
        <w:rPr>
          <w:sz w:val="27"/>
          <w:szCs w:val="27"/>
        </w:rPr>
        <w:t>Документы, подтверждающие трудовое участие, представляются в Администрацию не позднее 10 календарных дней со дня окончания работ, выполняемых заинтересованными лицами.</w:t>
      </w:r>
    </w:p>
    <w:p w14:paraId="786CFABE">
      <w:pPr>
        <w:pStyle w:val="14"/>
        <w:shd w:val="clear" w:color="auto" w:fill="FFFFFF"/>
        <w:spacing w:before="0" w:beforeAutospacing="0" w:after="0" w:afterAutospacing="0"/>
        <w:ind w:left="851"/>
        <w:contextualSpacing/>
        <w:jc w:val="both"/>
        <w:rPr>
          <w:sz w:val="27"/>
          <w:szCs w:val="27"/>
        </w:rPr>
      </w:pPr>
    </w:p>
    <w:p w14:paraId="6E9BDB42">
      <w:pPr>
        <w:numPr>
          <w:ilvl w:val="0"/>
          <w:numId w:val="5"/>
        </w:numPr>
        <w:tabs>
          <w:tab w:val="left" w:pos="284"/>
          <w:tab w:val="left" w:pos="1560"/>
          <w:tab w:val="left" w:pos="1843"/>
        </w:tabs>
        <w:ind w:left="0" w:firstLine="0"/>
        <w:contextualSpacing/>
        <w:jc w:val="center"/>
        <w:rPr>
          <w:b/>
          <w:sz w:val="27"/>
          <w:szCs w:val="27"/>
        </w:rPr>
      </w:pPr>
      <w:r>
        <w:rPr>
          <w:b/>
          <w:sz w:val="27"/>
          <w:szCs w:val="27"/>
        </w:rPr>
        <w:t>Условия аккумулирования и расходования средств</w:t>
      </w:r>
    </w:p>
    <w:p w14:paraId="1CD8959D">
      <w:pPr>
        <w:autoSpaceDN w:val="0"/>
        <w:adjustRightInd w:val="0"/>
        <w:ind w:left="742"/>
        <w:contextualSpacing/>
        <w:jc w:val="both"/>
        <w:rPr>
          <w:sz w:val="27"/>
          <w:szCs w:val="27"/>
        </w:rPr>
      </w:pPr>
    </w:p>
    <w:p w14:paraId="47ED756F">
      <w:pPr>
        <w:widowControl w:val="0"/>
        <w:numPr>
          <w:ilvl w:val="1"/>
          <w:numId w:val="5"/>
        </w:numPr>
        <w:tabs>
          <w:tab w:val="left" w:pos="1560"/>
        </w:tabs>
        <w:suppressAutoHyphens/>
        <w:autoSpaceDE w:val="0"/>
        <w:autoSpaceDN w:val="0"/>
        <w:adjustRightInd w:val="0"/>
        <w:ind w:left="0" w:firstLine="851"/>
        <w:contextualSpacing/>
        <w:jc w:val="both"/>
        <w:rPr>
          <w:sz w:val="27"/>
          <w:szCs w:val="27"/>
        </w:rPr>
      </w:pPr>
      <w:r>
        <w:rPr>
          <w:sz w:val="27"/>
          <w:szCs w:val="27"/>
        </w:rPr>
        <w:t xml:space="preserve">В случае принятия заинтересованными лицами решения о финансовом участие в выполнении мероприятий по благоустройству дворовых территорий, предусмотренных минимальным или дополнительным перечнями, денежные средства перечисляются на лицевой счет администратора доходов бюджета Администрации. </w:t>
      </w:r>
    </w:p>
    <w:p w14:paraId="07C0EFF4">
      <w:pPr>
        <w:pStyle w:val="16"/>
        <w:autoSpaceDN w:val="0"/>
        <w:adjustRightInd w:val="0"/>
        <w:ind w:left="0" w:firstLine="709"/>
        <w:jc w:val="both"/>
        <w:rPr>
          <w:sz w:val="27"/>
          <w:szCs w:val="27"/>
        </w:rPr>
      </w:pPr>
      <w:r>
        <w:rPr>
          <w:sz w:val="27"/>
          <w:szCs w:val="27"/>
        </w:rPr>
        <w:t>Лицевой счет для перечисления средств заинтересованных лиц, может быть открыт Администрацией в российских кредитных организациях, величина собственных средств (капитала) которых составляет не менее 20 миллиардов рублей, либо в органах казначейства.</w:t>
      </w:r>
    </w:p>
    <w:p w14:paraId="506AD787">
      <w:pPr>
        <w:widowControl w:val="0"/>
        <w:numPr>
          <w:ilvl w:val="1"/>
          <w:numId w:val="5"/>
        </w:numPr>
        <w:tabs>
          <w:tab w:val="left" w:pos="1560"/>
        </w:tabs>
        <w:suppressAutoHyphens/>
        <w:autoSpaceDE w:val="0"/>
        <w:autoSpaceDN w:val="0"/>
        <w:adjustRightInd w:val="0"/>
        <w:ind w:left="0" w:firstLine="851"/>
        <w:contextualSpacing/>
        <w:jc w:val="both"/>
        <w:rPr>
          <w:sz w:val="27"/>
          <w:szCs w:val="27"/>
        </w:rPr>
      </w:pPr>
      <w:r>
        <w:rPr>
          <w:sz w:val="27"/>
          <w:szCs w:val="27"/>
        </w:rPr>
        <w:t>После утверждения дизайн-проекта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 принявшими решение о благоустройстве дворовых территорий, соглашение, в котором указывается объект благоустройства, реквизиты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 соглашением.</w:t>
      </w:r>
    </w:p>
    <w:p w14:paraId="7CA67AE7">
      <w:pPr>
        <w:autoSpaceDN w:val="0"/>
        <w:adjustRightInd w:val="0"/>
        <w:ind w:firstLine="851"/>
        <w:contextualSpacing/>
        <w:jc w:val="both"/>
        <w:rPr>
          <w:sz w:val="27"/>
          <w:szCs w:val="27"/>
        </w:rPr>
      </w:pPr>
      <w:r>
        <w:rPr>
          <w:sz w:val="27"/>
          <w:szCs w:val="27"/>
        </w:rPr>
        <w:t>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дворовых территорий многоквартирного дома и объема работ, указанного в дизайн-проекте, и составляет:</w:t>
      </w:r>
    </w:p>
    <w:p w14:paraId="7B20AF7D">
      <w:pPr>
        <w:pStyle w:val="14"/>
        <w:shd w:val="clear" w:color="auto" w:fill="FFFFFF"/>
        <w:spacing w:before="0" w:beforeAutospacing="0" w:after="0" w:afterAutospacing="0"/>
        <w:ind w:firstLine="851"/>
        <w:contextualSpacing/>
        <w:jc w:val="both"/>
        <w:rPr>
          <w:sz w:val="27"/>
          <w:szCs w:val="27"/>
        </w:rPr>
      </w:pPr>
      <w:r>
        <w:rPr>
          <w:sz w:val="27"/>
          <w:szCs w:val="27"/>
        </w:rPr>
        <w:t>- в рамках минимального перечня работ доля участия заинтересованных лиц может не предусматриваться, или определяется как процент от стоимости мероприятий по ремонту дворовой территории, благоустройству дворовой территории и не превышает 15 процентов, при этом возможно трудовое участие граждан;</w:t>
      </w:r>
    </w:p>
    <w:p w14:paraId="1AECF7D7">
      <w:pPr>
        <w:pStyle w:val="17"/>
        <w:ind w:firstLine="540"/>
        <w:contextualSpacing/>
        <w:jc w:val="both"/>
        <w:rPr>
          <w:rFonts w:ascii="Times New Roman" w:hAnsi="Times New Roman" w:cs="Times New Roman"/>
          <w:sz w:val="28"/>
          <w:szCs w:val="28"/>
        </w:rPr>
      </w:pPr>
      <w:r>
        <w:rPr>
          <w:sz w:val="27"/>
          <w:szCs w:val="27"/>
        </w:rPr>
        <w:t xml:space="preserve">- </w:t>
      </w:r>
      <w:r>
        <w:rPr>
          <w:rFonts w:ascii="Times New Roman" w:hAnsi="Times New Roman" w:cs="Times New Roman"/>
          <w:sz w:val="28"/>
          <w:szCs w:val="28"/>
        </w:rPr>
        <w:t>в рамках дополнительного перечня работ по ремонту дворовых территорий, благоустройству дворовых территорий заинтересованные лица обеспечивают финансовое участие в доле, которая определяется как процент от стоимости мероприятий по ремонту дворовой территории, благоустройству дворовой территории, и составляет не менее 20 процентов и не превышает 50 процентов, в случае если заинтересованными лицами не определен иной размер доли.</w:t>
      </w:r>
    </w:p>
    <w:p w14:paraId="26B3BECD">
      <w:pPr>
        <w:pStyle w:val="14"/>
        <w:shd w:val="clear" w:color="auto" w:fill="FFFFFF"/>
        <w:spacing w:before="0" w:beforeAutospacing="0" w:after="0" w:afterAutospacing="0"/>
        <w:ind w:firstLine="851"/>
        <w:contextualSpacing/>
        <w:jc w:val="both"/>
        <w:rPr>
          <w:sz w:val="27"/>
          <w:szCs w:val="27"/>
        </w:rPr>
      </w:pPr>
      <w:r>
        <w:rPr>
          <w:sz w:val="27"/>
          <w:szCs w:val="27"/>
        </w:rPr>
        <w:t>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w:t>
      </w:r>
    </w:p>
    <w:p w14:paraId="1924911E">
      <w:pPr>
        <w:widowControl w:val="0"/>
        <w:numPr>
          <w:ilvl w:val="1"/>
          <w:numId w:val="5"/>
        </w:numPr>
        <w:tabs>
          <w:tab w:val="left" w:pos="1560"/>
        </w:tabs>
        <w:suppressAutoHyphens/>
        <w:autoSpaceDE w:val="0"/>
        <w:autoSpaceDN w:val="0"/>
        <w:adjustRightInd w:val="0"/>
        <w:ind w:left="0" w:firstLine="851"/>
        <w:contextualSpacing/>
        <w:jc w:val="both"/>
        <w:rPr>
          <w:sz w:val="27"/>
          <w:szCs w:val="27"/>
        </w:rPr>
      </w:pPr>
      <w:r>
        <w:rPr>
          <w:sz w:val="27"/>
          <w:szCs w:val="27"/>
        </w:rPr>
        <w:t xml:space="preserve">Перечисление денежных средств заинтересованными лицами осуществляется в течение десяти дней с момента подписания соглашения. В случае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дополнительного перечня работ по благоустройству территории выполнению не подлежит. </w:t>
      </w:r>
    </w:p>
    <w:p w14:paraId="1443F14C">
      <w:pPr>
        <w:autoSpaceDN w:val="0"/>
        <w:adjustRightInd w:val="0"/>
        <w:ind w:firstLine="851"/>
        <w:contextualSpacing/>
        <w:jc w:val="both"/>
        <w:rPr>
          <w:sz w:val="27"/>
          <w:szCs w:val="27"/>
        </w:rPr>
      </w:pPr>
      <w:r>
        <w:rPr>
          <w:sz w:val="27"/>
          <w:szCs w:val="27"/>
        </w:rPr>
        <w:t>Перечень дворовых территорий, подлежащих благоустройству в рамках муниципальной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муниципальной Программой.</w:t>
      </w:r>
    </w:p>
    <w:p w14:paraId="6CB83B49">
      <w:pPr>
        <w:autoSpaceDN w:val="0"/>
        <w:adjustRightInd w:val="0"/>
        <w:ind w:firstLine="851"/>
        <w:contextualSpacing/>
        <w:jc w:val="both"/>
        <w:rPr>
          <w:sz w:val="27"/>
          <w:szCs w:val="27"/>
        </w:rPr>
      </w:pPr>
      <w:r>
        <w:rPr>
          <w:sz w:val="27"/>
          <w:szCs w:val="27"/>
        </w:rPr>
        <w:t xml:space="preserve"> В таком случае заинтересованные лица, дворовые территории которых были включены в муниципальную Программу в связи с корректировкой, и их заявка предусматривает выполнение работ из минимального или дополнительного перечня, обязуются перечислить денежные средства не позднее 10 дней в порядке и на условиях, определенных соглашением.</w:t>
      </w:r>
    </w:p>
    <w:p w14:paraId="38F399DB">
      <w:pPr>
        <w:widowControl w:val="0"/>
        <w:numPr>
          <w:ilvl w:val="1"/>
          <w:numId w:val="5"/>
        </w:numPr>
        <w:tabs>
          <w:tab w:val="left" w:pos="1560"/>
        </w:tabs>
        <w:suppressAutoHyphens/>
        <w:autoSpaceDE w:val="0"/>
        <w:autoSpaceDN w:val="0"/>
        <w:adjustRightInd w:val="0"/>
        <w:ind w:left="0" w:firstLine="851"/>
        <w:contextualSpacing/>
        <w:jc w:val="both"/>
        <w:rPr>
          <w:sz w:val="27"/>
          <w:szCs w:val="27"/>
        </w:rPr>
      </w:pPr>
      <w:r>
        <w:rPr>
          <w:sz w:val="27"/>
          <w:szCs w:val="27"/>
        </w:rPr>
        <w:t xml:space="preserve">Денежные средства считаются поступившими в доход бюджета </w:t>
      </w:r>
      <w:r>
        <w:rPr>
          <w:bCs/>
          <w:iCs/>
          <w:sz w:val="28"/>
          <w:szCs w:val="28"/>
          <w:lang w:eastAsia="ar-SA"/>
        </w:rPr>
        <w:t xml:space="preserve">Павлоградского городского </w:t>
      </w:r>
      <w:r>
        <w:rPr>
          <w:sz w:val="27"/>
          <w:szCs w:val="27"/>
        </w:rPr>
        <w:t>поселения с момента их зачисления на лицевой счет Администрации.</w:t>
      </w:r>
    </w:p>
    <w:p w14:paraId="72F7BAF8">
      <w:pPr>
        <w:widowControl w:val="0"/>
        <w:numPr>
          <w:ilvl w:val="1"/>
          <w:numId w:val="5"/>
        </w:numPr>
        <w:tabs>
          <w:tab w:val="left" w:pos="1560"/>
        </w:tabs>
        <w:suppressAutoHyphens/>
        <w:autoSpaceDE w:val="0"/>
        <w:autoSpaceDN w:val="0"/>
        <w:adjustRightInd w:val="0"/>
        <w:ind w:left="0" w:firstLine="851"/>
        <w:contextualSpacing/>
        <w:jc w:val="both"/>
        <w:rPr>
          <w:sz w:val="27"/>
          <w:szCs w:val="27"/>
        </w:rPr>
      </w:pPr>
      <w:r>
        <w:rPr>
          <w:sz w:val="27"/>
          <w:szCs w:val="27"/>
        </w:rPr>
        <w:t>На сумму планируемых поступлений увеличиваются бюджетные ассигнования Администрации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муниципальной Программой.</w:t>
      </w:r>
    </w:p>
    <w:p w14:paraId="3982552E">
      <w:pPr>
        <w:widowControl w:val="0"/>
        <w:numPr>
          <w:ilvl w:val="1"/>
          <w:numId w:val="5"/>
        </w:numPr>
        <w:tabs>
          <w:tab w:val="left" w:pos="1560"/>
        </w:tabs>
        <w:suppressAutoHyphens/>
        <w:autoSpaceDE w:val="0"/>
        <w:autoSpaceDN w:val="0"/>
        <w:adjustRightInd w:val="0"/>
        <w:ind w:left="0" w:firstLine="851"/>
        <w:contextualSpacing/>
        <w:jc w:val="both"/>
        <w:rPr>
          <w:sz w:val="27"/>
          <w:szCs w:val="27"/>
        </w:rPr>
      </w:pPr>
      <w:r>
        <w:rPr>
          <w:sz w:val="27"/>
          <w:szCs w:val="27"/>
        </w:rPr>
        <w:t>Администрация осуществляет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14:paraId="19B40054">
      <w:pPr>
        <w:widowControl w:val="0"/>
        <w:numPr>
          <w:ilvl w:val="1"/>
          <w:numId w:val="5"/>
        </w:numPr>
        <w:tabs>
          <w:tab w:val="left" w:pos="1560"/>
        </w:tabs>
        <w:suppressAutoHyphens/>
        <w:autoSpaceDE w:val="0"/>
        <w:autoSpaceDN w:val="0"/>
        <w:adjustRightInd w:val="0"/>
        <w:ind w:left="0" w:firstLine="851"/>
        <w:contextualSpacing/>
        <w:jc w:val="both"/>
        <w:rPr>
          <w:sz w:val="27"/>
          <w:szCs w:val="27"/>
        </w:rPr>
      </w:pPr>
      <w:r>
        <w:rPr>
          <w:sz w:val="27"/>
          <w:szCs w:val="27"/>
        </w:rPr>
        <w:t xml:space="preserve">Администрация обеспечивает ежемесячное опубликование на официальном сайте Администрации </w:t>
      </w:r>
      <w:r>
        <w:rPr>
          <w:bCs/>
          <w:iCs/>
          <w:sz w:val="28"/>
          <w:szCs w:val="28"/>
          <w:lang w:eastAsia="ar-SA"/>
        </w:rPr>
        <w:t>Павлоградского городского</w:t>
      </w:r>
      <w:r>
        <w:rPr>
          <w:sz w:val="27"/>
          <w:szCs w:val="27"/>
        </w:rPr>
        <w:t xml:space="preserve"> поселения в информационно-телекоммуникационной сети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14:paraId="7407882D">
      <w:pPr>
        <w:autoSpaceDN w:val="0"/>
        <w:adjustRightInd w:val="0"/>
        <w:ind w:firstLine="851"/>
        <w:contextualSpacing/>
        <w:jc w:val="both"/>
        <w:rPr>
          <w:sz w:val="27"/>
          <w:szCs w:val="27"/>
        </w:rPr>
      </w:pPr>
      <w:r>
        <w:rPr>
          <w:sz w:val="27"/>
          <w:szCs w:val="27"/>
        </w:rPr>
        <w:t>Администрация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w:t>
      </w:r>
    </w:p>
    <w:p w14:paraId="2E554A94">
      <w:pPr>
        <w:widowControl w:val="0"/>
        <w:numPr>
          <w:ilvl w:val="1"/>
          <w:numId w:val="5"/>
        </w:numPr>
        <w:tabs>
          <w:tab w:val="left" w:pos="1134"/>
        </w:tabs>
        <w:suppressAutoHyphens/>
        <w:autoSpaceDE w:val="0"/>
        <w:autoSpaceDN w:val="0"/>
        <w:adjustRightInd w:val="0"/>
        <w:ind w:left="0" w:firstLine="851"/>
        <w:contextualSpacing/>
        <w:jc w:val="both"/>
        <w:rPr>
          <w:sz w:val="27"/>
          <w:szCs w:val="27"/>
        </w:rPr>
      </w:pPr>
      <w:r>
        <w:rPr>
          <w:sz w:val="27"/>
          <w:szCs w:val="27"/>
        </w:rPr>
        <w:t>Расходование аккумулированных денежных средств заинтересованных лиц осуществляется Администрацией на финансирование минимального или дополнительного перечня работ по благоустройству дворовых территорий многоквартирных домов в соответствии с утвержденным дизайн-проектом благоустройства дворовых территорий, утвержденного общественной муниципальной комиссией и согласованного с представителем заинтересованных лиц.</w:t>
      </w:r>
    </w:p>
    <w:p w14:paraId="3665ADBF">
      <w:pPr>
        <w:widowControl w:val="0"/>
        <w:numPr>
          <w:ilvl w:val="1"/>
          <w:numId w:val="5"/>
        </w:numPr>
        <w:tabs>
          <w:tab w:val="left" w:pos="1276"/>
        </w:tabs>
        <w:suppressAutoHyphens/>
        <w:autoSpaceDE w:val="0"/>
        <w:autoSpaceDN w:val="0"/>
        <w:adjustRightInd w:val="0"/>
        <w:ind w:left="0" w:firstLine="851"/>
        <w:contextualSpacing/>
        <w:jc w:val="both"/>
        <w:rPr>
          <w:sz w:val="27"/>
          <w:szCs w:val="27"/>
        </w:rPr>
      </w:pPr>
      <w:r>
        <w:rPr>
          <w:sz w:val="27"/>
          <w:szCs w:val="27"/>
        </w:rPr>
        <w:t xml:space="preserve">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w:t>
      </w:r>
    </w:p>
    <w:p w14:paraId="5B8C0979">
      <w:pPr>
        <w:widowControl w:val="0"/>
        <w:numPr>
          <w:ilvl w:val="1"/>
          <w:numId w:val="5"/>
        </w:numPr>
        <w:suppressAutoHyphens/>
        <w:autoSpaceDE w:val="0"/>
        <w:autoSpaceDN w:val="0"/>
        <w:adjustRightInd w:val="0"/>
        <w:ind w:left="0" w:firstLine="851"/>
        <w:contextualSpacing/>
        <w:jc w:val="both"/>
        <w:rPr>
          <w:sz w:val="27"/>
          <w:szCs w:val="27"/>
        </w:rPr>
      </w:pPr>
      <w:r>
        <w:rPr>
          <w:sz w:val="28"/>
          <w:szCs w:val="28"/>
        </w:rPr>
        <w:t>Контроль за целевым расходованием аккумулированных денежных средств заинтересованных лиц осуществляется уполномоченными представителями многоквартирных домов</w:t>
      </w:r>
      <w:r>
        <w:rPr>
          <w:sz w:val="27"/>
          <w:szCs w:val="27"/>
        </w:rPr>
        <w:t>.</w:t>
      </w:r>
    </w:p>
    <w:p w14:paraId="28F4E551">
      <w:pPr>
        <w:widowControl w:val="0"/>
        <w:suppressAutoHyphens/>
        <w:autoSpaceDE w:val="0"/>
        <w:autoSpaceDN w:val="0"/>
        <w:adjustRightInd w:val="0"/>
        <w:contextualSpacing/>
        <w:jc w:val="both"/>
        <w:rPr>
          <w:sz w:val="27"/>
          <w:szCs w:val="27"/>
        </w:rPr>
      </w:pPr>
    </w:p>
    <w:p w14:paraId="2EFFB722">
      <w:pPr>
        <w:widowControl w:val="0"/>
        <w:suppressAutoHyphens/>
        <w:autoSpaceDE w:val="0"/>
        <w:autoSpaceDN w:val="0"/>
        <w:adjustRightInd w:val="0"/>
        <w:contextualSpacing/>
        <w:jc w:val="both"/>
        <w:rPr>
          <w:sz w:val="27"/>
          <w:szCs w:val="27"/>
        </w:rPr>
      </w:pPr>
    </w:p>
    <w:p w14:paraId="795EF6BE">
      <w:pPr>
        <w:widowControl w:val="0"/>
        <w:suppressAutoHyphens/>
        <w:autoSpaceDE w:val="0"/>
        <w:autoSpaceDN w:val="0"/>
        <w:adjustRightInd w:val="0"/>
        <w:contextualSpacing/>
        <w:jc w:val="both"/>
        <w:rPr>
          <w:sz w:val="27"/>
          <w:szCs w:val="27"/>
        </w:rPr>
      </w:pPr>
    </w:p>
    <w:p w14:paraId="3AECAD73">
      <w:pPr>
        <w:widowControl w:val="0"/>
        <w:suppressAutoHyphens/>
        <w:autoSpaceDE w:val="0"/>
        <w:autoSpaceDN w:val="0"/>
        <w:adjustRightInd w:val="0"/>
        <w:contextualSpacing/>
        <w:jc w:val="both"/>
        <w:rPr>
          <w:sz w:val="27"/>
          <w:szCs w:val="27"/>
        </w:rPr>
      </w:pPr>
    </w:p>
    <w:p w14:paraId="42A900A7">
      <w:pPr>
        <w:widowControl w:val="0"/>
        <w:suppressAutoHyphens/>
        <w:autoSpaceDE w:val="0"/>
        <w:autoSpaceDN w:val="0"/>
        <w:adjustRightInd w:val="0"/>
        <w:contextualSpacing/>
        <w:jc w:val="both"/>
        <w:rPr>
          <w:sz w:val="27"/>
          <w:szCs w:val="27"/>
        </w:rPr>
      </w:pPr>
    </w:p>
    <w:p w14:paraId="05236A93">
      <w:pPr>
        <w:widowControl w:val="0"/>
        <w:suppressAutoHyphens/>
        <w:autoSpaceDE w:val="0"/>
        <w:autoSpaceDN w:val="0"/>
        <w:adjustRightInd w:val="0"/>
        <w:contextualSpacing/>
        <w:jc w:val="both"/>
        <w:rPr>
          <w:sz w:val="27"/>
          <w:szCs w:val="27"/>
        </w:rPr>
      </w:pPr>
    </w:p>
    <w:p w14:paraId="3EEEEA7B">
      <w:pPr>
        <w:widowControl w:val="0"/>
        <w:suppressAutoHyphens/>
        <w:autoSpaceDE w:val="0"/>
        <w:autoSpaceDN w:val="0"/>
        <w:adjustRightInd w:val="0"/>
        <w:contextualSpacing/>
        <w:jc w:val="both"/>
        <w:rPr>
          <w:sz w:val="27"/>
          <w:szCs w:val="27"/>
        </w:rPr>
      </w:pPr>
    </w:p>
    <w:p w14:paraId="2E35C432">
      <w:pPr>
        <w:widowControl w:val="0"/>
        <w:suppressAutoHyphens/>
        <w:autoSpaceDE w:val="0"/>
        <w:autoSpaceDN w:val="0"/>
        <w:adjustRightInd w:val="0"/>
        <w:contextualSpacing/>
        <w:jc w:val="both"/>
        <w:rPr>
          <w:sz w:val="27"/>
          <w:szCs w:val="27"/>
        </w:rPr>
      </w:pPr>
    </w:p>
    <w:p w14:paraId="6353E06D">
      <w:pPr>
        <w:contextualSpacing/>
        <w:jc w:val="right"/>
        <w:rPr>
          <w:sz w:val="20"/>
          <w:szCs w:val="20"/>
        </w:rPr>
      </w:pPr>
      <w:bookmarkStart w:id="7" w:name="Приложение6"/>
    </w:p>
    <w:p w14:paraId="4D9863D1">
      <w:pPr>
        <w:contextualSpacing/>
        <w:jc w:val="right"/>
        <w:rPr>
          <w:sz w:val="20"/>
          <w:szCs w:val="20"/>
        </w:rPr>
      </w:pPr>
    </w:p>
    <w:p w14:paraId="411CB437">
      <w:pPr>
        <w:contextualSpacing/>
        <w:jc w:val="right"/>
        <w:rPr>
          <w:sz w:val="20"/>
          <w:szCs w:val="20"/>
        </w:rPr>
      </w:pPr>
    </w:p>
    <w:p w14:paraId="41FB8B87">
      <w:pPr>
        <w:contextualSpacing/>
        <w:jc w:val="right"/>
        <w:rPr>
          <w:sz w:val="20"/>
          <w:szCs w:val="20"/>
        </w:rPr>
      </w:pPr>
    </w:p>
    <w:p w14:paraId="2C1E6001">
      <w:pPr>
        <w:contextualSpacing/>
        <w:jc w:val="right"/>
        <w:rPr>
          <w:sz w:val="20"/>
          <w:szCs w:val="20"/>
        </w:rPr>
      </w:pPr>
    </w:p>
    <w:p w14:paraId="56E58D6B">
      <w:pPr>
        <w:contextualSpacing/>
        <w:jc w:val="right"/>
        <w:rPr>
          <w:sz w:val="20"/>
          <w:szCs w:val="20"/>
        </w:rPr>
      </w:pPr>
    </w:p>
    <w:p w14:paraId="1361BB90">
      <w:pPr>
        <w:contextualSpacing/>
        <w:jc w:val="right"/>
        <w:rPr>
          <w:sz w:val="20"/>
          <w:szCs w:val="20"/>
        </w:rPr>
      </w:pPr>
    </w:p>
    <w:p w14:paraId="75935E1B">
      <w:pPr>
        <w:contextualSpacing/>
        <w:jc w:val="right"/>
        <w:rPr>
          <w:sz w:val="20"/>
          <w:szCs w:val="20"/>
        </w:rPr>
      </w:pPr>
    </w:p>
    <w:p w14:paraId="7F5ABF68">
      <w:pPr>
        <w:contextualSpacing/>
        <w:jc w:val="right"/>
        <w:rPr>
          <w:sz w:val="20"/>
          <w:szCs w:val="20"/>
        </w:rPr>
      </w:pPr>
    </w:p>
    <w:p w14:paraId="768DA8E8">
      <w:pPr>
        <w:contextualSpacing/>
        <w:jc w:val="right"/>
        <w:rPr>
          <w:sz w:val="20"/>
          <w:szCs w:val="20"/>
        </w:rPr>
      </w:pPr>
    </w:p>
    <w:p w14:paraId="7E521038">
      <w:pPr>
        <w:contextualSpacing/>
        <w:jc w:val="right"/>
        <w:rPr>
          <w:sz w:val="20"/>
          <w:szCs w:val="20"/>
        </w:rPr>
      </w:pPr>
    </w:p>
    <w:p w14:paraId="2ECCC241">
      <w:pPr>
        <w:contextualSpacing/>
        <w:jc w:val="right"/>
        <w:rPr>
          <w:sz w:val="20"/>
          <w:szCs w:val="20"/>
        </w:rPr>
      </w:pPr>
    </w:p>
    <w:p w14:paraId="1B7DB642">
      <w:pPr>
        <w:contextualSpacing/>
        <w:jc w:val="right"/>
        <w:rPr>
          <w:sz w:val="20"/>
          <w:szCs w:val="20"/>
        </w:rPr>
      </w:pPr>
    </w:p>
    <w:p w14:paraId="15F3E649">
      <w:pPr>
        <w:contextualSpacing/>
        <w:jc w:val="right"/>
        <w:rPr>
          <w:sz w:val="20"/>
          <w:szCs w:val="20"/>
        </w:rPr>
      </w:pPr>
    </w:p>
    <w:p w14:paraId="7A8503DF">
      <w:pPr>
        <w:contextualSpacing/>
        <w:jc w:val="right"/>
        <w:rPr>
          <w:sz w:val="20"/>
          <w:szCs w:val="20"/>
        </w:rPr>
      </w:pPr>
    </w:p>
    <w:p w14:paraId="6E8ED3E1">
      <w:pPr>
        <w:contextualSpacing/>
        <w:jc w:val="right"/>
        <w:rPr>
          <w:sz w:val="20"/>
          <w:szCs w:val="20"/>
        </w:rPr>
      </w:pPr>
    </w:p>
    <w:p w14:paraId="764BEC25">
      <w:pPr>
        <w:contextualSpacing/>
        <w:jc w:val="right"/>
        <w:rPr>
          <w:sz w:val="20"/>
          <w:szCs w:val="20"/>
        </w:rPr>
      </w:pPr>
    </w:p>
    <w:p w14:paraId="11B1193E">
      <w:pPr>
        <w:contextualSpacing/>
        <w:jc w:val="right"/>
        <w:rPr>
          <w:sz w:val="20"/>
          <w:szCs w:val="20"/>
        </w:rPr>
      </w:pPr>
    </w:p>
    <w:p w14:paraId="77FA3BD2">
      <w:pPr>
        <w:contextualSpacing/>
        <w:jc w:val="right"/>
        <w:rPr>
          <w:sz w:val="20"/>
          <w:szCs w:val="20"/>
        </w:rPr>
      </w:pPr>
    </w:p>
    <w:p w14:paraId="730E79EF">
      <w:pPr>
        <w:contextualSpacing/>
        <w:jc w:val="right"/>
        <w:rPr>
          <w:sz w:val="20"/>
          <w:szCs w:val="20"/>
        </w:rPr>
      </w:pPr>
    </w:p>
    <w:p w14:paraId="24C68369">
      <w:pPr>
        <w:contextualSpacing/>
        <w:jc w:val="right"/>
        <w:rPr>
          <w:sz w:val="20"/>
          <w:szCs w:val="20"/>
        </w:rPr>
      </w:pPr>
    </w:p>
    <w:p w14:paraId="11677A6C">
      <w:pPr>
        <w:contextualSpacing/>
        <w:jc w:val="right"/>
        <w:rPr>
          <w:sz w:val="20"/>
          <w:szCs w:val="20"/>
        </w:rPr>
      </w:pPr>
    </w:p>
    <w:p w14:paraId="7B663088">
      <w:pPr>
        <w:contextualSpacing/>
        <w:jc w:val="right"/>
        <w:rPr>
          <w:sz w:val="20"/>
          <w:szCs w:val="20"/>
        </w:rPr>
      </w:pPr>
    </w:p>
    <w:p w14:paraId="58C09FD5">
      <w:pPr>
        <w:contextualSpacing/>
        <w:jc w:val="right"/>
        <w:rPr>
          <w:sz w:val="20"/>
          <w:szCs w:val="20"/>
        </w:rPr>
      </w:pPr>
    </w:p>
    <w:p w14:paraId="193C584B">
      <w:pPr>
        <w:contextualSpacing/>
        <w:jc w:val="right"/>
        <w:rPr>
          <w:sz w:val="20"/>
          <w:szCs w:val="20"/>
        </w:rPr>
      </w:pPr>
    </w:p>
    <w:p w14:paraId="30E16104">
      <w:pPr>
        <w:contextualSpacing/>
        <w:jc w:val="right"/>
        <w:rPr>
          <w:sz w:val="20"/>
          <w:szCs w:val="20"/>
        </w:rPr>
      </w:pPr>
    </w:p>
    <w:p w14:paraId="1914F62C">
      <w:pPr>
        <w:contextualSpacing/>
        <w:jc w:val="right"/>
        <w:rPr>
          <w:sz w:val="20"/>
          <w:szCs w:val="20"/>
        </w:rPr>
      </w:pPr>
    </w:p>
    <w:p w14:paraId="0D887DAC">
      <w:pPr>
        <w:contextualSpacing/>
        <w:jc w:val="right"/>
        <w:rPr>
          <w:sz w:val="20"/>
          <w:szCs w:val="20"/>
        </w:rPr>
      </w:pPr>
    </w:p>
    <w:p w14:paraId="53326832">
      <w:pPr>
        <w:contextualSpacing/>
        <w:jc w:val="right"/>
        <w:rPr>
          <w:sz w:val="20"/>
          <w:szCs w:val="20"/>
        </w:rPr>
      </w:pPr>
    </w:p>
    <w:p w14:paraId="2DF27009">
      <w:pPr>
        <w:contextualSpacing/>
        <w:jc w:val="right"/>
        <w:rPr>
          <w:sz w:val="20"/>
          <w:szCs w:val="20"/>
        </w:rPr>
      </w:pPr>
    </w:p>
    <w:p w14:paraId="01D2510C">
      <w:pPr>
        <w:contextualSpacing/>
        <w:jc w:val="right"/>
        <w:rPr>
          <w:sz w:val="20"/>
          <w:szCs w:val="20"/>
        </w:rPr>
      </w:pPr>
    </w:p>
    <w:p w14:paraId="301878C7">
      <w:pPr>
        <w:contextualSpacing/>
        <w:jc w:val="right"/>
        <w:rPr>
          <w:sz w:val="20"/>
          <w:szCs w:val="20"/>
        </w:rPr>
      </w:pPr>
    </w:p>
    <w:p w14:paraId="5B461467">
      <w:pPr>
        <w:contextualSpacing/>
        <w:jc w:val="right"/>
        <w:rPr>
          <w:sz w:val="20"/>
          <w:szCs w:val="20"/>
        </w:rPr>
      </w:pPr>
    </w:p>
    <w:p w14:paraId="25462A73">
      <w:pPr>
        <w:contextualSpacing/>
        <w:jc w:val="right"/>
        <w:rPr>
          <w:sz w:val="20"/>
          <w:szCs w:val="20"/>
        </w:rPr>
      </w:pPr>
    </w:p>
    <w:p w14:paraId="05577E51">
      <w:pPr>
        <w:contextualSpacing/>
        <w:jc w:val="right"/>
        <w:rPr>
          <w:sz w:val="20"/>
          <w:szCs w:val="20"/>
        </w:rPr>
      </w:pPr>
    </w:p>
    <w:p w14:paraId="397342D5">
      <w:pPr>
        <w:contextualSpacing/>
        <w:jc w:val="right"/>
        <w:rPr>
          <w:sz w:val="20"/>
          <w:szCs w:val="20"/>
        </w:rPr>
      </w:pPr>
    </w:p>
    <w:p w14:paraId="55653CAF">
      <w:pPr>
        <w:contextualSpacing/>
        <w:jc w:val="right"/>
        <w:rPr>
          <w:sz w:val="20"/>
          <w:szCs w:val="20"/>
        </w:rPr>
      </w:pPr>
    </w:p>
    <w:p w14:paraId="295861CA">
      <w:pPr>
        <w:contextualSpacing/>
        <w:jc w:val="right"/>
        <w:rPr>
          <w:sz w:val="20"/>
          <w:szCs w:val="20"/>
        </w:rPr>
      </w:pPr>
    </w:p>
    <w:p w14:paraId="4DF26854">
      <w:pPr>
        <w:contextualSpacing/>
        <w:jc w:val="right"/>
        <w:rPr>
          <w:sz w:val="20"/>
          <w:szCs w:val="20"/>
        </w:rPr>
      </w:pPr>
    </w:p>
    <w:p w14:paraId="72E99623">
      <w:pPr>
        <w:contextualSpacing/>
        <w:jc w:val="right"/>
        <w:rPr>
          <w:sz w:val="20"/>
          <w:szCs w:val="20"/>
        </w:rPr>
      </w:pPr>
    </w:p>
    <w:p w14:paraId="0C33EA74">
      <w:pPr>
        <w:contextualSpacing/>
        <w:jc w:val="right"/>
        <w:rPr>
          <w:sz w:val="20"/>
          <w:szCs w:val="20"/>
        </w:rPr>
      </w:pPr>
    </w:p>
    <w:p w14:paraId="34CB198F">
      <w:pPr>
        <w:contextualSpacing/>
        <w:jc w:val="right"/>
        <w:rPr>
          <w:sz w:val="20"/>
          <w:szCs w:val="20"/>
        </w:rPr>
      </w:pPr>
    </w:p>
    <w:p w14:paraId="0BBAEF5E">
      <w:pPr>
        <w:contextualSpacing/>
        <w:jc w:val="right"/>
        <w:rPr>
          <w:sz w:val="20"/>
          <w:szCs w:val="20"/>
        </w:rPr>
      </w:pPr>
    </w:p>
    <w:p w14:paraId="3BF728D9">
      <w:pPr>
        <w:ind w:left="6096"/>
        <w:contextualSpacing/>
        <w:jc w:val="both"/>
        <w:rPr>
          <w:sz w:val="20"/>
          <w:szCs w:val="20"/>
        </w:rPr>
      </w:pPr>
      <w:r>
        <w:rPr>
          <w:sz w:val="20"/>
          <w:szCs w:val="20"/>
        </w:rPr>
        <w:t xml:space="preserve">Приложение №6 к муниципальной программе «Формирование комфортной городской среды </w:t>
      </w:r>
      <w:r>
        <w:rPr>
          <w:bCs/>
          <w:iCs/>
          <w:sz w:val="20"/>
          <w:szCs w:val="20"/>
          <w:lang w:eastAsia="ar-SA"/>
        </w:rPr>
        <w:t>Павлоградского городского</w:t>
      </w:r>
      <w:r>
        <w:rPr>
          <w:sz w:val="20"/>
          <w:szCs w:val="20"/>
        </w:rPr>
        <w:t xml:space="preserve"> поселения Павлоградского муниципального района Омской области»</w:t>
      </w:r>
    </w:p>
    <w:bookmarkEnd w:id="7"/>
    <w:p w14:paraId="6B023708">
      <w:pPr>
        <w:contextualSpacing/>
        <w:jc w:val="center"/>
      </w:pPr>
    </w:p>
    <w:p w14:paraId="38096DD8">
      <w:pPr>
        <w:contextualSpacing/>
        <w:jc w:val="center"/>
      </w:pPr>
    </w:p>
    <w:p w14:paraId="27D96CCF">
      <w:pPr>
        <w:contextualSpacing/>
        <w:jc w:val="center"/>
      </w:pPr>
    </w:p>
    <w:p w14:paraId="0B469567">
      <w:pPr>
        <w:spacing w:line="257" w:lineRule="auto"/>
        <w:ind w:firstLine="708"/>
        <w:contextualSpacing/>
        <w:jc w:val="center"/>
        <w:rPr>
          <w:b/>
          <w:sz w:val="28"/>
          <w:szCs w:val="28"/>
        </w:rPr>
      </w:pPr>
    </w:p>
    <w:p w14:paraId="16D6A0E8">
      <w:pPr>
        <w:widowControl w:val="0"/>
        <w:autoSpaceDE w:val="0"/>
        <w:autoSpaceDN w:val="0"/>
        <w:adjustRightInd w:val="0"/>
        <w:contextualSpacing/>
        <w:jc w:val="center"/>
        <w:rPr>
          <w:sz w:val="28"/>
          <w:szCs w:val="28"/>
        </w:rPr>
      </w:pPr>
    </w:p>
    <w:p w14:paraId="32A458BA">
      <w:pPr>
        <w:widowControl w:val="0"/>
        <w:autoSpaceDE w:val="0"/>
        <w:autoSpaceDN w:val="0"/>
        <w:adjustRightInd w:val="0"/>
        <w:contextualSpacing/>
        <w:jc w:val="center"/>
        <w:rPr>
          <w:b/>
          <w:sz w:val="28"/>
          <w:szCs w:val="28"/>
        </w:rPr>
      </w:pPr>
      <w:r>
        <w:rPr>
          <w:b/>
          <w:sz w:val="28"/>
          <w:szCs w:val="28"/>
        </w:rPr>
        <w:t xml:space="preserve">АДРЕСНЫЙ ПЕРЕЧЕНЬ </w:t>
      </w:r>
    </w:p>
    <w:p w14:paraId="7F2A2F79">
      <w:pPr>
        <w:widowControl w:val="0"/>
        <w:autoSpaceDE w:val="0"/>
        <w:autoSpaceDN w:val="0"/>
        <w:adjustRightInd w:val="0"/>
        <w:contextualSpacing/>
        <w:jc w:val="center"/>
        <w:rPr>
          <w:sz w:val="28"/>
          <w:szCs w:val="28"/>
        </w:rPr>
      </w:pPr>
      <w:r>
        <w:rPr>
          <w:sz w:val="28"/>
          <w:szCs w:val="28"/>
        </w:rPr>
        <w:t>Всех дворовых территорий, нуждающихся в благоустройстве в период</w:t>
      </w:r>
    </w:p>
    <w:p w14:paraId="3B46DF4C">
      <w:pPr>
        <w:widowControl w:val="0"/>
        <w:autoSpaceDE w:val="0"/>
        <w:autoSpaceDN w:val="0"/>
        <w:adjustRightInd w:val="0"/>
        <w:contextualSpacing/>
        <w:jc w:val="center"/>
        <w:rPr>
          <w:sz w:val="28"/>
          <w:szCs w:val="28"/>
        </w:rPr>
      </w:pPr>
      <w:r>
        <w:rPr>
          <w:sz w:val="28"/>
          <w:szCs w:val="28"/>
        </w:rPr>
        <w:t xml:space="preserve"> 2024 - 2030 годы на территории Павлоградского городского поселения</w:t>
      </w:r>
    </w:p>
    <w:p w14:paraId="402CAB0C">
      <w:pPr>
        <w:widowControl w:val="0"/>
        <w:autoSpaceDE w:val="0"/>
        <w:autoSpaceDN w:val="0"/>
        <w:adjustRightInd w:val="0"/>
        <w:contextualSpacing/>
        <w:jc w:val="center"/>
        <w:rPr>
          <w:sz w:val="28"/>
          <w:szCs w:val="28"/>
        </w:rPr>
      </w:pP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2866"/>
        <w:gridCol w:w="3688"/>
        <w:gridCol w:w="1084"/>
        <w:gridCol w:w="1832"/>
      </w:tblGrid>
      <w:tr w14:paraId="29BC2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14:paraId="258D1D40">
            <w:pPr>
              <w:tabs>
                <w:tab w:val="left" w:pos="229"/>
              </w:tabs>
              <w:contextualSpacing/>
              <w:jc w:val="center"/>
              <w:rPr>
                <w:b/>
                <w:spacing w:val="2"/>
                <w:sz w:val="28"/>
                <w:szCs w:val="28"/>
                <w:shd w:val="clear" w:color="auto" w:fill="FFFFFF"/>
              </w:rPr>
            </w:pPr>
            <w:r>
              <w:rPr>
                <w:b/>
                <w:spacing w:val="2"/>
                <w:sz w:val="28"/>
                <w:szCs w:val="28"/>
                <w:shd w:val="clear" w:color="auto" w:fill="FFFFFF"/>
              </w:rPr>
              <w:t>№ п/п</w:t>
            </w:r>
          </w:p>
        </w:tc>
        <w:tc>
          <w:tcPr>
            <w:tcW w:w="1400" w:type="pct"/>
          </w:tcPr>
          <w:p w14:paraId="3E5EA096">
            <w:pPr>
              <w:contextualSpacing/>
              <w:jc w:val="center"/>
              <w:rPr>
                <w:b/>
                <w:sz w:val="28"/>
                <w:szCs w:val="28"/>
              </w:rPr>
            </w:pPr>
            <w:r>
              <w:rPr>
                <w:b/>
                <w:sz w:val="28"/>
                <w:szCs w:val="28"/>
              </w:rPr>
              <w:t>Наименование населенного пункта</w:t>
            </w:r>
          </w:p>
        </w:tc>
        <w:tc>
          <w:tcPr>
            <w:tcW w:w="1800" w:type="pct"/>
          </w:tcPr>
          <w:p w14:paraId="299F1309">
            <w:pPr>
              <w:contextualSpacing/>
              <w:jc w:val="center"/>
              <w:rPr>
                <w:b/>
                <w:sz w:val="28"/>
                <w:szCs w:val="28"/>
              </w:rPr>
            </w:pPr>
            <w:r>
              <w:rPr>
                <w:b/>
                <w:sz w:val="28"/>
                <w:szCs w:val="28"/>
              </w:rPr>
              <w:t>Улица</w:t>
            </w:r>
          </w:p>
        </w:tc>
        <w:tc>
          <w:tcPr>
            <w:tcW w:w="533" w:type="pct"/>
          </w:tcPr>
          <w:p w14:paraId="2D35CAB4">
            <w:pPr>
              <w:contextualSpacing/>
              <w:jc w:val="center"/>
              <w:rPr>
                <w:b/>
                <w:sz w:val="28"/>
                <w:szCs w:val="28"/>
              </w:rPr>
            </w:pPr>
            <w:r>
              <w:rPr>
                <w:b/>
                <w:sz w:val="28"/>
                <w:szCs w:val="28"/>
              </w:rPr>
              <w:t>Дом</w:t>
            </w:r>
          </w:p>
        </w:tc>
        <w:tc>
          <w:tcPr>
            <w:tcW w:w="866" w:type="pct"/>
          </w:tcPr>
          <w:p w14:paraId="003CBF96">
            <w:pPr>
              <w:tabs>
                <w:tab w:val="left" w:pos="229"/>
              </w:tabs>
              <w:contextualSpacing/>
              <w:jc w:val="center"/>
              <w:rPr>
                <w:b/>
                <w:spacing w:val="2"/>
                <w:sz w:val="28"/>
                <w:szCs w:val="28"/>
                <w:shd w:val="clear" w:color="auto" w:fill="FFFFFF"/>
              </w:rPr>
            </w:pPr>
            <w:r>
              <w:rPr>
                <w:b/>
                <w:spacing w:val="2"/>
                <w:sz w:val="28"/>
                <w:szCs w:val="28"/>
                <w:shd w:val="clear" w:color="auto" w:fill="FFFFFF"/>
              </w:rPr>
              <w:t>Примечание</w:t>
            </w:r>
          </w:p>
        </w:tc>
      </w:tr>
      <w:tr w14:paraId="442D6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14:paraId="179F938F">
            <w:pPr>
              <w:tabs>
                <w:tab w:val="left" w:pos="229"/>
              </w:tabs>
              <w:contextualSpacing/>
              <w:jc w:val="center"/>
              <w:rPr>
                <w:spacing w:val="2"/>
                <w:sz w:val="28"/>
                <w:szCs w:val="28"/>
                <w:shd w:val="clear" w:color="auto" w:fill="FFFFFF"/>
              </w:rPr>
            </w:pPr>
            <w:r>
              <w:rPr>
                <w:spacing w:val="2"/>
                <w:sz w:val="28"/>
                <w:szCs w:val="28"/>
                <w:shd w:val="clear" w:color="auto" w:fill="FFFFFF"/>
              </w:rPr>
              <w:t>1</w:t>
            </w:r>
          </w:p>
        </w:tc>
        <w:tc>
          <w:tcPr>
            <w:tcW w:w="1400" w:type="pct"/>
          </w:tcPr>
          <w:p w14:paraId="36011A40">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800" w:type="pct"/>
          </w:tcPr>
          <w:p w14:paraId="08EF51C5">
            <w:pPr>
              <w:tabs>
                <w:tab w:val="left" w:pos="229"/>
              </w:tabs>
              <w:contextualSpacing/>
              <w:jc w:val="center"/>
              <w:rPr>
                <w:spacing w:val="2"/>
                <w:sz w:val="28"/>
                <w:szCs w:val="28"/>
                <w:shd w:val="clear" w:color="auto" w:fill="FFFFFF"/>
              </w:rPr>
            </w:pPr>
            <w:r>
              <w:rPr>
                <w:spacing w:val="2"/>
                <w:sz w:val="28"/>
                <w:szCs w:val="28"/>
                <w:shd w:val="clear" w:color="auto" w:fill="FFFFFF"/>
              </w:rPr>
              <w:t>Космонавтов</w:t>
            </w:r>
          </w:p>
        </w:tc>
        <w:tc>
          <w:tcPr>
            <w:tcW w:w="533" w:type="pct"/>
          </w:tcPr>
          <w:p w14:paraId="1561D891">
            <w:pPr>
              <w:tabs>
                <w:tab w:val="left" w:pos="229"/>
              </w:tabs>
              <w:contextualSpacing/>
              <w:jc w:val="center"/>
              <w:rPr>
                <w:spacing w:val="2"/>
                <w:sz w:val="28"/>
                <w:szCs w:val="28"/>
                <w:shd w:val="clear" w:color="auto" w:fill="FFFFFF"/>
              </w:rPr>
            </w:pPr>
            <w:r>
              <w:rPr>
                <w:spacing w:val="2"/>
                <w:sz w:val="28"/>
                <w:szCs w:val="28"/>
                <w:shd w:val="clear" w:color="auto" w:fill="FFFFFF"/>
              </w:rPr>
              <w:t>4</w:t>
            </w:r>
          </w:p>
        </w:tc>
        <w:tc>
          <w:tcPr>
            <w:tcW w:w="866" w:type="pct"/>
          </w:tcPr>
          <w:p w14:paraId="16066ED7">
            <w:pPr>
              <w:tabs>
                <w:tab w:val="left" w:pos="229"/>
              </w:tabs>
              <w:contextualSpacing/>
              <w:jc w:val="center"/>
              <w:rPr>
                <w:spacing w:val="2"/>
                <w:sz w:val="28"/>
                <w:szCs w:val="28"/>
                <w:shd w:val="clear" w:color="auto" w:fill="FFFFFF"/>
              </w:rPr>
            </w:pPr>
          </w:p>
        </w:tc>
      </w:tr>
      <w:tr w14:paraId="44EC8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14:paraId="3CD46DFC">
            <w:pPr>
              <w:tabs>
                <w:tab w:val="left" w:pos="229"/>
              </w:tabs>
              <w:contextualSpacing/>
              <w:jc w:val="center"/>
              <w:rPr>
                <w:spacing w:val="2"/>
                <w:sz w:val="28"/>
                <w:szCs w:val="28"/>
                <w:shd w:val="clear" w:color="auto" w:fill="FFFFFF"/>
              </w:rPr>
            </w:pPr>
            <w:r>
              <w:rPr>
                <w:spacing w:val="2"/>
                <w:sz w:val="28"/>
                <w:szCs w:val="28"/>
                <w:shd w:val="clear" w:color="auto" w:fill="FFFFFF"/>
              </w:rPr>
              <w:t>2</w:t>
            </w:r>
          </w:p>
        </w:tc>
        <w:tc>
          <w:tcPr>
            <w:tcW w:w="1400" w:type="pct"/>
          </w:tcPr>
          <w:p w14:paraId="3ACB517A">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800" w:type="pct"/>
          </w:tcPr>
          <w:p w14:paraId="6C524073">
            <w:pPr>
              <w:tabs>
                <w:tab w:val="left" w:pos="229"/>
              </w:tabs>
              <w:contextualSpacing/>
              <w:jc w:val="center"/>
              <w:rPr>
                <w:spacing w:val="2"/>
                <w:sz w:val="28"/>
                <w:szCs w:val="28"/>
                <w:shd w:val="clear" w:color="auto" w:fill="FFFFFF"/>
              </w:rPr>
            </w:pPr>
            <w:r>
              <w:rPr>
                <w:spacing w:val="2"/>
                <w:sz w:val="28"/>
                <w:szCs w:val="28"/>
                <w:shd w:val="clear" w:color="auto" w:fill="FFFFFF"/>
              </w:rPr>
              <w:t>Космонавтов</w:t>
            </w:r>
          </w:p>
        </w:tc>
        <w:tc>
          <w:tcPr>
            <w:tcW w:w="533" w:type="pct"/>
          </w:tcPr>
          <w:p w14:paraId="38EB1F3E">
            <w:pPr>
              <w:tabs>
                <w:tab w:val="left" w:pos="229"/>
              </w:tabs>
              <w:contextualSpacing/>
              <w:jc w:val="center"/>
              <w:rPr>
                <w:spacing w:val="2"/>
                <w:sz w:val="28"/>
                <w:szCs w:val="28"/>
                <w:shd w:val="clear" w:color="auto" w:fill="FFFFFF"/>
              </w:rPr>
            </w:pPr>
            <w:r>
              <w:rPr>
                <w:spacing w:val="2"/>
                <w:sz w:val="28"/>
                <w:szCs w:val="28"/>
                <w:shd w:val="clear" w:color="auto" w:fill="FFFFFF"/>
              </w:rPr>
              <w:t>6</w:t>
            </w:r>
          </w:p>
        </w:tc>
        <w:tc>
          <w:tcPr>
            <w:tcW w:w="866" w:type="pct"/>
          </w:tcPr>
          <w:p w14:paraId="034FFB4A">
            <w:pPr>
              <w:tabs>
                <w:tab w:val="left" w:pos="229"/>
              </w:tabs>
              <w:contextualSpacing/>
              <w:jc w:val="center"/>
              <w:rPr>
                <w:spacing w:val="2"/>
                <w:sz w:val="28"/>
                <w:szCs w:val="28"/>
                <w:shd w:val="clear" w:color="auto" w:fill="FFFFFF"/>
              </w:rPr>
            </w:pPr>
          </w:p>
        </w:tc>
      </w:tr>
      <w:tr w14:paraId="1588D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14:paraId="3B96D61D">
            <w:pPr>
              <w:tabs>
                <w:tab w:val="left" w:pos="229"/>
              </w:tabs>
              <w:contextualSpacing/>
              <w:jc w:val="center"/>
              <w:rPr>
                <w:spacing w:val="2"/>
                <w:sz w:val="28"/>
                <w:szCs w:val="28"/>
                <w:shd w:val="clear" w:color="auto" w:fill="FFFFFF"/>
              </w:rPr>
            </w:pPr>
            <w:r>
              <w:rPr>
                <w:spacing w:val="2"/>
                <w:sz w:val="28"/>
                <w:szCs w:val="28"/>
                <w:shd w:val="clear" w:color="auto" w:fill="FFFFFF"/>
              </w:rPr>
              <w:t>3</w:t>
            </w:r>
          </w:p>
        </w:tc>
        <w:tc>
          <w:tcPr>
            <w:tcW w:w="1400" w:type="pct"/>
          </w:tcPr>
          <w:p w14:paraId="0628D64B">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800" w:type="pct"/>
          </w:tcPr>
          <w:p w14:paraId="0D58542C">
            <w:pPr>
              <w:tabs>
                <w:tab w:val="left" w:pos="229"/>
              </w:tabs>
              <w:contextualSpacing/>
              <w:jc w:val="center"/>
              <w:rPr>
                <w:spacing w:val="2"/>
                <w:sz w:val="28"/>
                <w:szCs w:val="28"/>
                <w:shd w:val="clear" w:color="auto" w:fill="FFFFFF"/>
              </w:rPr>
            </w:pPr>
            <w:r>
              <w:rPr>
                <w:spacing w:val="2"/>
                <w:sz w:val="28"/>
                <w:szCs w:val="28"/>
                <w:shd w:val="clear" w:color="auto" w:fill="FFFFFF"/>
              </w:rPr>
              <w:t>Ленина</w:t>
            </w:r>
          </w:p>
        </w:tc>
        <w:tc>
          <w:tcPr>
            <w:tcW w:w="533" w:type="pct"/>
          </w:tcPr>
          <w:p w14:paraId="32FC0F13">
            <w:pPr>
              <w:tabs>
                <w:tab w:val="left" w:pos="229"/>
              </w:tabs>
              <w:contextualSpacing/>
              <w:jc w:val="center"/>
              <w:rPr>
                <w:spacing w:val="2"/>
                <w:sz w:val="28"/>
                <w:szCs w:val="28"/>
                <w:shd w:val="clear" w:color="auto" w:fill="FFFFFF"/>
              </w:rPr>
            </w:pPr>
            <w:r>
              <w:rPr>
                <w:spacing w:val="2"/>
                <w:sz w:val="28"/>
                <w:szCs w:val="28"/>
                <w:shd w:val="clear" w:color="auto" w:fill="FFFFFF"/>
              </w:rPr>
              <w:t>70</w:t>
            </w:r>
          </w:p>
        </w:tc>
        <w:tc>
          <w:tcPr>
            <w:tcW w:w="866" w:type="pct"/>
          </w:tcPr>
          <w:p w14:paraId="02F0E1CF">
            <w:pPr>
              <w:tabs>
                <w:tab w:val="left" w:pos="229"/>
              </w:tabs>
              <w:contextualSpacing/>
              <w:jc w:val="center"/>
              <w:rPr>
                <w:spacing w:val="2"/>
                <w:sz w:val="28"/>
                <w:szCs w:val="28"/>
                <w:shd w:val="clear" w:color="auto" w:fill="FFFFFF"/>
              </w:rPr>
            </w:pPr>
          </w:p>
        </w:tc>
      </w:tr>
      <w:tr w14:paraId="7CC2B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14:paraId="187B18C8">
            <w:pPr>
              <w:tabs>
                <w:tab w:val="left" w:pos="229"/>
              </w:tabs>
              <w:contextualSpacing/>
              <w:jc w:val="center"/>
              <w:rPr>
                <w:spacing w:val="2"/>
                <w:sz w:val="28"/>
                <w:szCs w:val="28"/>
                <w:shd w:val="clear" w:color="auto" w:fill="FFFFFF"/>
              </w:rPr>
            </w:pPr>
            <w:r>
              <w:rPr>
                <w:spacing w:val="2"/>
                <w:sz w:val="28"/>
                <w:szCs w:val="28"/>
                <w:shd w:val="clear" w:color="auto" w:fill="FFFFFF"/>
              </w:rPr>
              <w:t>4</w:t>
            </w:r>
          </w:p>
        </w:tc>
        <w:tc>
          <w:tcPr>
            <w:tcW w:w="1400" w:type="pct"/>
          </w:tcPr>
          <w:p w14:paraId="65C63217">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800" w:type="pct"/>
          </w:tcPr>
          <w:p w14:paraId="511FC556">
            <w:pPr>
              <w:tabs>
                <w:tab w:val="left" w:pos="229"/>
              </w:tabs>
              <w:contextualSpacing/>
              <w:jc w:val="center"/>
              <w:rPr>
                <w:spacing w:val="2"/>
                <w:sz w:val="28"/>
                <w:szCs w:val="28"/>
                <w:shd w:val="clear" w:color="auto" w:fill="FFFFFF"/>
              </w:rPr>
            </w:pPr>
            <w:r>
              <w:rPr>
                <w:spacing w:val="2"/>
                <w:sz w:val="28"/>
                <w:szCs w:val="28"/>
                <w:shd w:val="clear" w:color="auto" w:fill="FFFFFF"/>
              </w:rPr>
              <w:t>Ленина</w:t>
            </w:r>
          </w:p>
        </w:tc>
        <w:tc>
          <w:tcPr>
            <w:tcW w:w="533" w:type="pct"/>
          </w:tcPr>
          <w:p w14:paraId="03691A31">
            <w:pPr>
              <w:tabs>
                <w:tab w:val="left" w:pos="229"/>
              </w:tabs>
              <w:contextualSpacing/>
              <w:jc w:val="center"/>
              <w:rPr>
                <w:spacing w:val="2"/>
                <w:sz w:val="28"/>
                <w:szCs w:val="28"/>
                <w:shd w:val="clear" w:color="auto" w:fill="FFFFFF"/>
              </w:rPr>
            </w:pPr>
            <w:r>
              <w:rPr>
                <w:spacing w:val="2"/>
                <w:sz w:val="28"/>
                <w:szCs w:val="28"/>
                <w:shd w:val="clear" w:color="auto" w:fill="FFFFFF"/>
              </w:rPr>
              <w:t>72</w:t>
            </w:r>
          </w:p>
        </w:tc>
        <w:tc>
          <w:tcPr>
            <w:tcW w:w="866" w:type="pct"/>
          </w:tcPr>
          <w:p w14:paraId="078D4705">
            <w:pPr>
              <w:tabs>
                <w:tab w:val="left" w:pos="229"/>
              </w:tabs>
              <w:contextualSpacing/>
              <w:jc w:val="center"/>
              <w:rPr>
                <w:spacing w:val="2"/>
                <w:sz w:val="28"/>
                <w:szCs w:val="28"/>
                <w:shd w:val="clear" w:color="auto" w:fill="FFFFFF"/>
              </w:rPr>
            </w:pPr>
          </w:p>
        </w:tc>
      </w:tr>
      <w:tr w14:paraId="3B79C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14:paraId="7D02302B">
            <w:pPr>
              <w:tabs>
                <w:tab w:val="left" w:pos="229"/>
              </w:tabs>
              <w:contextualSpacing/>
              <w:jc w:val="center"/>
              <w:rPr>
                <w:spacing w:val="2"/>
                <w:sz w:val="28"/>
                <w:szCs w:val="28"/>
                <w:shd w:val="clear" w:color="auto" w:fill="FFFFFF"/>
              </w:rPr>
            </w:pPr>
            <w:r>
              <w:rPr>
                <w:spacing w:val="2"/>
                <w:sz w:val="28"/>
                <w:szCs w:val="28"/>
                <w:shd w:val="clear" w:color="auto" w:fill="FFFFFF"/>
              </w:rPr>
              <w:t>5</w:t>
            </w:r>
          </w:p>
        </w:tc>
        <w:tc>
          <w:tcPr>
            <w:tcW w:w="1400" w:type="pct"/>
          </w:tcPr>
          <w:p w14:paraId="2996DE30">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800" w:type="pct"/>
          </w:tcPr>
          <w:p w14:paraId="54562AA9">
            <w:pPr>
              <w:tabs>
                <w:tab w:val="left" w:pos="229"/>
              </w:tabs>
              <w:contextualSpacing/>
              <w:jc w:val="center"/>
              <w:rPr>
                <w:spacing w:val="2"/>
                <w:sz w:val="28"/>
                <w:szCs w:val="28"/>
                <w:shd w:val="clear" w:color="auto" w:fill="FFFFFF"/>
              </w:rPr>
            </w:pPr>
            <w:r>
              <w:rPr>
                <w:spacing w:val="2"/>
                <w:sz w:val="28"/>
                <w:szCs w:val="28"/>
                <w:shd w:val="clear" w:color="auto" w:fill="FFFFFF"/>
              </w:rPr>
              <w:t>Ленина</w:t>
            </w:r>
          </w:p>
        </w:tc>
        <w:tc>
          <w:tcPr>
            <w:tcW w:w="533" w:type="pct"/>
          </w:tcPr>
          <w:p w14:paraId="0E4E37CD">
            <w:pPr>
              <w:tabs>
                <w:tab w:val="left" w:pos="229"/>
              </w:tabs>
              <w:contextualSpacing/>
              <w:jc w:val="center"/>
              <w:rPr>
                <w:spacing w:val="2"/>
                <w:sz w:val="28"/>
                <w:szCs w:val="28"/>
                <w:shd w:val="clear" w:color="auto" w:fill="FFFFFF"/>
              </w:rPr>
            </w:pPr>
            <w:r>
              <w:rPr>
                <w:spacing w:val="2"/>
                <w:sz w:val="28"/>
                <w:szCs w:val="28"/>
                <w:shd w:val="clear" w:color="auto" w:fill="FFFFFF"/>
              </w:rPr>
              <w:t>74</w:t>
            </w:r>
          </w:p>
        </w:tc>
        <w:tc>
          <w:tcPr>
            <w:tcW w:w="866" w:type="pct"/>
          </w:tcPr>
          <w:p w14:paraId="6154DD76">
            <w:pPr>
              <w:tabs>
                <w:tab w:val="left" w:pos="229"/>
              </w:tabs>
              <w:contextualSpacing/>
              <w:jc w:val="center"/>
              <w:rPr>
                <w:spacing w:val="2"/>
                <w:sz w:val="28"/>
                <w:szCs w:val="28"/>
                <w:shd w:val="clear" w:color="auto" w:fill="FFFFFF"/>
              </w:rPr>
            </w:pPr>
          </w:p>
        </w:tc>
      </w:tr>
      <w:tr w14:paraId="42CD1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14:paraId="0B5E0A43">
            <w:pPr>
              <w:tabs>
                <w:tab w:val="left" w:pos="229"/>
              </w:tabs>
              <w:contextualSpacing/>
              <w:jc w:val="center"/>
              <w:rPr>
                <w:spacing w:val="2"/>
                <w:sz w:val="28"/>
                <w:szCs w:val="28"/>
                <w:shd w:val="clear" w:color="auto" w:fill="FFFFFF"/>
              </w:rPr>
            </w:pPr>
            <w:r>
              <w:rPr>
                <w:spacing w:val="2"/>
                <w:sz w:val="28"/>
                <w:szCs w:val="28"/>
                <w:shd w:val="clear" w:color="auto" w:fill="FFFFFF"/>
              </w:rPr>
              <w:t>6</w:t>
            </w:r>
          </w:p>
        </w:tc>
        <w:tc>
          <w:tcPr>
            <w:tcW w:w="1400" w:type="pct"/>
          </w:tcPr>
          <w:p w14:paraId="6F5D9A4F">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800" w:type="pct"/>
          </w:tcPr>
          <w:p w14:paraId="20D0CC93">
            <w:pPr>
              <w:tabs>
                <w:tab w:val="left" w:pos="229"/>
              </w:tabs>
              <w:contextualSpacing/>
              <w:jc w:val="center"/>
              <w:rPr>
                <w:spacing w:val="2"/>
                <w:sz w:val="28"/>
                <w:szCs w:val="28"/>
                <w:shd w:val="clear" w:color="auto" w:fill="FFFFFF"/>
              </w:rPr>
            </w:pPr>
            <w:r>
              <w:rPr>
                <w:spacing w:val="2"/>
                <w:sz w:val="28"/>
                <w:szCs w:val="28"/>
                <w:shd w:val="clear" w:color="auto" w:fill="FFFFFF"/>
              </w:rPr>
              <w:t>Ленина</w:t>
            </w:r>
          </w:p>
        </w:tc>
        <w:tc>
          <w:tcPr>
            <w:tcW w:w="533" w:type="pct"/>
          </w:tcPr>
          <w:p w14:paraId="370D038E">
            <w:pPr>
              <w:tabs>
                <w:tab w:val="left" w:pos="229"/>
              </w:tabs>
              <w:contextualSpacing/>
              <w:jc w:val="center"/>
              <w:rPr>
                <w:spacing w:val="2"/>
                <w:sz w:val="28"/>
                <w:szCs w:val="28"/>
                <w:shd w:val="clear" w:color="auto" w:fill="FFFFFF"/>
              </w:rPr>
            </w:pPr>
            <w:r>
              <w:rPr>
                <w:spacing w:val="2"/>
                <w:sz w:val="28"/>
                <w:szCs w:val="28"/>
                <w:shd w:val="clear" w:color="auto" w:fill="FFFFFF"/>
              </w:rPr>
              <w:t>76</w:t>
            </w:r>
          </w:p>
        </w:tc>
        <w:tc>
          <w:tcPr>
            <w:tcW w:w="866" w:type="pct"/>
          </w:tcPr>
          <w:p w14:paraId="01727FA1">
            <w:pPr>
              <w:tabs>
                <w:tab w:val="left" w:pos="229"/>
              </w:tabs>
              <w:contextualSpacing/>
              <w:jc w:val="center"/>
              <w:rPr>
                <w:spacing w:val="2"/>
                <w:sz w:val="28"/>
                <w:szCs w:val="28"/>
                <w:shd w:val="clear" w:color="auto" w:fill="FFFFFF"/>
              </w:rPr>
            </w:pPr>
          </w:p>
        </w:tc>
      </w:tr>
      <w:tr w14:paraId="2F0F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14:paraId="03C67B66">
            <w:pPr>
              <w:tabs>
                <w:tab w:val="left" w:pos="229"/>
              </w:tabs>
              <w:contextualSpacing/>
              <w:jc w:val="center"/>
              <w:rPr>
                <w:spacing w:val="2"/>
                <w:sz w:val="28"/>
                <w:szCs w:val="28"/>
                <w:shd w:val="clear" w:color="auto" w:fill="FFFFFF"/>
              </w:rPr>
            </w:pPr>
            <w:r>
              <w:rPr>
                <w:spacing w:val="2"/>
                <w:sz w:val="28"/>
                <w:szCs w:val="28"/>
                <w:shd w:val="clear" w:color="auto" w:fill="FFFFFF"/>
              </w:rPr>
              <w:t>7</w:t>
            </w:r>
          </w:p>
        </w:tc>
        <w:tc>
          <w:tcPr>
            <w:tcW w:w="1400" w:type="pct"/>
          </w:tcPr>
          <w:p w14:paraId="1B1E8321">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800" w:type="pct"/>
          </w:tcPr>
          <w:p w14:paraId="3153BAF2">
            <w:pPr>
              <w:tabs>
                <w:tab w:val="left" w:pos="229"/>
              </w:tabs>
              <w:contextualSpacing/>
              <w:jc w:val="center"/>
              <w:rPr>
                <w:spacing w:val="2"/>
                <w:sz w:val="28"/>
                <w:szCs w:val="28"/>
                <w:shd w:val="clear" w:color="auto" w:fill="FFFFFF"/>
              </w:rPr>
            </w:pPr>
            <w:r>
              <w:rPr>
                <w:spacing w:val="2"/>
                <w:sz w:val="28"/>
                <w:szCs w:val="28"/>
                <w:shd w:val="clear" w:color="auto" w:fill="FFFFFF"/>
              </w:rPr>
              <w:t>Ленина</w:t>
            </w:r>
          </w:p>
        </w:tc>
        <w:tc>
          <w:tcPr>
            <w:tcW w:w="533" w:type="pct"/>
          </w:tcPr>
          <w:p w14:paraId="5E196779">
            <w:pPr>
              <w:tabs>
                <w:tab w:val="left" w:pos="229"/>
              </w:tabs>
              <w:contextualSpacing/>
              <w:jc w:val="center"/>
              <w:rPr>
                <w:spacing w:val="2"/>
                <w:sz w:val="28"/>
                <w:szCs w:val="28"/>
                <w:shd w:val="clear" w:color="auto" w:fill="FFFFFF"/>
              </w:rPr>
            </w:pPr>
            <w:r>
              <w:rPr>
                <w:spacing w:val="2"/>
                <w:sz w:val="28"/>
                <w:szCs w:val="28"/>
                <w:shd w:val="clear" w:color="auto" w:fill="FFFFFF"/>
              </w:rPr>
              <w:t>78</w:t>
            </w:r>
          </w:p>
        </w:tc>
        <w:tc>
          <w:tcPr>
            <w:tcW w:w="866" w:type="pct"/>
          </w:tcPr>
          <w:p w14:paraId="56506860">
            <w:pPr>
              <w:tabs>
                <w:tab w:val="left" w:pos="229"/>
              </w:tabs>
              <w:contextualSpacing/>
              <w:jc w:val="center"/>
              <w:rPr>
                <w:spacing w:val="2"/>
                <w:sz w:val="28"/>
                <w:szCs w:val="28"/>
                <w:shd w:val="clear" w:color="auto" w:fill="FFFFFF"/>
              </w:rPr>
            </w:pPr>
          </w:p>
        </w:tc>
      </w:tr>
      <w:tr w14:paraId="17FD5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14:paraId="4928D57A">
            <w:pPr>
              <w:tabs>
                <w:tab w:val="left" w:pos="229"/>
              </w:tabs>
              <w:contextualSpacing/>
              <w:jc w:val="center"/>
              <w:rPr>
                <w:spacing w:val="2"/>
                <w:sz w:val="28"/>
                <w:szCs w:val="28"/>
                <w:shd w:val="clear" w:color="auto" w:fill="FFFFFF"/>
              </w:rPr>
            </w:pPr>
            <w:r>
              <w:rPr>
                <w:spacing w:val="2"/>
                <w:sz w:val="28"/>
                <w:szCs w:val="28"/>
                <w:shd w:val="clear" w:color="auto" w:fill="FFFFFF"/>
              </w:rPr>
              <w:t>8</w:t>
            </w:r>
          </w:p>
        </w:tc>
        <w:tc>
          <w:tcPr>
            <w:tcW w:w="1400" w:type="pct"/>
          </w:tcPr>
          <w:p w14:paraId="57D1330A">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800" w:type="pct"/>
          </w:tcPr>
          <w:p w14:paraId="22628E0D">
            <w:pPr>
              <w:tabs>
                <w:tab w:val="left" w:pos="229"/>
              </w:tabs>
              <w:contextualSpacing/>
              <w:jc w:val="center"/>
              <w:rPr>
                <w:spacing w:val="2"/>
                <w:sz w:val="28"/>
                <w:szCs w:val="28"/>
                <w:shd w:val="clear" w:color="auto" w:fill="FFFFFF"/>
              </w:rPr>
            </w:pPr>
            <w:r>
              <w:rPr>
                <w:spacing w:val="2"/>
                <w:sz w:val="28"/>
                <w:szCs w:val="28"/>
                <w:shd w:val="clear" w:color="auto" w:fill="FFFFFF"/>
              </w:rPr>
              <w:t>Ленина</w:t>
            </w:r>
          </w:p>
        </w:tc>
        <w:tc>
          <w:tcPr>
            <w:tcW w:w="533" w:type="pct"/>
          </w:tcPr>
          <w:p w14:paraId="72FB7E78">
            <w:pPr>
              <w:tabs>
                <w:tab w:val="left" w:pos="229"/>
              </w:tabs>
              <w:contextualSpacing/>
              <w:jc w:val="center"/>
              <w:rPr>
                <w:spacing w:val="2"/>
                <w:sz w:val="28"/>
                <w:szCs w:val="28"/>
                <w:shd w:val="clear" w:color="auto" w:fill="FFFFFF"/>
              </w:rPr>
            </w:pPr>
            <w:r>
              <w:rPr>
                <w:spacing w:val="2"/>
                <w:sz w:val="28"/>
                <w:szCs w:val="28"/>
                <w:shd w:val="clear" w:color="auto" w:fill="FFFFFF"/>
              </w:rPr>
              <w:t>82</w:t>
            </w:r>
          </w:p>
        </w:tc>
        <w:tc>
          <w:tcPr>
            <w:tcW w:w="866" w:type="pct"/>
          </w:tcPr>
          <w:p w14:paraId="0767682B">
            <w:pPr>
              <w:tabs>
                <w:tab w:val="left" w:pos="229"/>
              </w:tabs>
              <w:contextualSpacing/>
              <w:jc w:val="center"/>
              <w:rPr>
                <w:spacing w:val="2"/>
                <w:sz w:val="28"/>
                <w:szCs w:val="28"/>
                <w:shd w:val="clear" w:color="auto" w:fill="FFFFFF"/>
              </w:rPr>
            </w:pPr>
          </w:p>
        </w:tc>
      </w:tr>
      <w:tr w14:paraId="199D4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14:paraId="71D37B45">
            <w:pPr>
              <w:tabs>
                <w:tab w:val="left" w:pos="229"/>
              </w:tabs>
              <w:contextualSpacing/>
              <w:jc w:val="center"/>
              <w:rPr>
                <w:spacing w:val="2"/>
                <w:sz w:val="28"/>
                <w:szCs w:val="28"/>
                <w:shd w:val="clear" w:color="auto" w:fill="FFFFFF"/>
              </w:rPr>
            </w:pPr>
            <w:r>
              <w:rPr>
                <w:spacing w:val="2"/>
                <w:sz w:val="28"/>
                <w:szCs w:val="28"/>
                <w:shd w:val="clear" w:color="auto" w:fill="FFFFFF"/>
              </w:rPr>
              <w:t>9</w:t>
            </w:r>
          </w:p>
        </w:tc>
        <w:tc>
          <w:tcPr>
            <w:tcW w:w="1400" w:type="pct"/>
          </w:tcPr>
          <w:p w14:paraId="7734E692">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800" w:type="pct"/>
          </w:tcPr>
          <w:p w14:paraId="1B0675D7">
            <w:pPr>
              <w:tabs>
                <w:tab w:val="left" w:pos="229"/>
              </w:tabs>
              <w:contextualSpacing/>
              <w:jc w:val="center"/>
              <w:rPr>
                <w:spacing w:val="2"/>
                <w:sz w:val="28"/>
                <w:szCs w:val="28"/>
                <w:shd w:val="clear" w:color="auto" w:fill="FFFFFF"/>
              </w:rPr>
            </w:pPr>
            <w:r>
              <w:rPr>
                <w:spacing w:val="2"/>
                <w:sz w:val="28"/>
                <w:szCs w:val="28"/>
                <w:shd w:val="clear" w:color="auto" w:fill="FFFFFF"/>
              </w:rPr>
              <w:t>Ленинградская</w:t>
            </w:r>
          </w:p>
        </w:tc>
        <w:tc>
          <w:tcPr>
            <w:tcW w:w="533" w:type="pct"/>
          </w:tcPr>
          <w:p w14:paraId="6E4D7BC9">
            <w:pPr>
              <w:tabs>
                <w:tab w:val="left" w:pos="229"/>
              </w:tabs>
              <w:contextualSpacing/>
              <w:jc w:val="center"/>
              <w:rPr>
                <w:spacing w:val="2"/>
                <w:sz w:val="28"/>
                <w:szCs w:val="28"/>
                <w:shd w:val="clear" w:color="auto" w:fill="FFFFFF"/>
              </w:rPr>
            </w:pPr>
            <w:r>
              <w:rPr>
                <w:spacing w:val="2"/>
                <w:sz w:val="28"/>
                <w:szCs w:val="28"/>
                <w:shd w:val="clear" w:color="auto" w:fill="FFFFFF"/>
              </w:rPr>
              <w:t>3</w:t>
            </w:r>
          </w:p>
        </w:tc>
        <w:tc>
          <w:tcPr>
            <w:tcW w:w="866" w:type="pct"/>
          </w:tcPr>
          <w:p w14:paraId="45CD3284">
            <w:pPr>
              <w:tabs>
                <w:tab w:val="left" w:pos="229"/>
              </w:tabs>
              <w:contextualSpacing/>
              <w:jc w:val="center"/>
              <w:rPr>
                <w:spacing w:val="2"/>
                <w:sz w:val="28"/>
                <w:szCs w:val="28"/>
                <w:shd w:val="clear" w:color="auto" w:fill="FFFFFF"/>
              </w:rPr>
            </w:pPr>
          </w:p>
        </w:tc>
      </w:tr>
      <w:tr w14:paraId="115F1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14:paraId="520E402A">
            <w:pPr>
              <w:tabs>
                <w:tab w:val="left" w:pos="229"/>
              </w:tabs>
              <w:contextualSpacing/>
              <w:jc w:val="center"/>
              <w:rPr>
                <w:spacing w:val="2"/>
                <w:sz w:val="28"/>
                <w:szCs w:val="28"/>
                <w:shd w:val="clear" w:color="auto" w:fill="FFFFFF"/>
              </w:rPr>
            </w:pPr>
            <w:r>
              <w:rPr>
                <w:spacing w:val="2"/>
                <w:sz w:val="28"/>
                <w:szCs w:val="28"/>
                <w:shd w:val="clear" w:color="auto" w:fill="FFFFFF"/>
              </w:rPr>
              <w:t>10</w:t>
            </w:r>
          </w:p>
        </w:tc>
        <w:tc>
          <w:tcPr>
            <w:tcW w:w="1400" w:type="pct"/>
          </w:tcPr>
          <w:p w14:paraId="1C9BDEB7">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800" w:type="pct"/>
          </w:tcPr>
          <w:p w14:paraId="7DD31BEE">
            <w:pPr>
              <w:tabs>
                <w:tab w:val="left" w:pos="229"/>
              </w:tabs>
              <w:contextualSpacing/>
              <w:jc w:val="center"/>
              <w:rPr>
                <w:spacing w:val="2"/>
                <w:sz w:val="28"/>
                <w:szCs w:val="28"/>
                <w:shd w:val="clear" w:color="auto" w:fill="FFFFFF"/>
              </w:rPr>
            </w:pPr>
            <w:r>
              <w:rPr>
                <w:spacing w:val="2"/>
                <w:sz w:val="28"/>
                <w:szCs w:val="28"/>
                <w:shd w:val="clear" w:color="auto" w:fill="FFFFFF"/>
              </w:rPr>
              <w:t>Ленинградская</w:t>
            </w:r>
          </w:p>
        </w:tc>
        <w:tc>
          <w:tcPr>
            <w:tcW w:w="533" w:type="pct"/>
          </w:tcPr>
          <w:p w14:paraId="0779566A">
            <w:pPr>
              <w:tabs>
                <w:tab w:val="left" w:pos="229"/>
              </w:tabs>
              <w:contextualSpacing/>
              <w:jc w:val="center"/>
              <w:rPr>
                <w:spacing w:val="2"/>
                <w:sz w:val="28"/>
                <w:szCs w:val="28"/>
                <w:shd w:val="clear" w:color="auto" w:fill="FFFFFF"/>
              </w:rPr>
            </w:pPr>
            <w:r>
              <w:rPr>
                <w:spacing w:val="2"/>
                <w:sz w:val="28"/>
                <w:szCs w:val="28"/>
                <w:shd w:val="clear" w:color="auto" w:fill="FFFFFF"/>
              </w:rPr>
              <w:t>5</w:t>
            </w:r>
          </w:p>
        </w:tc>
        <w:tc>
          <w:tcPr>
            <w:tcW w:w="866" w:type="pct"/>
          </w:tcPr>
          <w:p w14:paraId="3C55214C">
            <w:pPr>
              <w:tabs>
                <w:tab w:val="left" w:pos="229"/>
              </w:tabs>
              <w:contextualSpacing/>
              <w:jc w:val="center"/>
              <w:rPr>
                <w:spacing w:val="2"/>
                <w:sz w:val="28"/>
                <w:szCs w:val="28"/>
                <w:shd w:val="clear" w:color="auto" w:fill="FFFFFF"/>
              </w:rPr>
            </w:pPr>
          </w:p>
        </w:tc>
      </w:tr>
      <w:tr w14:paraId="6840C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14:paraId="57865EAD">
            <w:pPr>
              <w:tabs>
                <w:tab w:val="left" w:pos="229"/>
              </w:tabs>
              <w:contextualSpacing/>
              <w:jc w:val="center"/>
              <w:rPr>
                <w:spacing w:val="2"/>
                <w:sz w:val="28"/>
                <w:szCs w:val="28"/>
                <w:shd w:val="clear" w:color="auto" w:fill="FFFFFF"/>
              </w:rPr>
            </w:pPr>
            <w:r>
              <w:rPr>
                <w:spacing w:val="2"/>
                <w:sz w:val="28"/>
                <w:szCs w:val="28"/>
                <w:shd w:val="clear" w:color="auto" w:fill="FFFFFF"/>
              </w:rPr>
              <w:t>11</w:t>
            </w:r>
          </w:p>
        </w:tc>
        <w:tc>
          <w:tcPr>
            <w:tcW w:w="1400" w:type="pct"/>
          </w:tcPr>
          <w:p w14:paraId="1B3DE44F">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800" w:type="pct"/>
          </w:tcPr>
          <w:p w14:paraId="4961E4E9">
            <w:pPr>
              <w:tabs>
                <w:tab w:val="left" w:pos="229"/>
              </w:tabs>
              <w:contextualSpacing/>
              <w:jc w:val="center"/>
              <w:rPr>
                <w:spacing w:val="2"/>
                <w:sz w:val="28"/>
                <w:szCs w:val="28"/>
                <w:shd w:val="clear" w:color="auto" w:fill="FFFFFF"/>
              </w:rPr>
            </w:pPr>
            <w:r>
              <w:rPr>
                <w:spacing w:val="2"/>
                <w:sz w:val="28"/>
                <w:szCs w:val="28"/>
                <w:shd w:val="clear" w:color="auto" w:fill="FFFFFF"/>
              </w:rPr>
              <w:t>Целинная</w:t>
            </w:r>
          </w:p>
        </w:tc>
        <w:tc>
          <w:tcPr>
            <w:tcW w:w="533" w:type="pct"/>
          </w:tcPr>
          <w:p w14:paraId="35EB15C0">
            <w:pPr>
              <w:tabs>
                <w:tab w:val="left" w:pos="229"/>
              </w:tabs>
              <w:contextualSpacing/>
              <w:jc w:val="center"/>
              <w:rPr>
                <w:spacing w:val="2"/>
                <w:sz w:val="28"/>
                <w:szCs w:val="28"/>
                <w:shd w:val="clear" w:color="auto" w:fill="FFFFFF"/>
              </w:rPr>
            </w:pPr>
            <w:r>
              <w:rPr>
                <w:spacing w:val="2"/>
                <w:sz w:val="28"/>
                <w:szCs w:val="28"/>
                <w:shd w:val="clear" w:color="auto" w:fill="FFFFFF"/>
              </w:rPr>
              <w:t>1</w:t>
            </w:r>
          </w:p>
        </w:tc>
        <w:tc>
          <w:tcPr>
            <w:tcW w:w="866" w:type="pct"/>
          </w:tcPr>
          <w:p w14:paraId="1A73A30B">
            <w:pPr>
              <w:tabs>
                <w:tab w:val="left" w:pos="229"/>
              </w:tabs>
              <w:contextualSpacing/>
              <w:jc w:val="center"/>
              <w:rPr>
                <w:spacing w:val="2"/>
                <w:sz w:val="28"/>
                <w:szCs w:val="28"/>
                <w:shd w:val="clear" w:color="auto" w:fill="FFFFFF"/>
              </w:rPr>
            </w:pPr>
          </w:p>
        </w:tc>
      </w:tr>
      <w:tr w14:paraId="4A40D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14:paraId="4849FC0F">
            <w:pPr>
              <w:tabs>
                <w:tab w:val="left" w:pos="229"/>
              </w:tabs>
              <w:contextualSpacing/>
              <w:jc w:val="center"/>
              <w:rPr>
                <w:spacing w:val="2"/>
                <w:sz w:val="28"/>
                <w:szCs w:val="28"/>
                <w:shd w:val="clear" w:color="auto" w:fill="FFFFFF"/>
              </w:rPr>
            </w:pPr>
            <w:r>
              <w:rPr>
                <w:spacing w:val="2"/>
                <w:sz w:val="28"/>
                <w:szCs w:val="28"/>
                <w:shd w:val="clear" w:color="auto" w:fill="FFFFFF"/>
              </w:rPr>
              <w:t>12</w:t>
            </w:r>
          </w:p>
        </w:tc>
        <w:tc>
          <w:tcPr>
            <w:tcW w:w="1400" w:type="pct"/>
          </w:tcPr>
          <w:p w14:paraId="3AE049DB">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800" w:type="pct"/>
          </w:tcPr>
          <w:p w14:paraId="7795FDEA">
            <w:pPr>
              <w:tabs>
                <w:tab w:val="left" w:pos="229"/>
              </w:tabs>
              <w:contextualSpacing/>
              <w:jc w:val="center"/>
              <w:rPr>
                <w:spacing w:val="2"/>
                <w:sz w:val="28"/>
                <w:szCs w:val="28"/>
                <w:shd w:val="clear" w:color="auto" w:fill="FFFFFF"/>
              </w:rPr>
            </w:pPr>
            <w:r>
              <w:rPr>
                <w:spacing w:val="2"/>
                <w:sz w:val="28"/>
                <w:szCs w:val="28"/>
                <w:shd w:val="clear" w:color="auto" w:fill="FFFFFF"/>
              </w:rPr>
              <w:t>Целинная</w:t>
            </w:r>
          </w:p>
        </w:tc>
        <w:tc>
          <w:tcPr>
            <w:tcW w:w="533" w:type="pct"/>
          </w:tcPr>
          <w:p w14:paraId="420EB78C">
            <w:pPr>
              <w:tabs>
                <w:tab w:val="left" w:pos="229"/>
              </w:tabs>
              <w:contextualSpacing/>
              <w:jc w:val="center"/>
              <w:rPr>
                <w:spacing w:val="2"/>
                <w:sz w:val="28"/>
                <w:szCs w:val="28"/>
                <w:shd w:val="clear" w:color="auto" w:fill="FFFFFF"/>
              </w:rPr>
            </w:pPr>
            <w:r>
              <w:rPr>
                <w:spacing w:val="2"/>
                <w:sz w:val="28"/>
                <w:szCs w:val="28"/>
                <w:shd w:val="clear" w:color="auto" w:fill="FFFFFF"/>
              </w:rPr>
              <w:t>2</w:t>
            </w:r>
          </w:p>
        </w:tc>
        <w:tc>
          <w:tcPr>
            <w:tcW w:w="866" w:type="pct"/>
          </w:tcPr>
          <w:p w14:paraId="082D3AD7">
            <w:pPr>
              <w:tabs>
                <w:tab w:val="left" w:pos="229"/>
              </w:tabs>
              <w:contextualSpacing/>
              <w:jc w:val="center"/>
              <w:rPr>
                <w:spacing w:val="2"/>
                <w:sz w:val="28"/>
                <w:szCs w:val="28"/>
                <w:shd w:val="clear" w:color="auto" w:fill="FFFFFF"/>
              </w:rPr>
            </w:pPr>
          </w:p>
        </w:tc>
      </w:tr>
      <w:tr w14:paraId="2DBC7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14:paraId="24432B99">
            <w:pPr>
              <w:tabs>
                <w:tab w:val="left" w:pos="229"/>
              </w:tabs>
              <w:contextualSpacing/>
              <w:jc w:val="center"/>
              <w:rPr>
                <w:spacing w:val="2"/>
                <w:sz w:val="28"/>
                <w:szCs w:val="28"/>
                <w:shd w:val="clear" w:color="auto" w:fill="FFFFFF"/>
              </w:rPr>
            </w:pPr>
            <w:r>
              <w:rPr>
                <w:spacing w:val="2"/>
                <w:sz w:val="28"/>
                <w:szCs w:val="28"/>
                <w:shd w:val="clear" w:color="auto" w:fill="FFFFFF"/>
              </w:rPr>
              <w:t>13</w:t>
            </w:r>
          </w:p>
        </w:tc>
        <w:tc>
          <w:tcPr>
            <w:tcW w:w="1400" w:type="pct"/>
          </w:tcPr>
          <w:p w14:paraId="62DDB780">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800" w:type="pct"/>
          </w:tcPr>
          <w:p w14:paraId="6A83DC72">
            <w:pPr>
              <w:tabs>
                <w:tab w:val="left" w:pos="229"/>
              </w:tabs>
              <w:contextualSpacing/>
              <w:jc w:val="center"/>
              <w:rPr>
                <w:spacing w:val="2"/>
                <w:sz w:val="28"/>
                <w:szCs w:val="28"/>
                <w:shd w:val="clear" w:color="auto" w:fill="FFFFFF"/>
              </w:rPr>
            </w:pPr>
            <w:r>
              <w:rPr>
                <w:spacing w:val="2"/>
                <w:sz w:val="28"/>
                <w:szCs w:val="28"/>
                <w:shd w:val="clear" w:color="auto" w:fill="FFFFFF"/>
              </w:rPr>
              <w:t>Целинная</w:t>
            </w:r>
          </w:p>
        </w:tc>
        <w:tc>
          <w:tcPr>
            <w:tcW w:w="533" w:type="pct"/>
          </w:tcPr>
          <w:p w14:paraId="4811C6A4">
            <w:pPr>
              <w:tabs>
                <w:tab w:val="left" w:pos="229"/>
              </w:tabs>
              <w:contextualSpacing/>
              <w:jc w:val="center"/>
              <w:rPr>
                <w:spacing w:val="2"/>
                <w:sz w:val="28"/>
                <w:szCs w:val="28"/>
                <w:shd w:val="clear" w:color="auto" w:fill="FFFFFF"/>
              </w:rPr>
            </w:pPr>
            <w:r>
              <w:rPr>
                <w:spacing w:val="2"/>
                <w:sz w:val="28"/>
                <w:szCs w:val="28"/>
                <w:shd w:val="clear" w:color="auto" w:fill="FFFFFF"/>
              </w:rPr>
              <w:t>3</w:t>
            </w:r>
          </w:p>
        </w:tc>
        <w:tc>
          <w:tcPr>
            <w:tcW w:w="866" w:type="pct"/>
          </w:tcPr>
          <w:p w14:paraId="360609DD">
            <w:pPr>
              <w:tabs>
                <w:tab w:val="left" w:pos="229"/>
              </w:tabs>
              <w:contextualSpacing/>
              <w:jc w:val="center"/>
              <w:rPr>
                <w:spacing w:val="2"/>
                <w:sz w:val="28"/>
                <w:szCs w:val="28"/>
                <w:shd w:val="clear" w:color="auto" w:fill="FFFFFF"/>
              </w:rPr>
            </w:pPr>
          </w:p>
        </w:tc>
      </w:tr>
      <w:tr w14:paraId="0217E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14:paraId="7A6214FF">
            <w:pPr>
              <w:tabs>
                <w:tab w:val="left" w:pos="229"/>
              </w:tabs>
              <w:contextualSpacing/>
              <w:jc w:val="center"/>
              <w:rPr>
                <w:spacing w:val="2"/>
                <w:sz w:val="28"/>
                <w:szCs w:val="28"/>
                <w:shd w:val="clear" w:color="auto" w:fill="FFFFFF"/>
              </w:rPr>
            </w:pPr>
            <w:r>
              <w:rPr>
                <w:spacing w:val="2"/>
                <w:sz w:val="28"/>
                <w:szCs w:val="28"/>
                <w:shd w:val="clear" w:color="auto" w:fill="FFFFFF"/>
              </w:rPr>
              <w:t>14</w:t>
            </w:r>
          </w:p>
        </w:tc>
        <w:tc>
          <w:tcPr>
            <w:tcW w:w="1400" w:type="pct"/>
          </w:tcPr>
          <w:p w14:paraId="08860F51">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800" w:type="pct"/>
          </w:tcPr>
          <w:p w14:paraId="4BC00664">
            <w:pPr>
              <w:tabs>
                <w:tab w:val="left" w:pos="229"/>
              </w:tabs>
              <w:contextualSpacing/>
              <w:jc w:val="center"/>
              <w:rPr>
                <w:spacing w:val="2"/>
                <w:sz w:val="28"/>
                <w:szCs w:val="28"/>
                <w:shd w:val="clear" w:color="auto" w:fill="FFFFFF"/>
              </w:rPr>
            </w:pPr>
            <w:r>
              <w:rPr>
                <w:spacing w:val="2"/>
                <w:sz w:val="28"/>
                <w:szCs w:val="28"/>
                <w:shd w:val="clear" w:color="auto" w:fill="FFFFFF"/>
              </w:rPr>
              <w:t>Целинная</w:t>
            </w:r>
          </w:p>
        </w:tc>
        <w:tc>
          <w:tcPr>
            <w:tcW w:w="533" w:type="pct"/>
          </w:tcPr>
          <w:p w14:paraId="2C9130DF">
            <w:pPr>
              <w:tabs>
                <w:tab w:val="left" w:pos="229"/>
              </w:tabs>
              <w:contextualSpacing/>
              <w:jc w:val="center"/>
              <w:rPr>
                <w:spacing w:val="2"/>
                <w:sz w:val="28"/>
                <w:szCs w:val="28"/>
                <w:shd w:val="clear" w:color="auto" w:fill="FFFFFF"/>
              </w:rPr>
            </w:pPr>
            <w:r>
              <w:rPr>
                <w:spacing w:val="2"/>
                <w:sz w:val="28"/>
                <w:szCs w:val="28"/>
                <w:shd w:val="clear" w:color="auto" w:fill="FFFFFF"/>
              </w:rPr>
              <w:t>4</w:t>
            </w:r>
          </w:p>
        </w:tc>
        <w:tc>
          <w:tcPr>
            <w:tcW w:w="866" w:type="pct"/>
          </w:tcPr>
          <w:p w14:paraId="23A5A155">
            <w:pPr>
              <w:tabs>
                <w:tab w:val="left" w:pos="229"/>
              </w:tabs>
              <w:contextualSpacing/>
              <w:jc w:val="center"/>
              <w:rPr>
                <w:spacing w:val="2"/>
                <w:sz w:val="28"/>
                <w:szCs w:val="28"/>
                <w:shd w:val="clear" w:color="auto" w:fill="FFFFFF"/>
              </w:rPr>
            </w:pPr>
          </w:p>
        </w:tc>
      </w:tr>
      <w:tr w14:paraId="66F6B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14:paraId="3CD5B8B3">
            <w:pPr>
              <w:tabs>
                <w:tab w:val="left" w:pos="229"/>
              </w:tabs>
              <w:contextualSpacing/>
              <w:jc w:val="center"/>
              <w:rPr>
                <w:spacing w:val="2"/>
                <w:sz w:val="28"/>
                <w:szCs w:val="28"/>
                <w:shd w:val="clear" w:color="auto" w:fill="FFFFFF"/>
              </w:rPr>
            </w:pPr>
            <w:r>
              <w:rPr>
                <w:spacing w:val="2"/>
                <w:sz w:val="28"/>
                <w:szCs w:val="28"/>
                <w:shd w:val="clear" w:color="auto" w:fill="FFFFFF"/>
              </w:rPr>
              <w:t>15</w:t>
            </w:r>
          </w:p>
        </w:tc>
        <w:tc>
          <w:tcPr>
            <w:tcW w:w="1400" w:type="pct"/>
          </w:tcPr>
          <w:p w14:paraId="389E12E8">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800" w:type="pct"/>
          </w:tcPr>
          <w:p w14:paraId="0B90328C">
            <w:pPr>
              <w:tabs>
                <w:tab w:val="left" w:pos="229"/>
              </w:tabs>
              <w:contextualSpacing/>
              <w:jc w:val="center"/>
              <w:rPr>
                <w:spacing w:val="2"/>
                <w:sz w:val="28"/>
                <w:szCs w:val="28"/>
                <w:shd w:val="clear" w:color="auto" w:fill="FFFFFF"/>
              </w:rPr>
            </w:pPr>
            <w:r>
              <w:rPr>
                <w:spacing w:val="2"/>
                <w:sz w:val="28"/>
                <w:szCs w:val="28"/>
                <w:shd w:val="clear" w:color="auto" w:fill="FFFFFF"/>
              </w:rPr>
              <w:t>Целинная</w:t>
            </w:r>
          </w:p>
        </w:tc>
        <w:tc>
          <w:tcPr>
            <w:tcW w:w="533" w:type="pct"/>
          </w:tcPr>
          <w:p w14:paraId="7FD478B9">
            <w:pPr>
              <w:tabs>
                <w:tab w:val="left" w:pos="229"/>
              </w:tabs>
              <w:contextualSpacing/>
              <w:jc w:val="center"/>
              <w:rPr>
                <w:spacing w:val="2"/>
                <w:sz w:val="28"/>
                <w:szCs w:val="28"/>
                <w:shd w:val="clear" w:color="auto" w:fill="FFFFFF"/>
              </w:rPr>
            </w:pPr>
            <w:r>
              <w:rPr>
                <w:spacing w:val="2"/>
                <w:sz w:val="28"/>
                <w:szCs w:val="28"/>
                <w:shd w:val="clear" w:color="auto" w:fill="FFFFFF"/>
              </w:rPr>
              <w:t>7</w:t>
            </w:r>
          </w:p>
        </w:tc>
        <w:tc>
          <w:tcPr>
            <w:tcW w:w="866" w:type="pct"/>
          </w:tcPr>
          <w:p w14:paraId="3032D7F5">
            <w:pPr>
              <w:tabs>
                <w:tab w:val="left" w:pos="229"/>
              </w:tabs>
              <w:contextualSpacing/>
              <w:jc w:val="center"/>
              <w:rPr>
                <w:spacing w:val="2"/>
                <w:sz w:val="28"/>
                <w:szCs w:val="28"/>
                <w:shd w:val="clear" w:color="auto" w:fill="FFFFFF"/>
              </w:rPr>
            </w:pPr>
          </w:p>
        </w:tc>
      </w:tr>
      <w:tr w14:paraId="261BD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14:paraId="44E4B4CF">
            <w:pPr>
              <w:tabs>
                <w:tab w:val="left" w:pos="229"/>
              </w:tabs>
              <w:contextualSpacing/>
              <w:jc w:val="center"/>
              <w:rPr>
                <w:spacing w:val="2"/>
                <w:sz w:val="28"/>
                <w:szCs w:val="28"/>
                <w:shd w:val="clear" w:color="auto" w:fill="FFFFFF"/>
              </w:rPr>
            </w:pPr>
            <w:r>
              <w:rPr>
                <w:spacing w:val="2"/>
                <w:sz w:val="28"/>
                <w:szCs w:val="28"/>
                <w:shd w:val="clear" w:color="auto" w:fill="FFFFFF"/>
              </w:rPr>
              <w:t>16</w:t>
            </w:r>
          </w:p>
        </w:tc>
        <w:tc>
          <w:tcPr>
            <w:tcW w:w="1400" w:type="pct"/>
          </w:tcPr>
          <w:p w14:paraId="5AFE63E9">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800" w:type="pct"/>
          </w:tcPr>
          <w:p w14:paraId="2D9B9629">
            <w:pPr>
              <w:tabs>
                <w:tab w:val="left" w:pos="229"/>
              </w:tabs>
              <w:contextualSpacing/>
              <w:jc w:val="center"/>
              <w:rPr>
                <w:spacing w:val="2"/>
                <w:sz w:val="28"/>
                <w:szCs w:val="28"/>
                <w:shd w:val="clear" w:color="auto" w:fill="FFFFFF"/>
              </w:rPr>
            </w:pPr>
            <w:r>
              <w:rPr>
                <w:spacing w:val="2"/>
                <w:sz w:val="28"/>
                <w:szCs w:val="28"/>
                <w:shd w:val="clear" w:color="auto" w:fill="FFFFFF"/>
              </w:rPr>
              <w:t>Целинная</w:t>
            </w:r>
          </w:p>
        </w:tc>
        <w:tc>
          <w:tcPr>
            <w:tcW w:w="533" w:type="pct"/>
          </w:tcPr>
          <w:p w14:paraId="4E802DE2">
            <w:pPr>
              <w:tabs>
                <w:tab w:val="left" w:pos="229"/>
              </w:tabs>
              <w:contextualSpacing/>
              <w:jc w:val="center"/>
              <w:rPr>
                <w:spacing w:val="2"/>
                <w:sz w:val="28"/>
                <w:szCs w:val="28"/>
                <w:shd w:val="clear" w:color="auto" w:fill="FFFFFF"/>
              </w:rPr>
            </w:pPr>
            <w:r>
              <w:rPr>
                <w:spacing w:val="2"/>
                <w:sz w:val="28"/>
                <w:szCs w:val="28"/>
                <w:shd w:val="clear" w:color="auto" w:fill="FFFFFF"/>
              </w:rPr>
              <w:t>8</w:t>
            </w:r>
          </w:p>
        </w:tc>
        <w:tc>
          <w:tcPr>
            <w:tcW w:w="866" w:type="pct"/>
          </w:tcPr>
          <w:p w14:paraId="466B626E">
            <w:pPr>
              <w:tabs>
                <w:tab w:val="left" w:pos="229"/>
              </w:tabs>
              <w:contextualSpacing/>
              <w:jc w:val="center"/>
              <w:rPr>
                <w:spacing w:val="2"/>
                <w:sz w:val="28"/>
                <w:szCs w:val="28"/>
                <w:shd w:val="clear" w:color="auto" w:fill="FFFFFF"/>
              </w:rPr>
            </w:pPr>
          </w:p>
        </w:tc>
      </w:tr>
      <w:tr w14:paraId="15776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14:paraId="6A0CF409">
            <w:pPr>
              <w:tabs>
                <w:tab w:val="left" w:pos="229"/>
              </w:tabs>
              <w:contextualSpacing/>
              <w:jc w:val="center"/>
              <w:rPr>
                <w:spacing w:val="2"/>
                <w:sz w:val="28"/>
                <w:szCs w:val="28"/>
                <w:shd w:val="clear" w:color="auto" w:fill="FFFFFF"/>
              </w:rPr>
            </w:pPr>
            <w:r>
              <w:rPr>
                <w:spacing w:val="2"/>
                <w:sz w:val="28"/>
                <w:szCs w:val="28"/>
                <w:shd w:val="clear" w:color="auto" w:fill="FFFFFF"/>
              </w:rPr>
              <w:t>17</w:t>
            </w:r>
          </w:p>
        </w:tc>
        <w:tc>
          <w:tcPr>
            <w:tcW w:w="1400" w:type="pct"/>
          </w:tcPr>
          <w:p w14:paraId="264971AA">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800" w:type="pct"/>
          </w:tcPr>
          <w:p w14:paraId="757C152E">
            <w:pPr>
              <w:tabs>
                <w:tab w:val="left" w:pos="229"/>
              </w:tabs>
              <w:contextualSpacing/>
              <w:jc w:val="center"/>
              <w:rPr>
                <w:spacing w:val="2"/>
                <w:sz w:val="28"/>
                <w:szCs w:val="28"/>
                <w:shd w:val="clear" w:color="auto" w:fill="FFFFFF"/>
              </w:rPr>
            </w:pPr>
            <w:r>
              <w:rPr>
                <w:spacing w:val="2"/>
                <w:sz w:val="28"/>
                <w:szCs w:val="28"/>
                <w:shd w:val="clear" w:color="auto" w:fill="FFFFFF"/>
              </w:rPr>
              <w:t>Украинская</w:t>
            </w:r>
          </w:p>
        </w:tc>
        <w:tc>
          <w:tcPr>
            <w:tcW w:w="533" w:type="pct"/>
          </w:tcPr>
          <w:p w14:paraId="522E92DB">
            <w:pPr>
              <w:tabs>
                <w:tab w:val="left" w:pos="229"/>
              </w:tabs>
              <w:contextualSpacing/>
              <w:jc w:val="center"/>
              <w:rPr>
                <w:spacing w:val="2"/>
                <w:sz w:val="28"/>
                <w:szCs w:val="28"/>
                <w:shd w:val="clear" w:color="auto" w:fill="FFFFFF"/>
              </w:rPr>
            </w:pPr>
            <w:r>
              <w:rPr>
                <w:spacing w:val="2"/>
                <w:sz w:val="28"/>
                <w:szCs w:val="28"/>
                <w:shd w:val="clear" w:color="auto" w:fill="FFFFFF"/>
              </w:rPr>
              <w:t>1а</w:t>
            </w:r>
          </w:p>
        </w:tc>
        <w:tc>
          <w:tcPr>
            <w:tcW w:w="866" w:type="pct"/>
          </w:tcPr>
          <w:p w14:paraId="760FD929">
            <w:pPr>
              <w:tabs>
                <w:tab w:val="left" w:pos="229"/>
              </w:tabs>
              <w:contextualSpacing/>
              <w:jc w:val="center"/>
              <w:rPr>
                <w:spacing w:val="2"/>
                <w:sz w:val="28"/>
                <w:szCs w:val="28"/>
                <w:shd w:val="clear" w:color="auto" w:fill="FFFFFF"/>
              </w:rPr>
            </w:pPr>
          </w:p>
        </w:tc>
      </w:tr>
      <w:tr w14:paraId="663D3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14:paraId="4FF80ABC">
            <w:pPr>
              <w:tabs>
                <w:tab w:val="left" w:pos="229"/>
              </w:tabs>
              <w:contextualSpacing/>
              <w:jc w:val="center"/>
              <w:rPr>
                <w:spacing w:val="2"/>
                <w:sz w:val="28"/>
                <w:szCs w:val="28"/>
                <w:shd w:val="clear" w:color="auto" w:fill="FFFFFF"/>
              </w:rPr>
            </w:pPr>
            <w:r>
              <w:rPr>
                <w:spacing w:val="2"/>
                <w:sz w:val="28"/>
                <w:szCs w:val="28"/>
                <w:shd w:val="clear" w:color="auto" w:fill="FFFFFF"/>
              </w:rPr>
              <w:t>18</w:t>
            </w:r>
          </w:p>
        </w:tc>
        <w:tc>
          <w:tcPr>
            <w:tcW w:w="1400" w:type="pct"/>
          </w:tcPr>
          <w:p w14:paraId="576E8150">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800" w:type="pct"/>
          </w:tcPr>
          <w:p w14:paraId="6E660B32">
            <w:pPr>
              <w:tabs>
                <w:tab w:val="left" w:pos="229"/>
              </w:tabs>
              <w:contextualSpacing/>
              <w:jc w:val="center"/>
              <w:rPr>
                <w:spacing w:val="2"/>
                <w:sz w:val="28"/>
                <w:szCs w:val="28"/>
                <w:shd w:val="clear" w:color="auto" w:fill="FFFFFF"/>
              </w:rPr>
            </w:pPr>
            <w:r>
              <w:rPr>
                <w:spacing w:val="2"/>
                <w:sz w:val="28"/>
                <w:szCs w:val="28"/>
                <w:shd w:val="clear" w:color="auto" w:fill="FFFFFF"/>
              </w:rPr>
              <w:t>Советская</w:t>
            </w:r>
          </w:p>
        </w:tc>
        <w:tc>
          <w:tcPr>
            <w:tcW w:w="533" w:type="pct"/>
          </w:tcPr>
          <w:p w14:paraId="527EA6AF">
            <w:pPr>
              <w:tabs>
                <w:tab w:val="left" w:pos="229"/>
              </w:tabs>
              <w:contextualSpacing/>
              <w:jc w:val="center"/>
              <w:rPr>
                <w:spacing w:val="2"/>
                <w:sz w:val="28"/>
                <w:szCs w:val="28"/>
                <w:shd w:val="clear" w:color="auto" w:fill="FFFFFF"/>
              </w:rPr>
            </w:pPr>
            <w:r>
              <w:rPr>
                <w:spacing w:val="2"/>
                <w:sz w:val="28"/>
                <w:szCs w:val="28"/>
                <w:shd w:val="clear" w:color="auto" w:fill="FFFFFF"/>
              </w:rPr>
              <w:t>36</w:t>
            </w:r>
          </w:p>
        </w:tc>
        <w:tc>
          <w:tcPr>
            <w:tcW w:w="866" w:type="pct"/>
          </w:tcPr>
          <w:p w14:paraId="46DE5429">
            <w:pPr>
              <w:tabs>
                <w:tab w:val="left" w:pos="229"/>
              </w:tabs>
              <w:contextualSpacing/>
              <w:jc w:val="center"/>
              <w:rPr>
                <w:spacing w:val="2"/>
                <w:sz w:val="28"/>
                <w:szCs w:val="28"/>
                <w:shd w:val="clear" w:color="auto" w:fill="FFFFFF"/>
              </w:rPr>
            </w:pPr>
          </w:p>
        </w:tc>
      </w:tr>
      <w:tr w14:paraId="47798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14:paraId="3E6AEA7A">
            <w:pPr>
              <w:tabs>
                <w:tab w:val="left" w:pos="229"/>
              </w:tabs>
              <w:contextualSpacing/>
              <w:jc w:val="center"/>
              <w:rPr>
                <w:spacing w:val="2"/>
                <w:sz w:val="28"/>
                <w:szCs w:val="28"/>
                <w:shd w:val="clear" w:color="auto" w:fill="FFFFFF"/>
              </w:rPr>
            </w:pPr>
            <w:r>
              <w:rPr>
                <w:spacing w:val="2"/>
                <w:sz w:val="28"/>
                <w:szCs w:val="28"/>
                <w:shd w:val="clear" w:color="auto" w:fill="FFFFFF"/>
              </w:rPr>
              <w:t>19</w:t>
            </w:r>
          </w:p>
        </w:tc>
        <w:tc>
          <w:tcPr>
            <w:tcW w:w="1400" w:type="pct"/>
          </w:tcPr>
          <w:p w14:paraId="18AFA283">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800" w:type="pct"/>
          </w:tcPr>
          <w:p w14:paraId="3F7C87AA">
            <w:pPr>
              <w:tabs>
                <w:tab w:val="left" w:pos="229"/>
              </w:tabs>
              <w:contextualSpacing/>
              <w:jc w:val="center"/>
              <w:rPr>
                <w:spacing w:val="2"/>
                <w:sz w:val="28"/>
                <w:szCs w:val="28"/>
                <w:shd w:val="clear" w:color="auto" w:fill="FFFFFF"/>
              </w:rPr>
            </w:pPr>
            <w:r>
              <w:rPr>
                <w:spacing w:val="2"/>
                <w:sz w:val="28"/>
                <w:szCs w:val="28"/>
                <w:shd w:val="clear" w:color="auto" w:fill="FFFFFF"/>
              </w:rPr>
              <w:t>Советская</w:t>
            </w:r>
          </w:p>
        </w:tc>
        <w:tc>
          <w:tcPr>
            <w:tcW w:w="533" w:type="pct"/>
          </w:tcPr>
          <w:p w14:paraId="69BA4A6B">
            <w:pPr>
              <w:tabs>
                <w:tab w:val="left" w:pos="229"/>
              </w:tabs>
              <w:contextualSpacing/>
              <w:jc w:val="center"/>
              <w:rPr>
                <w:spacing w:val="2"/>
                <w:sz w:val="28"/>
                <w:szCs w:val="28"/>
                <w:shd w:val="clear" w:color="auto" w:fill="FFFFFF"/>
              </w:rPr>
            </w:pPr>
            <w:r>
              <w:rPr>
                <w:spacing w:val="2"/>
                <w:sz w:val="28"/>
                <w:szCs w:val="28"/>
                <w:shd w:val="clear" w:color="auto" w:fill="FFFFFF"/>
              </w:rPr>
              <w:t>38</w:t>
            </w:r>
          </w:p>
        </w:tc>
        <w:tc>
          <w:tcPr>
            <w:tcW w:w="866" w:type="pct"/>
          </w:tcPr>
          <w:p w14:paraId="1B72A1C6">
            <w:pPr>
              <w:tabs>
                <w:tab w:val="left" w:pos="229"/>
              </w:tabs>
              <w:contextualSpacing/>
              <w:jc w:val="center"/>
              <w:rPr>
                <w:spacing w:val="2"/>
                <w:sz w:val="28"/>
                <w:szCs w:val="28"/>
                <w:shd w:val="clear" w:color="auto" w:fill="FFFFFF"/>
              </w:rPr>
            </w:pPr>
          </w:p>
        </w:tc>
      </w:tr>
      <w:tr w14:paraId="4E8E1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14:paraId="683F749D">
            <w:pPr>
              <w:tabs>
                <w:tab w:val="left" w:pos="229"/>
              </w:tabs>
              <w:contextualSpacing/>
              <w:jc w:val="center"/>
              <w:rPr>
                <w:spacing w:val="2"/>
                <w:sz w:val="28"/>
                <w:szCs w:val="28"/>
                <w:shd w:val="clear" w:color="auto" w:fill="FFFFFF"/>
              </w:rPr>
            </w:pPr>
            <w:r>
              <w:rPr>
                <w:spacing w:val="2"/>
                <w:sz w:val="28"/>
                <w:szCs w:val="28"/>
                <w:shd w:val="clear" w:color="auto" w:fill="FFFFFF"/>
              </w:rPr>
              <w:t>20</w:t>
            </w:r>
          </w:p>
        </w:tc>
        <w:tc>
          <w:tcPr>
            <w:tcW w:w="1400" w:type="pct"/>
          </w:tcPr>
          <w:p w14:paraId="350F9B3E">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800" w:type="pct"/>
          </w:tcPr>
          <w:p w14:paraId="19AC65BA">
            <w:pPr>
              <w:tabs>
                <w:tab w:val="left" w:pos="229"/>
              </w:tabs>
              <w:contextualSpacing/>
              <w:jc w:val="center"/>
              <w:rPr>
                <w:spacing w:val="2"/>
                <w:sz w:val="28"/>
                <w:szCs w:val="28"/>
                <w:shd w:val="clear" w:color="auto" w:fill="FFFFFF"/>
              </w:rPr>
            </w:pPr>
            <w:r>
              <w:rPr>
                <w:spacing w:val="2"/>
                <w:sz w:val="28"/>
                <w:szCs w:val="28"/>
                <w:shd w:val="clear" w:color="auto" w:fill="FFFFFF"/>
              </w:rPr>
              <w:t>Советская</w:t>
            </w:r>
          </w:p>
        </w:tc>
        <w:tc>
          <w:tcPr>
            <w:tcW w:w="533" w:type="pct"/>
          </w:tcPr>
          <w:p w14:paraId="26B7D9DF">
            <w:pPr>
              <w:tabs>
                <w:tab w:val="left" w:pos="229"/>
              </w:tabs>
              <w:contextualSpacing/>
              <w:jc w:val="center"/>
              <w:rPr>
                <w:spacing w:val="2"/>
                <w:sz w:val="28"/>
                <w:szCs w:val="28"/>
                <w:shd w:val="clear" w:color="auto" w:fill="FFFFFF"/>
              </w:rPr>
            </w:pPr>
            <w:r>
              <w:rPr>
                <w:spacing w:val="2"/>
                <w:sz w:val="28"/>
                <w:szCs w:val="28"/>
                <w:shd w:val="clear" w:color="auto" w:fill="FFFFFF"/>
              </w:rPr>
              <w:t>40</w:t>
            </w:r>
          </w:p>
        </w:tc>
        <w:tc>
          <w:tcPr>
            <w:tcW w:w="866" w:type="pct"/>
          </w:tcPr>
          <w:p w14:paraId="499E071C">
            <w:pPr>
              <w:tabs>
                <w:tab w:val="left" w:pos="229"/>
              </w:tabs>
              <w:contextualSpacing/>
              <w:jc w:val="center"/>
              <w:rPr>
                <w:spacing w:val="2"/>
                <w:sz w:val="28"/>
                <w:szCs w:val="28"/>
                <w:shd w:val="clear" w:color="auto" w:fill="FFFFFF"/>
              </w:rPr>
            </w:pPr>
          </w:p>
        </w:tc>
      </w:tr>
      <w:tr w14:paraId="3A6C7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14:paraId="4F46F976">
            <w:pPr>
              <w:tabs>
                <w:tab w:val="left" w:pos="229"/>
              </w:tabs>
              <w:contextualSpacing/>
              <w:jc w:val="center"/>
              <w:rPr>
                <w:spacing w:val="2"/>
                <w:sz w:val="28"/>
                <w:szCs w:val="28"/>
                <w:shd w:val="clear" w:color="auto" w:fill="FFFFFF"/>
              </w:rPr>
            </w:pPr>
            <w:r>
              <w:rPr>
                <w:spacing w:val="2"/>
                <w:sz w:val="28"/>
                <w:szCs w:val="28"/>
                <w:shd w:val="clear" w:color="auto" w:fill="FFFFFF"/>
              </w:rPr>
              <w:t>21</w:t>
            </w:r>
          </w:p>
        </w:tc>
        <w:tc>
          <w:tcPr>
            <w:tcW w:w="1400" w:type="pct"/>
          </w:tcPr>
          <w:p w14:paraId="73AE793D">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800" w:type="pct"/>
          </w:tcPr>
          <w:p w14:paraId="43EA00FA">
            <w:pPr>
              <w:tabs>
                <w:tab w:val="left" w:pos="229"/>
              </w:tabs>
              <w:contextualSpacing/>
              <w:jc w:val="center"/>
              <w:rPr>
                <w:spacing w:val="2"/>
                <w:sz w:val="28"/>
                <w:szCs w:val="28"/>
                <w:shd w:val="clear" w:color="auto" w:fill="FFFFFF"/>
              </w:rPr>
            </w:pPr>
            <w:r>
              <w:rPr>
                <w:spacing w:val="2"/>
                <w:sz w:val="28"/>
                <w:szCs w:val="28"/>
                <w:shd w:val="clear" w:color="auto" w:fill="FFFFFF"/>
              </w:rPr>
              <w:t>Пролетарская</w:t>
            </w:r>
          </w:p>
        </w:tc>
        <w:tc>
          <w:tcPr>
            <w:tcW w:w="533" w:type="pct"/>
          </w:tcPr>
          <w:p w14:paraId="5168C135">
            <w:pPr>
              <w:tabs>
                <w:tab w:val="left" w:pos="229"/>
              </w:tabs>
              <w:contextualSpacing/>
              <w:jc w:val="center"/>
              <w:rPr>
                <w:spacing w:val="2"/>
                <w:sz w:val="28"/>
                <w:szCs w:val="28"/>
                <w:shd w:val="clear" w:color="auto" w:fill="FFFFFF"/>
              </w:rPr>
            </w:pPr>
            <w:r>
              <w:rPr>
                <w:spacing w:val="2"/>
                <w:sz w:val="28"/>
                <w:szCs w:val="28"/>
                <w:shd w:val="clear" w:color="auto" w:fill="FFFFFF"/>
              </w:rPr>
              <w:t>36</w:t>
            </w:r>
          </w:p>
        </w:tc>
        <w:tc>
          <w:tcPr>
            <w:tcW w:w="866" w:type="pct"/>
          </w:tcPr>
          <w:p w14:paraId="7B0C2BD3">
            <w:pPr>
              <w:tabs>
                <w:tab w:val="left" w:pos="229"/>
              </w:tabs>
              <w:contextualSpacing/>
              <w:jc w:val="center"/>
              <w:rPr>
                <w:spacing w:val="2"/>
                <w:sz w:val="28"/>
                <w:szCs w:val="28"/>
                <w:shd w:val="clear" w:color="auto" w:fill="FFFFFF"/>
              </w:rPr>
            </w:pPr>
          </w:p>
        </w:tc>
      </w:tr>
      <w:tr w14:paraId="4F2BD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14:paraId="012974B7">
            <w:pPr>
              <w:tabs>
                <w:tab w:val="left" w:pos="229"/>
              </w:tabs>
              <w:contextualSpacing/>
              <w:jc w:val="center"/>
              <w:rPr>
                <w:spacing w:val="2"/>
                <w:sz w:val="28"/>
                <w:szCs w:val="28"/>
                <w:shd w:val="clear" w:color="auto" w:fill="FFFFFF"/>
              </w:rPr>
            </w:pPr>
            <w:r>
              <w:rPr>
                <w:spacing w:val="2"/>
                <w:sz w:val="28"/>
                <w:szCs w:val="28"/>
                <w:shd w:val="clear" w:color="auto" w:fill="FFFFFF"/>
              </w:rPr>
              <w:t>22</w:t>
            </w:r>
          </w:p>
        </w:tc>
        <w:tc>
          <w:tcPr>
            <w:tcW w:w="1400" w:type="pct"/>
          </w:tcPr>
          <w:p w14:paraId="18AB0A99">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800" w:type="pct"/>
          </w:tcPr>
          <w:p w14:paraId="4106E034">
            <w:pPr>
              <w:tabs>
                <w:tab w:val="left" w:pos="229"/>
              </w:tabs>
              <w:contextualSpacing/>
              <w:jc w:val="center"/>
              <w:rPr>
                <w:spacing w:val="2"/>
                <w:sz w:val="28"/>
                <w:szCs w:val="28"/>
                <w:shd w:val="clear" w:color="auto" w:fill="FFFFFF"/>
              </w:rPr>
            </w:pPr>
            <w:r>
              <w:rPr>
                <w:spacing w:val="2"/>
                <w:sz w:val="28"/>
                <w:szCs w:val="28"/>
                <w:shd w:val="clear" w:color="auto" w:fill="FFFFFF"/>
              </w:rPr>
              <w:t>Пролетарская</w:t>
            </w:r>
          </w:p>
        </w:tc>
        <w:tc>
          <w:tcPr>
            <w:tcW w:w="533" w:type="pct"/>
          </w:tcPr>
          <w:p w14:paraId="74375E0E">
            <w:pPr>
              <w:tabs>
                <w:tab w:val="left" w:pos="229"/>
              </w:tabs>
              <w:contextualSpacing/>
              <w:jc w:val="center"/>
              <w:rPr>
                <w:spacing w:val="2"/>
                <w:sz w:val="28"/>
                <w:szCs w:val="28"/>
                <w:shd w:val="clear" w:color="auto" w:fill="FFFFFF"/>
              </w:rPr>
            </w:pPr>
            <w:r>
              <w:rPr>
                <w:spacing w:val="2"/>
                <w:sz w:val="28"/>
                <w:szCs w:val="28"/>
                <w:shd w:val="clear" w:color="auto" w:fill="FFFFFF"/>
              </w:rPr>
              <w:t>38</w:t>
            </w:r>
          </w:p>
        </w:tc>
        <w:tc>
          <w:tcPr>
            <w:tcW w:w="866" w:type="pct"/>
          </w:tcPr>
          <w:p w14:paraId="3871358D">
            <w:pPr>
              <w:tabs>
                <w:tab w:val="left" w:pos="229"/>
              </w:tabs>
              <w:contextualSpacing/>
              <w:jc w:val="center"/>
              <w:rPr>
                <w:spacing w:val="2"/>
                <w:sz w:val="28"/>
                <w:szCs w:val="28"/>
                <w:shd w:val="clear" w:color="auto" w:fill="FFFFFF"/>
              </w:rPr>
            </w:pPr>
          </w:p>
        </w:tc>
      </w:tr>
      <w:tr w14:paraId="60AD8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14:paraId="47A1A042">
            <w:pPr>
              <w:tabs>
                <w:tab w:val="left" w:pos="229"/>
              </w:tabs>
              <w:contextualSpacing/>
              <w:jc w:val="center"/>
              <w:rPr>
                <w:spacing w:val="2"/>
                <w:sz w:val="28"/>
                <w:szCs w:val="28"/>
                <w:shd w:val="clear" w:color="auto" w:fill="FFFFFF"/>
              </w:rPr>
            </w:pPr>
            <w:r>
              <w:rPr>
                <w:spacing w:val="2"/>
                <w:sz w:val="28"/>
                <w:szCs w:val="28"/>
                <w:shd w:val="clear" w:color="auto" w:fill="FFFFFF"/>
              </w:rPr>
              <w:t>23</w:t>
            </w:r>
          </w:p>
        </w:tc>
        <w:tc>
          <w:tcPr>
            <w:tcW w:w="1400" w:type="pct"/>
          </w:tcPr>
          <w:p w14:paraId="1AD5BAD8">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800" w:type="pct"/>
          </w:tcPr>
          <w:p w14:paraId="717C85E0">
            <w:pPr>
              <w:tabs>
                <w:tab w:val="left" w:pos="229"/>
              </w:tabs>
              <w:contextualSpacing/>
              <w:jc w:val="center"/>
              <w:rPr>
                <w:spacing w:val="2"/>
                <w:sz w:val="28"/>
                <w:szCs w:val="28"/>
                <w:shd w:val="clear" w:color="auto" w:fill="FFFFFF"/>
              </w:rPr>
            </w:pPr>
            <w:r>
              <w:rPr>
                <w:spacing w:val="2"/>
                <w:sz w:val="28"/>
                <w:szCs w:val="28"/>
                <w:shd w:val="clear" w:color="auto" w:fill="FFFFFF"/>
              </w:rPr>
              <w:t>пер. Зеленый</w:t>
            </w:r>
          </w:p>
        </w:tc>
        <w:tc>
          <w:tcPr>
            <w:tcW w:w="533" w:type="pct"/>
          </w:tcPr>
          <w:p w14:paraId="3296B609">
            <w:pPr>
              <w:tabs>
                <w:tab w:val="left" w:pos="229"/>
              </w:tabs>
              <w:contextualSpacing/>
              <w:jc w:val="center"/>
              <w:rPr>
                <w:spacing w:val="2"/>
                <w:sz w:val="28"/>
                <w:szCs w:val="28"/>
                <w:shd w:val="clear" w:color="auto" w:fill="FFFFFF"/>
              </w:rPr>
            </w:pPr>
            <w:r>
              <w:rPr>
                <w:spacing w:val="2"/>
                <w:sz w:val="28"/>
                <w:szCs w:val="28"/>
                <w:shd w:val="clear" w:color="auto" w:fill="FFFFFF"/>
              </w:rPr>
              <w:t>11</w:t>
            </w:r>
          </w:p>
        </w:tc>
        <w:tc>
          <w:tcPr>
            <w:tcW w:w="866" w:type="pct"/>
          </w:tcPr>
          <w:p w14:paraId="7118A1CB">
            <w:pPr>
              <w:tabs>
                <w:tab w:val="left" w:pos="229"/>
              </w:tabs>
              <w:contextualSpacing/>
              <w:jc w:val="center"/>
              <w:rPr>
                <w:spacing w:val="2"/>
                <w:sz w:val="28"/>
                <w:szCs w:val="28"/>
                <w:shd w:val="clear" w:color="auto" w:fill="FFFFFF"/>
              </w:rPr>
            </w:pPr>
          </w:p>
        </w:tc>
      </w:tr>
      <w:tr w14:paraId="69CA7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14:paraId="6E04E41C">
            <w:pPr>
              <w:tabs>
                <w:tab w:val="left" w:pos="229"/>
              </w:tabs>
              <w:contextualSpacing/>
              <w:jc w:val="center"/>
              <w:rPr>
                <w:spacing w:val="2"/>
                <w:sz w:val="28"/>
                <w:szCs w:val="28"/>
                <w:shd w:val="clear" w:color="auto" w:fill="FFFFFF"/>
              </w:rPr>
            </w:pPr>
            <w:r>
              <w:rPr>
                <w:spacing w:val="2"/>
                <w:sz w:val="28"/>
                <w:szCs w:val="28"/>
                <w:shd w:val="clear" w:color="auto" w:fill="FFFFFF"/>
              </w:rPr>
              <w:t>24</w:t>
            </w:r>
          </w:p>
        </w:tc>
        <w:tc>
          <w:tcPr>
            <w:tcW w:w="1400" w:type="pct"/>
          </w:tcPr>
          <w:p w14:paraId="71CBFF1F">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800" w:type="pct"/>
          </w:tcPr>
          <w:p w14:paraId="63E327C7">
            <w:pPr>
              <w:tabs>
                <w:tab w:val="left" w:pos="229"/>
              </w:tabs>
              <w:contextualSpacing/>
              <w:jc w:val="center"/>
              <w:rPr>
                <w:spacing w:val="2"/>
                <w:sz w:val="28"/>
                <w:szCs w:val="28"/>
                <w:shd w:val="clear" w:color="auto" w:fill="FFFFFF"/>
              </w:rPr>
            </w:pPr>
            <w:r>
              <w:rPr>
                <w:spacing w:val="2"/>
                <w:sz w:val="28"/>
                <w:szCs w:val="28"/>
                <w:shd w:val="clear" w:color="auto" w:fill="FFFFFF"/>
              </w:rPr>
              <w:t xml:space="preserve">пер. Ленинградский </w:t>
            </w:r>
          </w:p>
        </w:tc>
        <w:tc>
          <w:tcPr>
            <w:tcW w:w="533" w:type="pct"/>
          </w:tcPr>
          <w:p w14:paraId="2D8D00B0">
            <w:pPr>
              <w:tabs>
                <w:tab w:val="left" w:pos="229"/>
              </w:tabs>
              <w:contextualSpacing/>
              <w:jc w:val="center"/>
              <w:rPr>
                <w:spacing w:val="2"/>
                <w:sz w:val="28"/>
                <w:szCs w:val="28"/>
                <w:shd w:val="clear" w:color="auto" w:fill="FFFFFF"/>
              </w:rPr>
            </w:pPr>
            <w:r>
              <w:rPr>
                <w:spacing w:val="2"/>
                <w:sz w:val="28"/>
                <w:szCs w:val="28"/>
                <w:shd w:val="clear" w:color="auto" w:fill="FFFFFF"/>
              </w:rPr>
              <w:t>2</w:t>
            </w:r>
          </w:p>
        </w:tc>
        <w:tc>
          <w:tcPr>
            <w:tcW w:w="866" w:type="pct"/>
          </w:tcPr>
          <w:p w14:paraId="6920C5F0">
            <w:pPr>
              <w:tabs>
                <w:tab w:val="left" w:pos="229"/>
              </w:tabs>
              <w:contextualSpacing/>
              <w:jc w:val="center"/>
              <w:rPr>
                <w:spacing w:val="2"/>
                <w:sz w:val="28"/>
                <w:szCs w:val="28"/>
                <w:shd w:val="clear" w:color="auto" w:fill="FFFFFF"/>
              </w:rPr>
            </w:pPr>
          </w:p>
        </w:tc>
      </w:tr>
      <w:tr w14:paraId="1CEEB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14:paraId="07F06DB4">
            <w:pPr>
              <w:tabs>
                <w:tab w:val="left" w:pos="229"/>
              </w:tabs>
              <w:contextualSpacing/>
              <w:jc w:val="center"/>
              <w:rPr>
                <w:spacing w:val="2"/>
                <w:sz w:val="28"/>
                <w:szCs w:val="28"/>
                <w:shd w:val="clear" w:color="auto" w:fill="FFFFFF"/>
              </w:rPr>
            </w:pPr>
            <w:r>
              <w:rPr>
                <w:spacing w:val="2"/>
                <w:sz w:val="28"/>
                <w:szCs w:val="28"/>
                <w:shd w:val="clear" w:color="auto" w:fill="FFFFFF"/>
              </w:rPr>
              <w:t>25</w:t>
            </w:r>
          </w:p>
        </w:tc>
        <w:tc>
          <w:tcPr>
            <w:tcW w:w="1400" w:type="pct"/>
          </w:tcPr>
          <w:p w14:paraId="4EB97A62">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800" w:type="pct"/>
          </w:tcPr>
          <w:p w14:paraId="5218F202">
            <w:pPr>
              <w:tabs>
                <w:tab w:val="left" w:pos="229"/>
              </w:tabs>
              <w:contextualSpacing/>
              <w:jc w:val="center"/>
              <w:rPr>
                <w:spacing w:val="2"/>
                <w:sz w:val="28"/>
                <w:szCs w:val="28"/>
                <w:shd w:val="clear" w:color="auto" w:fill="FFFFFF"/>
              </w:rPr>
            </w:pPr>
            <w:r>
              <w:rPr>
                <w:spacing w:val="2"/>
                <w:sz w:val="28"/>
                <w:szCs w:val="28"/>
                <w:shd w:val="clear" w:color="auto" w:fill="FFFFFF"/>
              </w:rPr>
              <w:t>пер. Ленинградский</w:t>
            </w:r>
          </w:p>
        </w:tc>
        <w:tc>
          <w:tcPr>
            <w:tcW w:w="533" w:type="pct"/>
          </w:tcPr>
          <w:p w14:paraId="1ADFE17A">
            <w:pPr>
              <w:tabs>
                <w:tab w:val="left" w:pos="229"/>
              </w:tabs>
              <w:contextualSpacing/>
              <w:jc w:val="center"/>
              <w:rPr>
                <w:spacing w:val="2"/>
                <w:sz w:val="28"/>
                <w:szCs w:val="28"/>
                <w:shd w:val="clear" w:color="auto" w:fill="FFFFFF"/>
              </w:rPr>
            </w:pPr>
            <w:r>
              <w:rPr>
                <w:spacing w:val="2"/>
                <w:sz w:val="28"/>
                <w:szCs w:val="28"/>
                <w:shd w:val="clear" w:color="auto" w:fill="FFFFFF"/>
              </w:rPr>
              <w:t>4</w:t>
            </w:r>
          </w:p>
        </w:tc>
        <w:tc>
          <w:tcPr>
            <w:tcW w:w="866" w:type="pct"/>
          </w:tcPr>
          <w:p w14:paraId="0A193A2F">
            <w:pPr>
              <w:tabs>
                <w:tab w:val="left" w:pos="229"/>
              </w:tabs>
              <w:contextualSpacing/>
              <w:jc w:val="center"/>
              <w:rPr>
                <w:spacing w:val="2"/>
                <w:sz w:val="28"/>
                <w:szCs w:val="28"/>
                <w:shd w:val="clear" w:color="auto" w:fill="FFFFFF"/>
              </w:rPr>
            </w:pPr>
          </w:p>
        </w:tc>
      </w:tr>
      <w:tr w14:paraId="5C9A6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14:paraId="4A25073A">
            <w:pPr>
              <w:tabs>
                <w:tab w:val="left" w:pos="229"/>
              </w:tabs>
              <w:contextualSpacing/>
              <w:jc w:val="center"/>
              <w:rPr>
                <w:spacing w:val="2"/>
                <w:sz w:val="28"/>
                <w:szCs w:val="28"/>
                <w:shd w:val="clear" w:color="auto" w:fill="FFFFFF"/>
              </w:rPr>
            </w:pPr>
            <w:r>
              <w:rPr>
                <w:spacing w:val="2"/>
                <w:sz w:val="28"/>
                <w:szCs w:val="28"/>
                <w:shd w:val="clear" w:color="auto" w:fill="FFFFFF"/>
              </w:rPr>
              <w:t>26</w:t>
            </w:r>
          </w:p>
        </w:tc>
        <w:tc>
          <w:tcPr>
            <w:tcW w:w="1400" w:type="pct"/>
          </w:tcPr>
          <w:p w14:paraId="754A1B29">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800" w:type="pct"/>
          </w:tcPr>
          <w:p w14:paraId="4C19BCCF">
            <w:pPr>
              <w:tabs>
                <w:tab w:val="left" w:pos="229"/>
              </w:tabs>
              <w:contextualSpacing/>
              <w:jc w:val="center"/>
              <w:rPr>
                <w:spacing w:val="2"/>
                <w:sz w:val="28"/>
                <w:szCs w:val="28"/>
                <w:shd w:val="clear" w:color="auto" w:fill="FFFFFF"/>
              </w:rPr>
            </w:pPr>
            <w:r>
              <w:rPr>
                <w:spacing w:val="2"/>
                <w:sz w:val="28"/>
                <w:szCs w:val="28"/>
                <w:shd w:val="clear" w:color="auto" w:fill="FFFFFF"/>
              </w:rPr>
              <w:t>пер. Ленинградский</w:t>
            </w:r>
          </w:p>
        </w:tc>
        <w:tc>
          <w:tcPr>
            <w:tcW w:w="533" w:type="pct"/>
          </w:tcPr>
          <w:p w14:paraId="3904BFE3">
            <w:pPr>
              <w:tabs>
                <w:tab w:val="left" w:pos="229"/>
              </w:tabs>
              <w:contextualSpacing/>
              <w:jc w:val="center"/>
              <w:rPr>
                <w:spacing w:val="2"/>
                <w:sz w:val="28"/>
                <w:szCs w:val="28"/>
                <w:shd w:val="clear" w:color="auto" w:fill="FFFFFF"/>
              </w:rPr>
            </w:pPr>
            <w:r>
              <w:rPr>
                <w:spacing w:val="2"/>
                <w:sz w:val="28"/>
                <w:szCs w:val="28"/>
                <w:shd w:val="clear" w:color="auto" w:fill="FFFFFF"/>
              </w:rPr>
              <w:t>6</w:t>
            </w:r>
          </w:p>
        </w:tc>
        <w:tc>
          <w:tcPr>
            <w:tcW w:w="866" w:type="pct"/>
          </w:tcPr>
          <w:p w14:paraId="79B6958A">
            <w:pPr>
              <w:tabs>
                <w:tab w:val="left" w:pos="229"/>
              </w:tabs>
              <w:contextualSpacing/>
              <w:jc w:val="center"/>
              <w:rPr>
                <w:spacing w:val="2"/>
                <w:sz w:val="28"/>
                <w:szCs w:val="28"/>
                <w:shd w:val="clear" w:color="auto" w:fill="FFFFFF"/>
              </w:rPr>
            </w:pPr>
          </w:p>
        </w:tc>
      </w:tr>
      <w:tr w14:paraId="177E3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14:paraId="6AD50A7A">
            <w:pPr>
              <w:tabs>
                <w:tab w:val="left" w:pos="229"/>
              </w:tabs>
              <w:contextualSpacing/>
              <w:jc w:val="center"/>
              <w:rPr>
                <w:spacing w:val="2"/>
                <w:sz w:val="28"/>
                <w:szCs w:val="28"/>
                <w:shd w:val="clear" w:color="auto" w:fill="FFFFFF"/>
              </w:rPr>
            </w:pPr>
            <w:r>
              <w:rPr>
                <w:spacing w:val="2"/>
                <w:sz w:val="28"/>
                <w:szCs w:val="28"/>
                <w:shd w:val="clear" w:color="auto" w:fill="FFFFFF"/>
              </w:rPr>
              <w:t>27</w:t>
            </w:r>
          </w:p>
        </w:tc>
        <w:tc>
          <w:tcPr>
            <w:tcW w:w="1400" w:type="pct"/>
          </w:tcPr>
          <w:p w14:paraId="7FB49C4F">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800" w:type="pct"/>
          </w:tcPr>
          <w:p w14:paraId="3F31F102">
            <w:pPr>
              <w:tabs>
                <w:tab w:val="left" w:pos="229"/>
              </w:tabs>
              <w:contextualSpacing/>
              <w:jc w:val="center"/>
              <w:rPr>
                <w:spacing w:val="2"/>
                <w:sz w:val="28"/>
                <w:szCs w:val="28"/>
                <w:shd w:val="clear" w:color="auto" w:fill="FFFFFF"/>
              </w:rPr>
            </w:pPr>
            <w:r>
              <w:rPr>
                <w:spacing w:val="2"/>
                <w:sz w:val="28"/>
                <w:szCs w:val="28"/>
                <w:shd w:val="clear" w:color="auto" w:fill="FFFFFF"/>
              </w:rPr>
              <w:t>8 Марта</w:t>
            </w:r>
          </w:p>
        </w:tc>
        <w:tc>
          <w:tcPr>
            <w:tcW w:w="533" w:type="pct"/>
          </w:tcPr>
          <w:p w14:paraId="10B879B9">
            <w:pPr>
              <w:tabs>
                <w:tab w:val="left" w:pos="229"/>
              </w:tabs>
              <w:contextualSpacing/>
              <w:jc w:val="center"/>
              <w:rPr>
                <w:spacing w:val="2"/>
                <w:sz w:val="28"/>
                <w:szCs w:val="28"/>
                <w:shd w:val="clear" w:color="auto" w:fill="FFFFFF"/>
              </w:rPr>
            </w:pPr>
            <w:r>
              <w:rPr>
                <w:spacing w:val="2"/>
                <w:sz w:val="28"/>
                <w:szCs w:val="28"/>
                <w:shd w:val="clear" w:color="auto" w:fill="FFFFFF"/>
              </w:rPr>
              <w:t>51</w:t>
            </w:r>
          </w:p>
        </w:tc>
        <w:tc>
          <w:tcPr>
            <w:tcW w:w="866" w:type="pct"/>
          </w:tcPr>
          <w:p w14:paraId="42106B98">
            <w:pPr>
              <w:tabs>
                <w:tab w:val="left" w:pos="229"/>
              </w:tabs>
              <w:contextualSpacing/>
              <w:jc w:val="center"/>
              <w:rPr>
                <w:spacing w:val="2"/>
                <w:sz w:val="28"/>
                <w:szCs w:val="28"/>
                <w:shd w:val="clear" w:color="auto" w:fill="FFFFFF"/>
              </w:rPr>
            </w:pPr>
          </w:p>
        </w:tc>
      </w:tr>
      <w:tr w14:paraId="7194C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14:paraId="571A2658">
            <w:pPr>
              <w:tabs>
                <w:tab w:val="left" w:pos="229"/>
              </w:tabs>
              <w:contextualSpacing/>
              <w:jc w:val="center"/>
              <w:rPr>
                <w:spacing w:val="2"/>
                <w:sz w:val="28"/>
                <w:szCs w:val="28"/>
                <w:shd w:val="clear" w:color="auto" w:fill="FFFFFF"/>
              </w:rPr>
            </w:pPr>
            <w:r>
              <w:rPr>
                <w:spacing w:val="2"/>
                <w:sz w:val="28"/>
                <w:szCs w:val="28"/>
                <w:shd w:val="clear" w:color="auto" w:fill="FFFFFF"/>
              </w:rPr>
              <w:t>28</w:t>
            </w:r>
          </w:p>
        </w:tc>
        <w:tc>
          <w:tcPr>
            <w:tcW w:w="1400" w:type="pct"/>
          </w:tcPr>
          <w:p w14:paraId="2B5F5EDF">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800" w:type="pct"/>
          </w:tcPr>
          <w:p w14:paraId="26AF733B">
            <w:pPr>
              <w:tabs>
                <w:tab w:val="left" w:pos="229"/>
              </w:tabs>
              <w:contextualSpacing/>
              <w:jc w:val="center"/>
              <w:rPr>
                <w:spacing w:val="2"/>
                <w:sz w:val="28"/>
                <w:szCs w:val="28"/>
                <w:shd w:val="clear" w:color="auto" w:fill="FFFFFF"/>
              </w:rPr>
            </w:pPr>
            <w:r>
              <w:rPr>
                <w:spacing w:val="2"/>
                <w:sz w:val="28"/>
                <w:szCs w:val="28"/>
                <w:shd w:val="clear" w:color="auto" w:fill="FFFFFF"/>
              </w:rPr>
              <w:t>8 Марта</w:t>
            </w:r>
          </w:p>
        </w:tc>
        <w:tc>
          <w:tcPr>
            <w:tcW w:w="533" w:type="pct"/>
          </w:tcPr>
          <w:p w14:paraId="3BB10CEC">
            <w:pPr>
              <w:tabs>
                <w:tab w:val="left" w:pos="229"/>
              </w:tabs>
              <w:contextualSpacing/>
              <w:jc w:val="center"/>
              <w:rPr>
                <w:spacing w:val="2"/>
                <w:sz w:val="28"/>
                <w:szCs w:val="28"/>
                <w:shd w:val="clear" w:color="auto" w:fill="FFFFFF"/>
              </w:rPr>
            </w:pPr>
            <w:r>
              <w:rPr>
                <w:spacing w:val="2"/>
                <w:sz w:val="28"/>
                <w:szCs w:val="28"/>
                <w:shd w:val="clear" w:color="auto" w:fill="FFFFFF"/>
              </w:rPr>
              <w:t>53</w:t>
            </w:r>
          </w:p>
        </w:tc>
        <w:tc>
          <w:tcPr>
            <w:tcW w:w="866" w:type="pct"/>
          </w:tcPr>
          <w:p w14:paraId="26A54A7E">
            <w:pPr>
              <w:tabs>
                <w:tab w:val="left" w:pos="229"/>
              </w:tabs>
              <w:contextualSpacing/>
              <w:jc w:val="center"/>
              <w:rPr>
                <w:spacing w:val="2"/>
                <w:sz w:val="28"/>
                <w:szCs w:val="28"/>
                <w:shd w:val="clear" w:color="auto" w:fill="FFFFFF"/>
              </w:rPr>
            </w:pPr>
          </w:p>
        </w:tc>
      </w:tr>
      <w:tr w14:paraId="00BD8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14:paraId="2E358729">
            <w:pPr>
              <w:tabs>
                <w:tab w:val="left" w:pos="229"/>
              </w:tabs>
              <w:contextualSpacing/>
              <w:jc w:val="center"/>
              <w:rPr>
                <w:spacing w:val="2"/>
                <w:sz w:val="28"/>
                <w:szCs w:val="28"/>
                <w:shd w:val="clear" w:color="auto" w:fill="FFFFFF"/>
              </w:rPr>
            </w:pPr>
            <w:r>
              <w:rPr>
                <w:spacing w:val="2"/>
                <w:sz w:val="28"/>
                <w:szCs w:val="28"/>
                <w:shd w:val="clear" w:color="auto" w:fill="FFFFFF"/>
              </w:rPr>
              <w:t>29</w:t>
            </w:r>
          </w:p>
        </w:tc>
        <w:tc>
          <w:tcPr>
            <w:tcW w:w="1400" w:type="pct"/>
          </w:tcPr>
          <w:p w14:paraId="0D5841C4">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800" w:type="pct"/>
          </w:tcPr>
          <w:p w14:paraId="5CB0654C">
            <w:pPr>
              <w:tabs>
                <w:tab w:val="left" w:pos="229"/>
              </w:tabs>
              <w:contextualSpacing/>
              <w:jc w:val="center"/>
              <w:rPr>
                <w:spacing w:val="2"/>
                <w:sz w:val="28"/>
                <w:szCs w:val="28"/>
                <w:shd w:val="clear" w:color="auto" w:fill="FFFFFF"/>
              </w:rPr>
            </w:pPr>
            <w:r>
              <w:rPr>
                <w:spacing w:val="2"/>
                <w:sz w:val="28"/>
                <w:szCs w:val="28"/>
                <w:shd w:val="clear" w:color="auto" w:fill="FFFFFF"/>
              </w:rPr>
              <w:t>8 Марта</w:t>
            </w:r>
          </w:p>
        </w:tc>
        <w:tc>
          <w:tcPr>
            <w:tcW w:w="533" w:type="pct"/>
          </w:tcPr>
          <w:p w14:paraId="66014D85">
            <w:pPr>
              <w:tabs>
                <w:tab w:val="left" w:pos="229"/>
              </w:tabs>
              <w:contextualSpacing/>
              <w:jc w:val="center"/>
              <w:rPr>
                <w:spacing w:val="2"/>
                <w:sz w:val="28"/>
                <w:szCs w:val="28"/>
                <w:shd w:val="clear" w:color="auto" w:fill="FFFFFF"/>
              </w:rPr>
            </w:pPr>
            <w:r>
              <w:rPr>
                <w:spacing w:val="2"/>
                <w:sz w:val="28"/>
                <w:szCs w:val="28"/>
                <w:shd w:val="clear" w:color="auto" w:fill="FFFFFF"/>
              </w:rPr>
              <w:t>55</w:t>
            </w:r>
          </w:p>
        </w:tc>
        <w:tc>
          <w:tcPr>
            <w:tcW w:w="866" w:type="pct"/>
          </w:tcPr>
          <w:p w14:paraId="528C5F04">
            <w:pPr>
              <w:tabs>
                <w:tab w:val="left" w:pos="229"/>
              </w:tabs>
              <w:contextualSpacing/>
              <w:jc w:val="center"/>
              <w:rPr>
                <w:spacing w:val="2"/>
                <w:sz w:val="28"/>
                <w:szCs w:val="28"/>
                <w:shd w:val="clear" w:color="auto" w:fill="FFFFFF"/>
              </w:rPr>
            </w:pPr>
          </w:p>
        </w:tc>
      </w:tr>
      <w:tr w14:paraId="61104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14:paraId="37A39B88">
            <w:pPr>
              <w:tabs>
                <w:tab w:val="left" w:pos="229"/>
              </w:tabs>
              <w:contextualSpacing/>
              <w:jc w:val="center"/>
              <w:rPr>
                <w:spacing w:val="2"/>
                <w:sz w:val="28"/>
                <w:szCs w:val="28"/>
                <w:shd w:val="clear" w:color="auto" w:fill="FFFFFF"/>
              </w:rPr>
            </w:pPr>
            <w:r>
              <w:rPr>
                <w:spacing w:val="2"/>
                <w:sz w:val="28"/>
                <w:szCs w:val="28"/>
                <w:shd w:val="clear" w:color="auto" w:fill="FFFFFF"/>
              </w:rPr>
              <w:t>30</w:t>
            </w:r>
          </w:p>
        </w:tc>
        <w:tc>
          <w:tcPr>
            <w:tcW w:w="1400" w:type="pct"/>
          </w:tcPr>
          <w:p w14:paraId="524E6075">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800" w:type="pct"/>
          </w:tcPr>
          <w:p w14:paraId="6640E5EF">
            <w:pPr>
              <w:tabs>
                <w:tab w:val="left" w:pos="229"/>
              </w:tabs>
              <w:contextualSpacing/>
              <w:jc w:val="center"/>
              <w:rPr>
                <w:spacing w:val="2"/>
                <w:sz w:val="28"/>
                <w:szCs w:val="28"/>
                <w:shd w:val="clear" w:color="auto" w:fill="FFFFFF"/>
              </w:rPr>
            </w:pPr>
            <w:r>
              <w:rPr>
                <w:spacing w:val="2"/>
                <w:sz w:val="28"/>
                <w:szCs w:val="28"/>
                <w:shd w:val="clear" w:color="auto" w:fill="FFFFFF"/>
              </w:rPr>
              <w:t>8 Марта</w:t>
            </w:r>
          </w:p>
        </w:tc>
        <w:tc>
          <w:tcPr>
            <w:tcW w:w="533" w:type="pct"/>
          </w:tcPr>
          <w:p w14:paraId="124C0892">
            <w:pPr>
              <w:tabs>
                <w:tab w:val="left" w:pos="229"/>
              </w:tabs>
              <w:contextualSpacing/>
              <w:jc w:val="center"/>
              <w:rPr>
                <w:spacing w:val="2"/>
                <w:sz w:val="28"/>
                <w:szCs w:val="28"/>
                <w:shd w:val="clear" w:color="auto" w:fill="FFFFFF"/>
              </w:rPr>
            </w:pPr>
            <w:r>
              <w:rPr>
                <w:spacing w:val="2"/>
                <w:sz w:val="28"/>
                <w:szCs w:val="28"/>
                <w:shd w:val="clear" w:color="auto" w:fill="FFFFFF"/>
              </w:rPr>
              <w:t>57</w:t>
            </w:r>
          </w:p>
        </w:tc>
        <w:tc>
          <w:tcPr>
            <w:tcW w:w="866" w:type="pct"/>
          </w:tcPr>
          <w:p w14:paraId="7B65578F">
            <w:pPr>
              <w:tabs>
                <w:tab w:val="left" w:pos="229"/>
              </w:tabs>
              <w:contextualSpacing/>
              <w:jc w:val="center"/>
              <w:rPr>
                <w:spacing w:val="2"/>
                <w:sz w:val="28"/>
                <w:szCs w:val="28"/>
                <w:shd w:val="clear" w:color="auto" w:fill="FFFFFF"/>
              </w:rPr>
            </w:pPr>
          </w:p>
        </w:tc>
      </w:tr>
      <w:tr w14:paraId="2703A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14:paraId="534C5C3A">
            <w:pPr>
              <w:tabs>
                <w:tab w:val="left" w:pos="229"/>
              </w:tabs>
              <w:contextualSpacing/>
              <w:jc w:val="center"/>
              <w:rPr>
                <w:spacing w:val="2"/>
                <w:sz w:val="28"/>
                <w:szCs w:val="28"/>
                <w:shd w:val="clear" w:color="auto" w:fill="FFFFFF"/>
              </w:rPr>
            </w:pPr>
            <w:r>
              <w:rPr>
                <w:spacing w:val="2"/>
                <w:sz w:val="28"/>
                <w:szCs w:val="28"/>
                <w:shd w:val="clear" w:color="auto" w:fill="FFFFFF"/>
              </w:rPr>
              <w:t>31</w:t>
            </w:r>
          </w:p>
        </w:tc>
        <w:tc>
          <w:tcPr>
            <w:tcW w:w="1400" w:type="pct"/>
          </w:tcPr>
          <w:p w14:paraId="58E5166E">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800" w:type="pct"/>
          </w:tcPr>
          <w:p w14:paraId="4C3B46EA">
            <w:pPr>
              <w:tabs>
                <w:tab w:val="left" w:pos="229"/>
              </w:tabs>
              <w:contextualSpacing/>
              <w:jc w:val="center"/>
              <w:rPr>
                <w:spacing w:val="2"/>
                <w:sz w:val="28"/>
                <w:szCs w:val="28"/>
                <w:shd w:val="clear" w:color="auto" w:fill="FFFFFF"/>
              </w:rPr>
            </w:pPr>
            <w:r>
              <w:rPr>
                <w:spacing w:val="2"/>
                <w:sz w:val="28"/>
                <w:szCs w:val="28"/>
                <w:shd w:val="clear" w:color="auto" w:fill="FFFFFF"/>
              </w:rPr>
              <w:t>8 Марта</w:t>
            </w:r>
          </w:p>
        </w:tc>
        <w:tc>
          <w:tcPr>
            <w:tcW w:w="533" w:type="pct"/>
          </w:tcPr>
          <w:p w14:paraId="7F637A1B">
            <w:pPr>
              <w:tabs>
                <w:tab w:val="left" w:pos="229"/>
              </w:tabs>
              <w:contextualSpacing/>
              <w:jc w:val="center"/>
              <w:rPr>
                <w:spacing w:val="2"/>
                <w:sz w:val="28"/>
                <w:szCs w:val="28"/>
                <w:shd w:val="clear" w:color="auto" w:fill="FFFFFF"/>
              </w:rPr>
            </w:pPr>
            <w:r>
              <w:rPr>
                <w:spacing w:val="2"/>
                <w:sz w:val="28"/>
                <w:szCs w:val="28"/>
                <w:shd w:val="clear" w:color="auto" w:fill="FFFFFF"/>
              </w:rPr>
              <w:t>59</w:t>
            </w:r>
          </w:p>
        </w:tc>
        <w:tc>
          <w:tcPr>
            <w:tcW w:w="866" w:type="pct"/>
          </w:tcPr>
          <w:p w14:paraId="6B99485B">
            <w:pPr>
              <w:tabs>
                <w:tab w:val="left" w:pos="229"/>
              </w:tabs>
              <w:contextualSpacing/>
              <w:jc w:val="center"/>
              <w:rPr>
                <w:spacing w:val="2"/>
                <w:sz w:val="28"/>
                <w:szCs w:val="28"/>
                <w:shd w:val="clear" w:color="auto" w:fill="FFFFFF"/>
              </w:rPr>
            </w:pPr>
          </w:p>
        </w:tc>
      </w:tr>
      <w:tr w14:paraId="333FC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14:paraId="7E1AA0BA">
            <w:pPr>
              <w:tabs>
                <w:tab w:val="left" w:pos="229"/>
              </w:tabs>
              <w:contextualSpacing/>
              <w:jc w:val="center"/>
              <w:rPr>
                <w:spacing w:val="2"/>
                <w:sz w:val="28"/>
                <w:szCs w:val="28"/>
                <w:shd w:val="clear" w:color="auto" w:fill="FFFFFF"/>
              </w:rPr>
            </w:pPr>
            <w:r>
              <w:rPr>
                <w:spacing w:val="2"/>
                <w:sz w:val="28"/>
                <w:szCs w:val="28"/>
                <w:shd w:val="clear" w:color="auto" w:fill="FFFFFF"/>
              </w:rPr>
              <w:t>32</w:t>
            </w:r>
          </w:p>
        </w:tc>
        <w:tc>
          <w:tcPr>
            <w:tcW w:w="1400" w:type="pct"/>
          </w:tcPr>
          <w:p w14:paraId="202E020B">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800" w:type="pct"/>
          </w:tcPr>
          <w:p w14:paraId="34FC3CF7">
            <w:pPr>
              <w:tabs>
                <w:tab w:val="left" w:pos="229"/>
              </w:tabs>
              <w:contextualSpacing/>
              <w:jc w:val="center"/>
              <w:rPr>
                <w:spacing w:val="2"/>
                <w:sz w:val="28"/>
                <w:szCs w:val="28"/>
                <w:shd w:val="clear" w:color="auto" w:fill="FFFFFF"/>
              </w:rPr>
            </w:pPr>
            <w:r>
              <w:rPr>
                <w:spacing w:val="2"/>
                <w:sz w:val="28"/>
                <w:szCs w:val="28"/>
                <w:shd w:val="clear" w:color="auto" w:fill="FFFFFF"/>
              </w:rPr>
              <w:t>межквартальный проезд ул. Целинная от д. 1 до д.8</w:t>
            </w:r>
          </w:p>
        </w:tc>
        <w:tc>
          <w:tcPr>
            <w:tcW w:w="533" w:type="pct"/>
          </w:tcPr>
          <w:p w14:paraId="669538E3">
            <w:pPr>
              <w:tabs>
                <w:tab w:val="left" w:pos="229"/>
              </w:tabs>
              <w:contextualSpacing/>
              <w:jc w:val="center"/>
              <w:rPr>
                <w:spacing w:val="2"/>
                <w:sz w:val="28"/>
                <w:szCs w:val="28"/>
                <w:shd w:val="clear" w:color="auto" w:fill="FFFFFF"/>
              </w:rPr>
            </w:pPr>
          </w:p>
        </w:tc>
        <w:tc>
          <w:tcPr>
            <w:tcW w:w="866" w:type="pct"/>
          </w:tcPr>
          <w:p w14:paraId="67661E33">
            <w:pPr>
              <w:tabs>
                <w:tab w:val="left" w:pos="229"/>
              </w:tabs>
              <w:contextualSpacing/>
              <w:jc w:val="center"/>
              <w:rPr>
                <w:spacing w:val="2"/>
                <w:sz w:val="28"/>
                <w:szCs w:val="28"/>
                <w:shd w:val="clear" w:color="auto" w:fill="FFFFFF"/>
              </w:rPr>
            </w:pPr>
          </w:p>
        </w:tc>
      </w:tr>
      <w:tr w14:paraId="57DBB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14:paraId="11DAD64E">
            <w:pPr>
              <w:tabs>
                <w:tab w:val="left" w:pos="229"/>
              </w:tabs>
              <w:contextualSpacing/>
              <w:jc w:val="center"/>
              <w:rPr>
                <w:spacing w:val="2"/>
                <w:sz w:val="28"/>
                <w:szCs w:val="28"/>
                <w:shd w:val="clear" w:color="auto" w:fill="FFFFFF"/>
              </w:rPr>
            </w:pPr>
            <w:r>
              <w:rPr>
                <w:spacing w:val="2"/>
                <w:sz w:val="28"/>
                <w:szCs w:val="28"/>
                <w:shd w:val="clear" w:color="auto" w:fill="FFFFFF"/>
              </w:rPr>
              <w:t>33</w:t>
            </w:r>
          </w:p>
        </w:tc>
        <w:tc>
          <w:tcPr>
            <w:tcW w:w="1400" w:type="pct"/>
          </w:tcPr>
          <w:p w14:paraId="11C7B4A8">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800" w:type="pct"/>
          </w:tcPr>
          <w:p w14:paraId="1781AB9F">
            <w:pPr>
              <w:tabs>
                <w:tab w:val="left" w:pos="229"/>
              </w:tabs>
              <w:contextualSpacing/>
              <w:jc w:val="center"/>
              <w:rPr>
                <w:spacing w:val="2"/>
                <w:sz w:val="28"/>
                <w:szCs w:val="28"/>
                <w:shd w:val="clear" w:color="auto" w:fill="FFFFFF"/>
              </w:rPr>
            </w:pPr>
            <w:r>
              <w:rPr>
                <w:spacing w:val="2"/>
                <w:sz w:val="28"/>
                <w:szCs w:val="28"/>
                <w:shd w:val="clear" w:color="auto" w:fill="FFFFFF"/>
              </w:rPr>
              <w:t>межквартальный проезд ул. 8 Марта от д. 51 до д. 59</w:t>
            </w:r>
          </w:p>
        </w:tc>
        <w:tc>
          <w:tcPr>
            <w:tcW w:w="533" w:type="pct"/>
          </w:tcPr>
          <w:p w14:paraId="2DA01260">
            <w:pPr>
              <w:tabs>
                <w:tab w:val="left" w:pos="229"/>
              </w:tabs>
              <w:contextualSpacing/>
              <w:jc w:val="center"/>
              <w:rPr>
                <w:spacing w:val="2"/>
                <w:sz w:val="28"/>
                <w:szCs w:val="28"/>
                <w:shd w:val="clear" w:color="auto" w:fill="FFFFFF"/>
              </w:rPr>
            </w:pPr>
          </w:p>
        </w:tc>
        <w:tc>
          <w:tcPr>
            <w:tcW w:w="866" w:type="pct"/>
          </w:tcPr>
          <w:p w14:paraId="4C047A34">
            <w:pPr>
              <w:tabs>
                <w:tab w:val="left" w:pos="229"/>
              </w:tabs>
              <w:contextualSpacing/>
              <w:jc w:val="center"/>
              <w:rPr>
                <w:spacing w:val="2"/>
                <w:sz w:val="28"/>
                <w:szCs w:val="28"/>
                <w:shd w:val="clear" w:color="auto" w:fill="FFFFFF"/>
              </w:rPr>
            </w:pPr>
          </w:p>
        </w:tc>
      </w:tr>
      <w:tr w14:paraId="67584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14:paraId="38ED4AAA">
            <w:pPr>
              <w:tabs>
                <w:tab w:val="left" w:pos="229"/>
              </w:tabs>
              <w:contextualSpacing/>
              <w:jc w:val="center"/>
              <w:rPr>
                <w:spacing w:val="2"/>
                <w:sz w:val="28"/>
                <w:szCs w:val="28"/>
                <w:shd w:val="clear" w:color="auto" w:fill="FFFFFF"/>
              </w:rPr>
            </w:pPr>
            <w:r>
              <w:rPr>
                <w:spacing w:val="2"/>
                <w:sz w:val="28"/>
                <w:szCs w:val="28"/>
                <w:shd w:val="clear" w:color="auto" w:fill="FFFFFF"/>
              </w:rPr>
              <w:t>34</w:t>
            </w:r>
          </w:p>
        </w:tc>
        <w:tc>
          <w:tcPr>
            <w:tcW w:w="1400" w:type="pct"/>
          </w:tcPr>
          <w:p w14:paraId="6AFE4E17">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800" w:type="pct"/>
          </w:tcPr>
          <w:p w14:paraId="7B705FB1">
            <w:pPr>
              <w:tabs>
                <w:tab w:val="left" w:pos="229"/>
              </w:tabs>
              <w:contextualSpacing/>
              <w:jc w:val="center"/>
              <w:rPr>
                <w:spacing w:val="2"/>
                <w:sz w:val="28"/>
                <w:szCs w:val="28"/>
                <w:shd w:val="clear" w:color="auto" w:fill="FFFFFF"/>
              </w:rPr>
            </w:pPr>
            <w:r>
              <w:rPr>
                <w:spacing w:val="2"/>
                <w:sz w:val="28"/>
                <w:szCs w:val="28"/>
                <w:shd w:val="clear" w:color="auto" w:fill="FFFFFF"/>
              </w:rPr>
              <w:t>межквартальный проезд ул. Советская от д. 36 до д. 40</w:t>
            </w:r>
          </w:p>
        </w:tc>
        <w:tc>
          <w:tcPr>
            <w:tcW w:w="533" w:type="pct"/>
          </w:tcPr>
          <w:p w14:paraId="73755B49">
            <w:pPr>
              <w:tabs>
                <w:tab w:val="left" w:pos="229"/>
              </w:tabs>
              <w:contextualSpacing/>
              <w:jc w:val="center"/>
              <w:rPr>
                <w:spacing w:val="2"/>
                <w:sz w:val="28"/>
                <w:szCs w:val="28"/>
                <w:shd w:val="clear" w:color="auto" w:fill="FFFFFF"/>
              </w:rPr>
            </w:pPr>
          </w:p>
        </w:tc>
        <w:tc>
          <w:tcPr>
            <w:tcW w:w="866" w:type="pct"/>
          </w:tcPr>
          <w:p w14:paraId="1D979CB3">
            <w:pPr>
              <w:tabs>
                <w:tab w:val="left" w:pos="229"/>
              </w:tabs>
              <w:contextualSpacing/>
              <w:jc w:val="center"/>
              <w:rPr>
                <w:spacing w:val="2"/>
                <w:sz w:val="28"/>
                <w:szCs w:val="28"/>
                <w:shd w:val="clear" w:color="auto" w:fill="FFFFFF"/>
              </w:rPr>
            </w:pPr>
          </w:p>
        </w:tc>
      </w:tr>
      <w:tr w14:paraId="43A08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14:paraId="6F7764D8">
            <w:pPr>
              <w:tabs>
                <w:tab w:val="left" w:pos="229"/>
              </w:tabs>
              <w:contextualSpacing/>
              <w:jc w:val="center"/>
              <w:rPr>
                <w:spacing w:val="2"/>
                <w:sz w:val="28"/>
                <w:szCs w:val="28"/>
                <w:shd w:val="clear" w:color="auto" w:fill="FFFFFF"/>
              </w:rPr>
            </w:pPr>
            <w:r>
              <w:rPr>
                <w:spacing w:val="2"/>
                <w:sz w:val="28"/>
                <w:szCs w:val="28"/>
                <w:shd w:val="clear" w:color="auto" w:fill="FFFFFF"/>
              </w:rPr>
              <w:t>35</w:t>
            </w:r>
          </w:p>
        </w:tc>
        <w:tc>
          <w:tcPr>
            <w:tcW w:w="1400" w:type="pct"/>
          </w:tcPr>
          <w:p w14:paraId="23E03DAF">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800" w:type="pct"/>
          </w:tcPr>
          <w:p w14:paraId="00808602">
            <w:pPr>
              <w:tabs>
                <w:tab w:val="left" w:pos="229"/>
              </w:tabs>
              <w:contextualSpacing/>
              <w:jc w:val="center"/>
              <w:rPr>
                <w:spacing w:val="2"/>
                <w:sz w:val="28"/>
                <w:szCs w:val="28"/>
                <w:shd w:val="clear" w:color="auto" w:fill="FFFFFF"/>
              </w:rPr>
            </w:pPr>
            <w:r>
              <w:rPr>
                <w:spacing w:val="2"/>
                <w:sz w:val="28"/>
                <w:szCs w:val="28"/>
                <w:shd w:val="clear" w:color="auto" w:fill="FFFFFF"/>
              </w:rPr>
              <w:t>межквартальный проезд ул. Ленинградская от д. 3 до д. 5</w:t>
            </w:r>
          </w:p>
        </w:tc>
        <w:tc>
          <w:tcPr>
            <w:tcW w:w="533" w:type="pct"/>
          </w:tcPr>
          <w:p w14:paraId="0DDAA8C7">
            <w:pPr>
              <w:tabs>
                <w:tab w:val="left" w:pos="229"/>
              </w:tabs>
              <w:contextualSpacing/>
              <w:jc w:val="center"/>
              <w:rPr>
                <w:spacing w:val="2"/>
                <w:sz w:val="28"/>
                <w:szCs w:val="28"/>
                <w:shd w:val="clear" w:color="auto" w:fill="FFFFFF"/>
              </w:rPr>
            </w:pPr>
          </w:p>
        </w:tc>
        <w:tc>
          <w:tcPr>
            <w:tcW w:w="866" w:type="pct"/>
          </w:tcPr>
          <w:p w14:paraId="77F4DE0B">
            <w:pPr>
              <w:tabs>
                <w:tab w:val="left" w:pos="229"/>
              </w:tabs>
              <w:contextualSpacing/>
              <w:jc w:val="center"/>
              <w:rPr>
                <w:spacing w:val="2"/>
                <w:sz w:val="28"/>
                <w:szCs w:val="28"/>
                <w:shd w:val="clear" w:color="auto" w:fill="FFFFFF"/>
              </w:rPr>
            </w:pPr>
          </w:p>
        </w:tc>
      </w:tr>
      <w:tr w14:paraId="0F8AA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14:paraId="0EF063A7">
            <w:pPr>
              <w:tabs>
                <w:tab w:val="left" w:pos="229"/>
              </w:tabs>
              <w:contextualSpacing/>
              <w:jc w:val="center"/>
              <w:rPr>
                <w:spacing w:val="2"/>
                <w:sz w:val="28"/>
                <w:szCs w:val="28"/>
                <w:shd w:val="clear" w:color="auto" w:fill="FFFFFF"/>
              </w:rPr>
            </w:pPr>
            <w:r>
              <w:rPr>
                <w:spacing w:val="2"/>
                <w:sz w:val="28"/>
                <w:szCs w:val="28"/>
                <w:shd w:val="clear" w:color="auto" w:fill="FFFFFF"/>
              </w:rPr>
              <w:t>36</w:t>
            </w:r>
          </w:p>
        </w:tc>
        <w:tc>
          <w:tcPr>
            <w:tcW w:w="1400" w:type="pct"/>
          </w:tcPr>
          <w:p w14:paraId="278FA0B6">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800" w:type="pct"/>
          </w:tcPr>
          <w:p w14:paraId="0900F718">
            <w:pPr>
              <w:tabs>
                <w:tab w:val="left" w:pos="229"/>
              </w:tabs>
              <w:contextualSpacing/>
              <w:jc w:val="center"/>
              <w:rPr>
                <w:spacing w:val="2"/>
                <w:sz w:val="28"/>
                <w:szCs w:val="28"/>
                <w:shd w:val="clear" w:color="auto" w:fill="FFFFFF"/>
              </w:rPr>
            </w:pPr>
            <w:r>
              <w:rPr>
                <w:spacing w:val="2"/>
                <w:sz w:val="28"/>
                <w:szCs w:val="28"/>
                <w:shd w:val="clear" w:color="auto" w:fill="FFFFFF"/>
              </w:rPr>
              <w:t>межквартальный проезд пер. Ленинградский от д. 2 до д. 6</w:t>
            </w:r>
          </w:p>
        </w:tc>
        <w:tc>
          <w:tcPr>
            <w:tcW w:w="533" w:type="pct"/>
          </w:tcPr>
          <w:p w14:paraId="7EC81ABB">
            <w:pPr>
              <w:tabs>
                <w:tab w:val="left" w:pos="229"/>
              </w:tabs>
              <w:contextualSpacing/>
              <w:jc w:val="center"/>
              <w:rPr>
                <w:spacing w:val="2"/>
                <w:sz w:val="28"/>
                <w:szCs w:val="28"/>
                <w:shd w:val="clear" w:color="auto" w:fill="FFFFFF"/>
              </w:rPr>
            </w:pPr>
          </w:p>
        </w:tc>
        <w:tc>
          <w:tcPr>
            <w:tcW w:w="866" w:type="pct"/>
          </w:tcPr>
          <w:p w14:paraId="2B694902">
            <w:pPr>
              <w:tabs>
                <w:tab w:val="left" w:pos="229"/>
              </w:tabs>
              <w:contextualSpacing/>
              <w:jc w:val="center"/>
              <w:rPr>
                <w:spacing w:val="2"/>
                <w:sz w:val="28"/>
                <w:szCs w:val="28"/>
                <w:shd w:val="clear" w:color="auto" w:fill="FFFFFF"/>
              </w:rPr>
            </w:pPr>
          </w:p>
        </w:tc>
      </w:tr>
      <w:tr w14:paraId="5629A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14:paraId="389E41C1">
            <w:pPr>
              <w:tabs>
                <w:tab w:val="left" w:pos="229"/>
              </w:tabs>
              <w:contextualSpacing/>
              <w:jc w:val="center"/>
              <w:rPr>
                <w:spacing w:val="2"/>
                <w:sz w:val="28"/>
                <w:szCs w:val="28"/>
                <w:shd w:val="clear" w:color="auto" w:fill="FFFFFF"/>
              </w:rPr>
            </w:pPr>
            <w:r>
              <w:rPr>
                <w:spacing w:val="2"/>
                <w:sz w:val="28"/>
                <w:szCs w:val="28"/>
                <w:shd w:val="clear" w:color="auto" w:fill="FFFFFF"/>
              </w:rPr>
              <w:t>37</w:t>
            </w:r>
          </w:p>
        </w:tc>
        <w:tc>
          <w:tcPr>
            <w:tcW w:w="1400" w:type="pct"/>
          </w:tcPr>
          <w:p w14:paraId="1314C753">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800" w:type="pct"/>
          </w:tcPr>
          <w:p w14:paraId="48CCBA78">
            <w:pPr>
              <w:tabs>
                <w:tab w:val="left" w:pos="229"/>
              </w:tabs>
              <w:contextualSpacing/>
              <w:jc w:val="center"/>
              <w:rPr>
                <w:spacing w:val="2"/>
                <w:sz w:val="28"/>
                <w:szCs w:val="28"/>
                <w:shd w:val="clear" w:color="auto" w:fill="FFFFFF"/>
              </w:rPr>
            </w:pPr>
            <w:r>
              <w:rPr>
                <w:spacing w:val="2"/>
                <w:sz w:val="28"/>
                <w:szCs w:val="28"/>
                <w:shd w:val="clear" w:color="auto" w:fill="FFFFFF"/>
              </w:rPr>
              <w:t>межквартальный проезд ул. Космонавтов от д. 4 до д. 6</w:t>
            </w:r>
          </w:p>
        </w:tc>
        <w:tc>
          <w:tcPr>
            <w:tcW w:w="533" w:type="pct"/>
          </w:tcPr>
          <w:p w14:paraId="45854835">
            <w:pPr>
              <w:tabs>
                <w:tab w:val="left" w:pos="229"/>
              </w:tabs>
              <w:contextualSpacing/>
              <w:jc w:val="center"/>
              <w:rPr>
                <w:spacing w:val="2"/>
                <w:sz w:val="28"/>
                <w:szCs w:val="28"/>
                <w:shd w:val="clear" w:color="auto" w:fill="FFFFFF"/>
              </w:rPr>
            </w:pPr>
          </w:p>
        </w:tc>
        <w:tc>
          <w:tcPr>
            <w:tcW w:w="866" w:type="pct"/>
          </w:tcPr>
          <w:p w14:paraId="0DEC2922">
            <w:pPr>
              <w:tabs>
                <w:tab w:val="left" w:pos="229"/>
              </w:tabs>
              <w:contextualSpacing/>
              <w:jc w:val="center"/>
              <w:rPr>
                <w:spacing w:val="2"/>
                <w:sz w:val="28"/>
                <w:szCs w:val="28"/>
                <w:shd w:val="clear" w:color="auto" w:fill="FFFFFF"/>
              </w:rPr>
            </w:pPr>
          </w:p>
        </w:tc>
      </w:tr>
      <w:tr w14:paraId="27538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14:paraId="4916965C">
            <w:pPr>
              <w:tabs>
                <w:tab w:val="left" w:pos="229"/>
              </w:tabs>
              <w:contextualSpacing/>
              <w:jc w:val="center"/>
              <w:rPr>
                <w:spacing w:val="2"/>
                <w:sz w:val="28"/>
                <w:szCs w:val="28"/>
                <w:shd w:val="clear" w:color="auto" w:fill="FFFFFF"/>
              </w:rPr>
            </w:pPr>
            <w:r>
              <w:rPr>
                <w:spacing w:val="2"/>
                <w:sz w:val="28"/>
                <w:szCs w:val="28"/>
                <w:shd w:val="clear" w:color="auto" w:fill="FFFFFF"/>
              </w:rPr>
              <w:t>38</w:t>
            </w:r>
          </w:p>
        </w:tc>
        <w:tc>
          <w:tcPr>
            <w:tcW w:w="1400" w:type="pct"/>
          </w:tcPr>
          <w:p w14:paraId="5AAF3F03">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800" w:type="pct"/>
          </w:tcPr>
          <w:p w14:paraId="04719CB8">
            <w:pPr>
              <w:tabs>
                <w:tab w:val="left" w:pos="229"/>
              </w:tabs>
              <w:contextualSpacing/>
              <w:jc w:val="center"/>
              <w:rPr>
                <w:spacing w:val="2"/>
                <w:sz w:val="28"/>
                <w:szCs w:val="28"/>
                <w:shd w:val="clear" w:color="auto" w:fill="FFFFFF"/>
              </w:rPr>
            </w:pPr>
            <w:r>
              <w:rPr>
                <w:spacing w:val="2"/>
                <w:sz w:val="28"/>
                <w:szCs w:val="28"/>
                <w:shd w:val="clear" w:color="auto" w:fill="FFFFFF"/>
              </w:rPr>
              <w:t>межквартальный проезд ул. Пролетарская от д. 36 до д. 38</w:t>
            </w:r>
          </w:p>
        </w:tc>
        <w:tc>
          <w:tcPr>
            <w:tcW w:w="533" w:type="pct"/>
          </w:tcPr>
          <w:p w14:paraId="0968C372">
            <w:pPr>
              <w:tabs>
                <w:tab w:val="left" w:pos="229"/>
              </w:tabs>
              <w:contextualSpacing/>
              <w:jc w:val="center"/>
              <w:rPr>
                <w:spacing w:val="2"/>
                <w:sz w:val="28"/>
                <w:szCs w:val="28"/>
                <w:shd w:val="clear" w:color="auto" w:fill="FFFFFF"/>
              </w:rPr>
            </w:pPr>
          </w:p>
        </w:tc>
        <w:tc>
          <w:tcPr>
            <w:tcW w:w="866" w:type="pct"/>
          </w:tcPr>
          <w:p w14:paraId="52CAD467">
            <w:pPr>
              <w:tabs>
                <w:tab w:val="left" w:pos="229"/>
              </w:tabs>
              <w:contextualSpacing/>
              <w:jc w:val="center"/>
              <w:rPr>
                <w:spacing w:val="2"/>
                <w:sz w:val="28"/>
                <w:szCs w:val="28"/>
                <w:shd w:val="clear" w:color="auto" w:fill="FFFFFF"/>
              </w:rPr>
            </w:pPr>
          </w:p>
        </w:tc>
      </w:tr>
    </w:tbl>
    <w:p w14:paraId="78263ADD">
      <w:pPr>
        <w:widowControl w:val="0"/>
        <w:autoSpaceDE w:val="0"/>
        <w:autoSpaceDN w:val="0"/>
        <w:adjustRightInd w:val="0"/>
        <w:contextualSpacing/>
        <w:jc w:val="center"/>
        <w:rPr>
          <w:sz w:val="28"/>
          <w:szCs w:val="28"/>
        </w:rPr>
      </w:pPr>
    </w:p>
    <w:p w14:paraId="46DFB73E">
      <w:pPr>
        <w:tabs>
          <w:tab w:val="left" w:pos="7371"/>
        </w:tabs>
        <w:spacing w:line="259" w:lineRule="auto"/>
        <w:ind w:left="-1701"/>
        <w:contextualSpacing/>
        <w:rPr>
          <w:rFonts w:ascii="Calibri" w:hAnsi="Calibri" w:eastAsia="Calibri"/>
          <w:sz w:val="22"/>
          <w:szCs w:val="22"/>
          <w:lang w:eastAsia="en-US"/>
        </w:rPr>
      </w:pPr>
    </w:p>
    <w:p w14:paraId="24F3D729">
      <w:pPr>
        <w:contextualSpacing/>
        <w:jc w:val="center"/>
        <w:rPr>
          <w:b/>
          <w:sz w:val="26"/>
          <w:szCs w:val="26"/>
        </w:rPr>
      </w:pPr>
    </w:p>
    <w:p w14:paraId="42FC74CB">
      <w:pPr>
        <w:ind w:firstLine="851"/>
        <w:contextualSpacing/>
        <w:jc w:val="both"/>
        <w:outlineLvl w:val="1"/>
        <w:rPr>
          <w:sz w:val="28"/>
          <w:szCs w:val="28"/>
        </w:rPr>
      </w:pPr>
    </w:p>
    <w:p w14:paraId="4B069A6A">
      <w:pPr>
        <w:ind w:firstLine="851"/>
        <w:contextualSpacing/>
        <w:jc w:val="both"/>
        <w:outlineLvl w:val="1"/>
        <w:rPr>
          <w:sz w:val="28"/>
          <w:szCs w:val="28"/>
        </w:rPr>
      </w:pPr>
    </w:p>
    <w:p w14:paraId="6986B09B">
      <w:pPr>
        <w:ind w:firstLine="851"/>
        <w:contextualSpacing/>
        <w:jc w:val="both"/>
        <w:outlineLvl w:val="1"/>
        <w:rPr>
          <w:sz w:val="28"/>
          <w:szCs w:val="28"/>
        </w:rPr>
      </w:pPr>
    </w:p>
    <w:p w14:paraId="2EBB735B">
      <w:pPr>
        <w:ind w:firstLine="851"/>
        <w:contextualSpacing/>
        <w:jc w:val="both"/>
        <w:outlineLvl w:val="1"/>
        <w:rPr>
          <w:sz w:val="28"/>
          <w:szCs w:val="28"/>
        </w:rPr>
      </w:pPr>
    </w:p>
    <w:p w14:paraId="4D9E9A24">
      <w:pPr>
        <w:ind w:firstLine="851"/>
        <w:contextualSpacing/>
        <w:jc w:val="both"/>
        <w:outlineLvl w:val="1"/>
        <w:rPr>
          <w:sz w:val="28"/>
          <w:szCs w:val="28"/>
        </w:rPr>
      </w:pPr>
    </w:p>
    <w:p w14:paraId="14C5C6DA">
      <w:pPr>
        <w:ind w:firstLine="851"/>
        <w:contextualSpacing/>
        <w:jc w:val="both"/>
        <w:outlineLvl w:val="1"/>
        <w:rPr>
          <w:sz w:val="28"/>
          <w:szCs w:val="28"/>
        </w:rPr>
      </w:pPr>
    </w:p>
    <w:p w14:paraId="1FAE1B97">
      <w:pPr>
        <w:ind w:firstLine="851"/>
        <w:contextualSpacing/>
        <w:jc w:val="both"/>
        <w:outlineLvl w:val="1"/>
        <w:rPr>
          <w:sz w:val="28"/>
          <w:szCs w:val="28"/>
        </w:rPr>
      </w:pPr>
    </w:p>
    <w:p w14:paraId="2C3725C6">
      <w:pPr>
        <w:ind w:firstLine="851"/>
        <w:contextualSpacing/>
        <w:jc w:val="both"/>
        <w:outlineLvl w:val="1"/>
        <w:rPr>
          <w:sz w:val="28"/>
          <w:szCs w:val="28"/>
        </w:rPr>
      </w:pPr>
    </w:p>
    <w:p w14:paraId="71519075">
      <w:pPr>
        <w:ind w:firstLine="851"/>
        <w:contextualSpacing/>
        <w:jc w:val="both"/>
        <w:outlineLvl w:val="1"/>
        <w:rPr>
          <w:sz w:val="28"/>
          <w:szCs w:val="28"/>
        </w:rPr>
      </w:pPr>
    </w:p>
    <w:p w14:paraId="371B9346">
      <w:pPr>
        <w:ind w:firstLine="851"/>
        <w:contextualSpacing/>
        <w:jc w:val="both"/>
        <w:outlineLvl w:val="1"/>
        <w:rPr>
          <w:sz w:val="28"/>
          <w:szCs w:val="28"/>
        </w:rPr>
      </w:pPr>
    </w:p>
    <w:p w14:paraId="4B599643">
      <w:pPr>
        <w:ind w:firstLine="851"/>
        <w:contextualSpacing/>
        <w:jc w:val="both"/>
        <w:outlineLvl w:val="1"/>
        <w:rPr>
          <w:sz w:val="28"/>
          <w:szCs w:val="28"/>
        </w:rPr>
      </w:pPr>
    </w:p>
    <w:p w14:paraId="4BC8392A">
      <w:pPr>
        <w:ind w:firstLine="851"/>
        <w:contextualSpacing/>
        <w:jc w:val="both"/>
        <w:outlineLvl w:val="1"/>
        <w:rPr>
          <w:sz w:val="28"/>
          <w:szCs w:val="28"/>
        </w:rPr>
      </w:pPr>
    </w:p>
    <w:p w14:paraId="2457E280">
      <w:pPr>
        <w:ind w:firstLine="851"/>
        <w:contextualSpacing/>
        <w:jc w:val="both"/>
        <w:outlineLvl w:val="1"/>
        <w:rPr>
          <w:sz w:val="28"/>
          <w:szCs w:val="28"/>
        </w:rPr>
      </w:pPr>
    </w:p>
    <w:p w14:paraId="11E7EB5E">
      <w:pPr>
        <w:ind w:firstLine="851"/>
        <w:contextualSpacing/>
        <w:jc w:val="both"/>
        <w:outlineLvl w:val="1"/>
        <w:rPr>
          <w:sz w:val="28"/>
          <w:szCs w:val="28"/>
        </w:rPr>
      </w:pPr>
    </w:p>
    <w:p w14:paraId="129E9C9E">
      <w:pPr>
        <w:ind w:firstLine="851"/>
        <w:contextualSpacing/>
        <w:jc w:val="both"/>
        <w:outlineLvl w:val="1"/>
        <w:rPr>
          <w:sz w:val="28"/>
          <w:szCs w:val="28"/>
        </w:rPr>
      </w:pPr>
    </w:p>
    <w:p w14:paraId="48BFBCE6">
      <w:pPr>
        <w:ind w:firstLine="851"/>
        <w:contextualSpacing/>
        <w:jc w:val="both"/>
        <w:outlineLvl w:val="1"/>
        <w:rPr>
          <w:sz w:val="28"/>
          <w:szCs w:val="28"/>
        </w:rPr>
      </w:pPr>
    </w:p>
    <w:p w14:paraId="00F0FC0C">
      <w:pPr>
        <w:ind w:firstLine="851"/>
        <w:contextualSpacing/>
        <w:jc w:val="both"/>
        <w:outlineLvl w:val="1"/>
        <w:rPr>
          <w:sz w:val="28"/>
          <w:szCs w:val="28"/>
        </w:rPr>
      </w:pPr>
    </w:p>
    <w:p w14:paraId="12AE2A78">
      <w:pPr>
        <w:ind w:firstLine="851"/>
        <w:contextualSpacing/>
        <w:jc w:val="both"/>
        <w:outlineLvl w:val="1"/>
        <w:rPr>
          <w:sz w:val="28"/>
          <w:szCs w:val="28"/>
        </w:rPr>
      </w:pPr>
    </w:p>
    <w:p w14:paraId="45D2AAF5">
      <w:pPr>
        <w:ind w:firstLine="851"/>
        <w:contextualSpacing/>
        <w:jc w:val="both"/>
        <w:outlineLvl w:val="1"/>
        <w:rPr>
          <w:sz w:val="28"/>
          <w:szCs w:val="28"/>
        </w:rPr>
      </w:pPr>
    </w:p>
    <w:p w14:paraId="01BDD831">
      <w:pPr>
        <w:ind w:firstLine="851"/>
        <w:contextualSpacing/>
        <w:jc w:val="both"/>
        <w:outlineLvl w:val="1"/>
        <w:rPr>
          <w:sz w:val="28"/>
          <w:szCs w:val="28"/>
        </w:rPr>
      </w:pPr>
    </w:p>
    <w:p w14:paraId="0C2F3DB5">
      <w:pPr>
        <w:ind w:firstLine="851"/>
        <w:contextualSpacing/>
        <w:jc w:val="both"/>
        <w:outlineLvl w:val="1"/>
        <w:rPr>
          <w:sz w:val="28"/>
          <w:szCs w:val="28"/>
        </w:rPr>
      </w:pPr>
    </w:p>
    <w:p w14:paraId="6DBAAA32">
      <w:pPr>
        <w:ind w:firstLine="851"/>
        <w:contextualSpacing/>
        <w:jc w:val="both"/>
        <w:outlineLvl w:val="1"/>
        <w:rPr>
          <w:sz w:val="28"/>
          <w:szCs w:val="28"/>
        </w:rPr>
      </w:pPr>
    </w:p>
    <w:p w14:paraId="3837CC70">
      <w:pPr>
        <w:ind w:firstLine="851"/>
        <w:contextualSpacing/>
        <w:jc w:val="both"/>
        <w:outlineLvl w:val="1"/>
        <w:rPr>
          <w:sz w:val="28"/>
          <w:szCs w:val="28"/>
        </w:rPr>
      </w:pPr>
    </w:p>
    <w:p w14:paraId="48C76434">
      <w:pPr>
        <w:ind w:firstLine="851"/>
        <w:contextualSpacing/>
        <w:jc w:val="both"/>
        <w:outlineLvl w:val="1"/>
        <w:rPr>
          <w:sz w:val="28"/>
          <w:szCs w:val="28"/>
        </w:rPr>
      </w:pPr>
    </w:p>
    <w:p w14:paraId="599C749C">
      <w:pPr>
        <w:ind w:firstLine="851"/>
        <w:contextualSpacing/>
        <w:jc w:val="both"/>
        <w:outlineLvl w:val="1"/>
        <w:rPr>
          <w:sz w:val="28"/>
          <w:szCs w:val="28"/>
        </w:rPr>
      </w:pPr>
    </w:p>
    <w:p w14:paraId="6AD2601B">
      <w:pPr>
        <w:ind w:firstLine="851"/>
        <w:contextualSpacing/>
        <w:jc w:val="both"/>
        <w:outlineLvl w:val="1"/>
        <w:rPr>
          <w:sz w:val="28"/>
          <w:szCs w:val="28"/>
        </w:rPr>
      </w:pPr>
    </w:p>
    <w:p w14:paraId="148C30E2">
      <w:pPr>
        <w:ind w:firstLine="851"/>
        <w:contextualSpacing/>
        <w:jc w:val="both"/>
        <w:outlineLvl w:val="1"/>
        <w:rPr>
          <w:sz w:val="28"/>
          <w:szCs w:val="28"/>
        </w:rPr>
      </w:pPr>
    </w:p>
    <w:p w14:paraId="351DD035">
      <w:pPr>
        <w:contextualSpacing/>
        <w:jc w:val="right"/>
        <w:rPr>
          <w:sz w:val="20"/>
          <w:szCs w:val="20"/>
        </w:rPr>
      </w:pPr>
    </w:p>
    <w:p w14:paraId="2050B1DA">
      <w:pPr>
        <w:contextualSpacing/>
        <w:jc w:val="right"/>
        <w:rPr>
          <w:sz w:val="20"/>
          <w:szCs w:val="20"/>
        </w:rPr>
      </w:pPr>
    </w:p>
    <w:p w14:paraId="747FFA53">
      <w:pPr>
        <w:contextualSpacing/>
        <w:jc w:val="right"/>
        <w:rPr>
          <w:sz w:val="20"/>
          <w:szCs w:val="20"/>
        </w:rPr>
      </w:pPr>
    </w:p>
    <w:p w14:paraId="18496858">
      <w:pPr>
        <w:contextualSpacing/>
        <w:jc w:val="right"/>
        <w:rPr>
          <w:sz w:val="20"/>
          <w:szCs w:val="20"/>
        </w:rPr>
      </w:pPr>
    </w:p>
    <w:p w14:paraId="7DB2302B">
      <w:pPr>
        <w:contextualSpacing/>
        <w:jc w:val="right"/>
        <w:rPr>
          <w:sz w:val="20"/>
          <w:szCs w:val="20"/>
        </w:rPr>
      </w:pPr>
      <w:bookmarkStart w:id="8" w:name="Приложение7"/>
      <w:r>
        <w:rPr>
          <w:sz w:val="20"/>
          <w:szCs w:val="20"/>
        </w:rPr>
        <w:t>Приложение № 7 к муниципальной программе</w:t>
      </w:r>
    </w:p>
    <w:p w14:paraId="754DFFD8">
      <w:pPr>
        <w:contextualSpacing/>
        <w:jc w:val="right"/>
        <w:rPr>
          <w:sz w:val="20"/>
          <w:szCs w:val="20"/>
        </w:rPr>
      </w:pPr>
      <w:r>
        <w:rPr>
          <w:sz w:val="20"/>
          <w:szCs w:val="20"/>
        </w:rPr>
        <w:t xml:space="preserve">«Формирование комфортной городской среды </w:t>
      </w:r>
    </w:p>
    <w:p w14:paraId="3E489310">
      <w:pPr>
        <w:contextualSpacing/>
        <w:jc w:val="right"/>
        <w:rPr>
          <w:sz w:val="20"/>
          <w:szCs w:val="20"/>
        </w:rPr>
      </w:pPr>
      <w:r>
        <w:rPr>
          <w:bCs/>
          <w:iCs/>
          <w:sz w:val="20"/>
          <w:szCs w:val="20"/>
          <w:lang w:eastAsia="ar-SA"/>
        </w:rPr>
        <w:t>Павлоградского городского</w:t>
      </w:r>
      <w:r>
        <w:rPr>
          <w:sz w:val="20"/>
          <w:szCs w:val="20"/>
        </w:rPr>
        <w:t xml:space="preserve"> поселения </w:t>
      </w:r>
    </w:p>
    <w:p w14:paraId="69024342">
      <w:pPr>
        <w:contextualSpacing/>
        <w:jc w:val="right"/>
        <w:rPr>
          <w:sz w:val="28"/>
          <w:szCs w:val="28"/>
        </w:rPr>
      </w:pPr>
      <w:r>
        <w:rPr>
          <w:sz w:val="20"/>
          <w:szCs w:val="20"/>
        </w:rPr>
        <w:t>Павлоградского муниципального района</w:t>
      </w:r>
    </w:p>
    <w:p w14:paraId="2E1CDB8C">
      <w:pPr>
        <w:contextualSpacing/>
        <w:jc w:val="right"/>
        <w:rPr>
          <w:sz w:val="20"/>
          <w:szCs w:val="20"/>
        </w:rPr>
      </w:pPr>
      <w:r>
        <w:rPr>
          <w:sz w:val="20"/>
          <w:szCs w:val="20"/>
        </w:rPr>
        <w:t>Омской области»</w:t>
      </w:r>
    </w:p>
    <w:bookmarkEnd w:id="8"/>
    <w:p w14:paraId="6F02025B">
      <w:pPr>
        <w:contextualSpacing/>
        <w:jc w:val="center"/>
      </w:pPr>
    </w:p>
    <w:p w14:paraId="792DCA02">
      <w:pPr>
        <w:contextualSpacing/>
        <w:jc w:val="center"/>
        <w:rPr>
          <w:b/>
          <w:sz w:val="26"/>
          <w:szCs w:val="26"/>
        </w:rPr>
      </w:pPr>
    </w:p>
    <w:p w14:paraId="79A02433">
      <w:pPr>
        <w:autoSpaceDN w:val="0"/>
        <w:adjustRightInd w:val="0"/>
        <w:contextualSpacing/>
        <w:jc w:val="center"/>
        <w:rPr>
          <w:b/>
          <w:sz w:val="26"/>
          <w:szCs w:val="26"/>
        </w:rPr>
      </w:pPr>
      <w:r>
        <w:rPr>
          <w:b/>
          <w:sz w:val="26"/>
          <w:szCs w:val="26"/>
        </w:rPr>
        <w:t>ПОРЯДОК</w:t>
      </w:r>
    </w:p>
    <w:p w14:paraId="610238A8">
      <w:pPr>
        <w:pStyle w:val="17"/>
        <w:contextualSpacing/>
        <w:jc w:val="center"/>
        <w:rPr>
          <w:rFonts w:ascii="Times New Roman" w:hAnsi="Times New Roman" w:cs="Times New Roman"/>
          <w:sz w:val="28"/>
          <w:szCs w:val="28"/>
        </w:rPr>
      </w:pPr>
      <w:bookmarkStart w:id="9" w:name="Par29"/>
      <w:bookmarkEnd w:id="9"/>
      <w:r>
        <w:rPr>
          <w:rFonts w:ascii="Times New Roman" w:hAnsi="Times New Roman" w:cs="Times New Roman"/>
          <w:sz w:val="28"/>
          <w:szCs w:val="28"/>
        </w:rPr>
        <w:t>разработки, обсуждения с заинтересованными лицами и утверждения дизайн-проекта благоустройства дворовой территории, включенной в Программу, предусматривающего текстовое и визуальное описание предлагаемого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p>
    <w:p w14:paraId="4F3C845A">
      <w:pPr>
        <w:pStyle w:val="17"/>
        <w:contextualSpacing/>
        <w:jc w:val="center"/>
        <w:rPr>
          <w:rFonts w:ascii="Times New Roman" w:hAnsi="Times New Roman" w:cs="Times New Roman"/>
          <w:b/>
          <w:sz w:val="28"/>
          <w:szCs w:val="28"/>
        </w:rPr>
      </w:pPr>
    </w:p>
    <w:p w14:paraId="69EE72A6">
      <w:pPr>
        <w:autoSpaceDN w:val="0"/>
        <w:adjustRightInd w:val="0"/>
        <w:ind w:firstLine="709"/>
        <w:contextualSpacing/>
        <w:jc w:val="both"/>
        <w:rPr>
          <w:sz w:val="27"/>
          <w:szCs w:val="27"/>
        </w:rPr>
      </w:pPr>
      <w:r>
        <w:rPr>
          <w:sz w:val="28"/>
          <w:szCs w:val="28"/>
        </w:rPr>
        <w:t>1. Настоящий порядок устанавливает процедуру разработки</w:t>
      </w:r>
      <w:r>
        <w:rPr>
          <w:sz w:val="27"/>
          <w:szCs w:val="27"/>
        </w:rPr>
        <w:t xml:space="preserve">, обсуждения с заинтересованными лицами и утверждения дизайн-проектов благоустройства дворовой территории многоквартирных домов и общественной территории, включаемых в </w:t>
      </w:r>
      <w:r>
        <w:rPr>
          <w:sz w:val="28"/>
          <w:szCs w:val="28"/>
        </w:rPr>
        <w:t xml:space="preserve">Программу </w:t>
      </w:r>
      <w:r>
        <w:rPr>
          <w:sz w:val="27"/>
          <w:szCs w:val="27"/>
        </w:rPr>
        <w:t>(далее - Порядок).</w:t>
      </w:r>
    </w:p>
    <w:p w14:paraId="0A57E22F">
      <w:pPr>
        <w:autoSpaceDN w:val="0"/>
        <w:adjustRightInd w:val="0"/>
        <w:ind w:firstLine="540"/>
        <w:contextualSpacing/>
        <w:jc w:val="both"/>
        <w:rPr>
          <w:sz w:val="27"/>
          <w:szCs w:val="27"/>
        </w:rPr>
      </w:pPr>
      <w:r>
        <w:rPr>
          <w:sz w:val="27"/>
          <w:szCs w:val="27"/>
        </w:rPr>
        <w:t xml:space="preserve">  2. Для целей Порядка применяются следующие понятия:</w:t>
      </w:r>
    </w:p>
    <w:p w14:paraId="20A32C1D">
      <w:pPr>
        <w:pStyle w:val="14"/>
        <w:spacing w:before="0" w:beforeAutospacing="0" w:after="0" w:afterAutospacing="0"/>
        <w:ind w:firstLine="709"/>
        <w:contextualSpacing/>
        <w:jc w:val="both"/>
        <w:rPr>
          <w:sz w:val="27"/>
          <w:szCs w:val="27"/>
        </w:rPr>
      </w:pPr>
      <w:r>
        <w:rPr>
          <w:sz w:val="27"/>
          <w:szCs w:val="27"/>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14:paraId="505FF3D2">
      <w:pPr>
        <w:pStyle w:val="17"/>
        <w:ind w:firstLine="709"/>
        <w:contextualSpacing/>
        <w:jc w:val="both"/>
        <w:rPr>
          <w:rFonts w:ascii="Times New Roman" w:hAnsi="Times New Roman" w:cs="Times New Roman"/>
          <w:sz w:val="27"/>
          <w:szCs w:val="27"/>
        </w:rPr>
      </w:pPr>
      <w:r>
        <w:rPr>
          <w:rFonts w:ascii="Times New Roman" w:hAnsi="Times New Roman" w:cs="Times New Roman"/>
          <w:sz w:val="27"/>
          <w:szCs w:val="27"/>
        </w:rPr>
        <w:t>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14:paraId="1DE57A82">
      <w:pPr>
        <w:pStyle w:val="17"/>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Под дизайн-проектом понимается графический и текстовый материал, включающий в себя визуализированное описание предполагаемого проекта, изображение дворовой территории или общественная территория, представленный в нескольких ракурсах, с планировочной схемой, фото фиксацией существующего положения, с описанием работ,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(далее – дизайн проект). </w:t>
      </w:r>
    </w:p>
    <w:p w14:paraId="1CF07ECD">
      <w:pPr>
        <w:pStyle w:val="17"/>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общественная территория с описанием работ и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w:t>
      </w:r>
    </w:p>
    <w:p w14:paraId="4F1A6913">
      <w:pPr>
        <w:pStyle w:val="17"/>
        <w:ind w:firstLine="709"/>
        <w:contextualSpacing/>
        <w:jc w:val="both"/>
        <w:rPr>
          <w:rFonts w:ascii="Times New Roman" w:hAnsi="Times New Roman" w:cs="Times New Roman"/>
          <w:sz w:val="28"/>
          <w:szCs w:val="28"/>
        </w:rPr>
      </w:pPr>
      <w:r>
        <w:rPr>
          <w:rFonts w:ascii="Times New Roman" w:hAnsi="Times New Roman" w:cs="Times New Roman"/>
          <w:sz w:val="28"/>
          <w:szCs w:val="28"/>
        </w:rPr>
        <w:t>3.Разработка дизайн-проектов:</w:t>
      </w:r>
    </w:p>
    <w:p w14:paraId="0764529A">
      <w:pPr>
        <w:pStyle w:val="17"/>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Разработка дизайн-проекта осуществляется с учетом Правил благоустройства </w:t>
      </w:r>
      <w:r>
        <w:rPr>
          <w:rFonts w:ascii="Times New Roman" w:hAnsi="Times New Roman" w:cs="Times New Roman"/>
          <w:bCs/>
          <w:iCs/>
          <w:sz w:val="28"/>
          <w:szCs w:val="28"/>
          <w:lang w:eastAsia="ar-SA"/>
        </w:rPr>
        <w:t>Павлоградского городского</w:t>
      </w:r>
      <w:r>
        <w:rPr>
          <w:rFonts w:ascii="Times New Roman" w:hAnsi="Times New Roman" w:cs="Times New Roman"/>
          <w:sz w:val="28"/>
          <w:szCs w:val="28"/>
        </w:rPr>
        <w:t xml:space="preserve"> поселения, а также действующими строительными, санитарными и иными нормами и правилами.</w:t>
      </w:r>
    </w:p>
    <w:p w14:paraId="53B37069">
      <w:pPr>
        <w:autoSpaceDN w:val="0"/>
        <w:adjustRightInd w:val="0"/>
        <w:ind w:firstLine="539"/>
        <w:contextualSpacing/>
        <w:jc w:val="both"/>
        <w:rPr>
          <w:sz w:val="27"/>
          <w:szCs w:val="27"/>
        </w:rPr>
      </w:pPr>
      <w:r>
        <w:rPr>
          <w:sz w:val="27"/>
          <w:szCs w:val="27"/>
        </w:rPr>
        <w:t>Дизайн-проект разрабатывается в отношении дворовых территорий, прошедших отбор, исходя из даты представления предложений заинтересованных лиц.</w:t>
      </w:r>
    </w:p>
    <w:p w14:paraId="1A90FFF7">
      <w:pPr>
        <w:autoSpaceDN w:val="0"/>
        <w:adjustRightInd w:val="0"/>
        <w:ind w:firstLine="539"/>
        <w:contextualSpacing/>
        <w:jc w:val="both"/>
        <w:rPr>
          <w:sz w:val="27"/>
          <w:szCs w:val="27"/>
        </w:rPr>
      </w:pPr>
      <w:r>
        <w:rPr>
          <w:sz w:val="27"/>
          <w:szCs w:val="27"/>
        </w:rPr>
        <w:t>В случае совместной заявки заинтересованных лиц, проживающих в многоквартирных домах, имеющих общую дворовую территорию, дизайн - проект разрабатывается на общую дворовую территорию многоквартирных домов.</w:t>
      </w:r>
    </w:p>
    <w:p w14:paraId="19307F54">
      <w:pPr>
        <w:pStyle w:val="17"/>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Разработка дизайн-проекта может осуществляться как заинтересованными лицами, так и администрацией </w:t>
      </w:r>
      <w:r>
        <w:rPr>
          <w:rFonts w:ascii="Times New Roman" w:hAnsi="Times New Roman" w:cs="Times New Roman"/>
          <w:bCs/>
          <w:iCs/>
          <w:sz w:val="28"/>
          <w:szCs w:val="28"/>
          <w:lang w:eastAsia="ar-SA"/>
        </w:rPr>
        <w:t>Павлоградского городского</w:t>
      </w:r>
      <w:r>
        <w:rPr>
          <w:rFonts w:ascii="Times New Roman" w:hAnsi="Times New Roman" w:cs="Times New Roman"/>
          <w:sz w:val="28"/>
          <w:szCs w:val="28"/>
        </w:rPr>
        <w:t xml:space="preserve">, а также совместно (далее – разработчик). </w:t>
      </w:r>
    </w:p>
    <w:p w14:paraId="5E6B3221">
      <w:pPr>
        <w:pStyle w:val="17"/>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Разработка дизайн-проекта осуществляется с учетом минимальных и дополнительных перечней работ по благоустройству дворовой территории, установленных администрацией </w:t>
      </w:r>
      <w:r>
        <w:rPr>
          <w:rFonts w:ascii="Times New Roman" w:hAnsi="Times New Roman" w:cs="Times New Roman"/>
          <w:bCs/>
          <w:iCs/>
          <w:sz w:val="28"/>
          <w:szCs w:val="28"/>
          <w:lang w:eastAsia="ar-SA"/>
        </w:rPr>
        <w:t>Павлоградского городского</w:t>
      </w:r>
      <w:r>
        <w:rPr>
          <w:rFonts w:ascii="Times New Roman" w:hAnsi="Times New Roman" w:cs="Times New Roman"/>
          <w:sz w:val="28"/>
          <w:szCs w:val="28"/>
        </w:rPr>
        <w:t xml:space="preserve"> поселения и утвержденных протоколом общего собрания собственников помещений в многоквартирном доме, в отношении которой разрабатывается дизайн-проект.</w:t>
      </w:r>
    </w:p>
    <w:p w14:paraId="0862D508">
      <w:pPr>
        <w:pStyle w:val="17"/>
        <w:ind w:firstLine="709"/>
        <w:contextualSpacing/>
        <w:jc w:val="both"/>
        <w:rPr>
          <w:rFonts w:ascii="Times New Roman" w:hAnsi="Times New Roman" w:cs="Times New Roman"/>
          <w:sz w:val="28"/>
          <w:szCs w:val="28"/>
        </w:rPr>
      </w:pPr>
      <w:r>
        <w:rPr>
          <w:rFonts w:ascii="Times New Roman" w:hAnsi="Times New Roman" w:cs="Times New Roman"/>
          <w:sz w:val="28"/>
          <w:szCs w:val="28"/>
        </w:rPr>
        <w:t>Срок разработки дизайн-проекта – подготовить и утвердить не позднее 1 марта 2018 года с учетом обсуждения с представителями заинтересованных лиц дизайн – проект благоустройства каждой дворовой территории, включенной в Программу на 2018 год, а также дизайн – проект благоустройства общественной территории.</w:t>
      </w:r>
    </w:p>
    <w:p w14:paraId="71F204D4">
      <w:pPr>
        <w:pStyle w:val="17"/>
        <w:ind w:firstLine="709"/>
        <w:contextualSpacing/>
        <w:jc w:val="both"/>
        <w:rPr>
          <w:rFonts w:ascii="Times New Roman" w:hAnsi="Times New Roman" w:cs="Times New Roman"/>
          <w:sz w:val="28"/>
          <w:szCs w:val="28"/>
        </w:rPr>
      </w:pPr>
      <w:r>
        <w:rPr>
          <w:rFonts w:ascii="Times New Roman" w:hAnsi="Times New Roman" w:cs="Times New Roman"/>
          <w:sz w:val="28"/>
          <w:szCs w:val="28"/>
        </w:rPr>
        <w:t>4. Обсуждение, согласование и утверждение дизайн-проекта.</w:t>
      </w:r>
    </w:p>
    <w:p w14:paraId="562D6EB3">
      <w:pPr>
        <w:pStyle w:val="17"/>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Обсуждение дизайн-проекта осуществляется на официальном сайте Администрации Павлоградского городского поселения - </w:t>
      </w:r>
      <w:r>
        <w:fldChar w:fldCharType="begin"/>
      </w:r>
      <w:r>
        <w:instrText xml:space="preserve"> HYPERLINK "http://www.pavlograd.omskportal.ru" </w:instrText>
      </w:r>
      <w:r>
        <w:fldChar w:fldCharType="separate"/>
      </w:r>
      <w:r>
        <w:rPr>
          <w:rStyle w:val="7"/>
          <w:b/>
          <w:color w:val="auto"/>
          <w:sz w:val="26"/>
          <w:szCs w:val="26"/>
          <w:lang w:val="en-US"/>
        </w:rPr>
        <w:t>www</w:t>
      </w:r>
      <w:r>
        <w:rPr>
          <w:rStyle w:val="7"/>
          <w:b/>
          <w:color w:val="auto"/>
          <w:sz w:val="26"/>
          <w:szCs w:val="26"/>
        </w:rPr>
        <w:t>.</w:t>
      </w:r>
      <w:r>
        <w:rPr>
          <w:rStyle w:val="7"/>
          <w:b/>
          <w:color w:val="auto"/>
          <w:sz w:val="26"/>
          <w:szCs w:val="26"/>
          <w:lang w:val="en-US"/>
        </w:rPr>
        <w:t>pavlograd</w:t>
      </w:r>
      <w:r>
        <w:rPr>
          <w:rStyle w:val="7"/>
          <w:b/>
          <w:color w:val="auto"/>
          <w:sz w:val="26"/>
          <w:szCs w:val="26"/>
        </w:rPr>
        <w:t>.</w:t>
      </w:r>
      <w:r>
        <w:rPr>
          <w:rStyle w:val="7"/>
          <w:b/>
          <w:color w:val="auto"/>
          <w:sz w:val="26"/>
          <w:szCs w:val="26"/>
          <w:lang w:val="en-US"/>
        </w:rPr>
        <w:t>omskportal</w:t>
      </w:r>
      <w:r>
        <w:rPr>
          <w:rStyle w:val="7"/>
          <w:b/>
          <w:color w:val="auto"/>
          <w:sz w:val="26"/>
          <w:szCs w:val="26"/>
        </w:rPr>
        <w:t>.</w:t>
      </w:r>
      <w:r>
        <w:rPr>
          <w:rStyle w:val="7"/>
          <w:b/>
          <w:color w:val="auto"/>
          <w:sz w:val="26"/>
          <w:szCs w:val="26"/>
          <w:lang w:val="en-US"/>
        </w:rPr>
        <w:t>ru</w:t>
      </w:r>
      <w:r>
        <w:rPr>
          <w:rStyle w:val="7"/>
          <w:b/>
          <w:color w:val="auto"/>
          <w:sz w:val="26"/>
          <w:szCs w:val="26"/>
          <w:lang w:val="en-US"/>
        </w:rPr>
        <w:fldChar w:fldCharType="end"/>
      </w:r>
      <w:r>
        <w:rPr>
          <w:rFonts w:ascii="Times New Roman" w:hAnsi="Times New Roman" w:cs="Times New Roman"/>
          <w:sz w:val="28"/>
          <w:szCs w:val="28"/>
        </w:rPr>
        <w:t xml:space="preserve">, на собраниях граждан с привлечением разработчика. </w:t>
      </w:r>
    </w:p>
    <w:p w14:paraId="42E9F6A9">
      <w:pPr>
        <w:pStyle w:val="17"/>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Срок обсуждений дизайн-проекта – в течение 10 календарных дней с момента разработки дизайн-проекта. </w:t>
      </w:r>
    </w:p>
    <w:p w14:paraId="6EE00D9B">
      <w:pPr>
        <w:ind w:firstLine="539"/>
        <w:contextualSpacing/>
        <w:jc w:val="both"/>
        <w:rPr>
          <w:sz w:val="27"/>
          <w:szCs w:val="27"/>
        </w:rPr>
      </w:pPr>
      <w:r>
        <w:rPr>
          <w:sz w:val="27"/>
          <w:szCs w:val="27"/>
        </w:rPr>
        <w:t xml:space="preserve">Представитель заинтересованных лиц обязан рассмотреть представленный дизайн-проект в срок, не превышающий двух календарных дней с момента его получения и представить в Администрации </w:t>
      </w:r>
      <w:r>
        <w:rPr>
          <w:bCs/>
          <w:iCs/>
          <w:sz w:val="28"/>
          <w:szCs w:val="28"/>
          <w:lang w:eastAsia="ar-SA"/>
        </w:rPr>
        <w:t>Павлоградского городского</w:t>
      </w:r>
      <w:r>
        <w:rPr>
          <w:sz w:val="27"/>
          <w:szCs w:val="27"/>
        </w:rPr>
        <w:t xml:space="preserve"> поселения согласованный дизайн-проект или мотивированные замечания. </w:t>
      </w:r>
    </w:p>
    <w:p w14:paraId="40217C02">
      <w:pPr>
        <w:ind w:firstLine="539"/>
        <w:contextualSpacing/>
        <w:jc w:val="both"/>
        <w:rPr>
          <w:sz w:val="27"/>
          <w:szCs w:val="27"/>
        </w:rPr>
      </w:pPr>
      <w:r>
        <w:rPr>
          <w:sz w:val="27"/>
          <w:szCs w:val="27"/>
        </w:rPr>
        <w:t xml:space="preserve">В случае не урегулирования замечаний, Администрации </w:t>
      </w:r>
      <w:r>
        <w:rPr>
          <w:bCs/>
          <w:iCs/>
          <w:sz w:val="28"/>
          <w:szCs w:val="28"/>
          <w:lang w:eastAsia="ar-SA"/>
        </w:rPr>
        <w:t>Павлоградского городского</w:t>
      </w:r>
      <w:r>
        <w:rPr>
          <w:sz w:val="27"/>
          <w:szCs w:val="27"/>
        </w:rPr>
        <w:t xml:space="preserve"> поселения передает дизайн-проект с замечаниями представителя заинтересованных лиц общественной комиссии для проведения обсуждения с участием представителя заинтересованных лиц и принятия решения по дизайн-проекту.</w:t>
      </w:r>
    </w:p>
    <w:p w14:paraId="5AD3B862">
      <w:pPr>
        <w:pStyle w:val="17"/>
        <w:ind w:firstLine="709"/>
        <w:contextualSpacing/>
        <w:jc w:val="both"/>
        <w:rPr>
          <w:rFonts w:ascii="Times New Roman" w:hAnsi="Times New Roman" w:cs="Times New Roman"/>
          <w:sz w:val="28"/>
          <w:szCs w:val="28"/>
        </w:rPr>
      </w:pPr>
      <w:r>
        <w:rPr>
          <w:rFonts w:ascii="Times New Roman" w:hAnsi="Times New Roman" w:cs="Times New Roman"/>
          <w:sz w:val="28"/>
          <w:szCs w:val="28"/>
        </w:rPr>
        <w:t>Утверждение дизайн-проекта благоустройства дворовой территории многоквартирного дома, в которой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осуществляется общественной муниципальной комиссией.</w:t>
      </w:r>
    </w:p>
    <w:p w14:paraId="06F7D38B">
      <w:pPr>
        <w:pStyle w:val="17"/>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Утвержденный дизайн-проект подлежит размещению на официальном сайте Администрации </w:t>
      </w:r>
      <w:r>
        <w:rPr>
          <w:rFonts w:ascii="Times New Roman" w:hAnsi="Times New Roman" w:cs="Times New Roman"/>
          <w:bCs/>
          <w:iCs/>
          <w:sz w:val="28"/>
          <w:szCs w:val="28"/>
          <w:lang w:eastAsia="ar-SA"/>
        </w:rPr>
        <w:t xml:space="preserve">Павлоградского городского </w:t>
      </w:r>
      <w:r>
        <w:rPr>
          <w:rFonts w:ascii="Times New Roman" w:hAnsi="Times New Roman" w:cs="Times New Roman"/>
          <w:sz w:val="28"/>
          <w:szCs w:val="28"/>
        </w:rPr>
        <w:t>поселения -</w:t>
      </w:r>
      <w:r>
        <w:fldChar w:fldCharType="begin"/>
      </w:r>
      <w:r>
        <w:instrText xml:space="preserve"> HYPERLINK "http://www.pavlograd.omskportal.ru" </w:instrText>
      </w:r>
      <w:r>
        <w:fldChar w:fldCharType="separate"/>
      </w:r>
      <w:r>
        <w:rPr>
          <w:rStyle w:val="7"/>
          <w:b/>
          <w:color w:val="auto"/>
          <w:sz w:val="26"/>
          <w:szCs w:val="26"/>
          <w:lang w:val="en-US"/>
        </w:rPr>
        <w:t>www</w:t>
      </w:r>
      <w:r>
        <w:rPr>
          <w:rStyle w:val="7"/>
          <w:b/>
          <w:color w:val="auto"/>
          <w:sz w:val="26"/>
          <w:szCs w:val="26"/>
        </w:rPr>
        <w:t>.</w:t>
      </w:r>
      <w:r>
        <w:rPr>
          <w:rStyle w:val="7"/>
          <w:b/>
          <w:color w:val="auto"/>
          <w:sz w:val="26"/>
          <w:szCs w:val="26"/>
          <w:lang w:val="en-US"/>
        </w:rPr>
        <w:t>pavlograd</w:t>
      </w:r>
      <w:r>
        <w:rPr>
          <w:rStyle w:val="7"/>
          <w:b/>
          <w:color w:val="auto"/>
          <w:sz w:val="26"/>
          <w:szCs w:val="26"/>
        </w:rPr>
        <w:t>.</w:t>
      </w:r>
      <w:r>
        <w:rPr>
          <w:rStyle w:val="7"/>
          <w:b/>
          <w:color w:val="auto"/>
          <w:sz w:val="26"/>
          <w:szCs w:val="26"/>
          <w:lang w:val="en-US"/>
        </w:rPr>
        <w:t>omskportal</w:t>
      </w:r>
      <w:r>
        <w:rPr>
          <w:rStyle w:val="7"/>
          <w:b/>
          <w:color w:val="auto"/>
          <w:sz w:val="26"/>
          <w:szCs w:val="26"/>
        </w:rPr>
        <w:t>.</w:t>
      </w:r>
      <w:r>
        <w:rPr>
          <w:rStyle w:val="7"/>
          <w:b/>
          <w:color w:val="auto"/>
          <w:sz w:val="26"/>
          <w:szCs w:val="26"/>
          <w:lang w:val="en-US"/>
        </w:rPr>
        <w:t>ru</w:t>
      </w:r>
      <w:r>
        <w:rPr>
          <w:rStyle w:val="7"/>
          <w:b/>
          <w:color w:val="auto"/>
          <w:sz w:val="26"/>
          <w:szCs w:val="26"/>
          <w:lang w:val="en-US"/>
        </w:rPr>
        <w:fldChar w:fldCharType="end"/>
      </w:r>
      <w:r>
        <w:rPr>
          <w:rFonts w:ascii="Times New Roman" w:hAnsi="Times New Roman" w:cs="Times New Roman"/>
          <w:sz w:val="28"/>
          <w:szCs w:val="28"/>
        </w:rPr>
        <w:t>.</w:t>
      </w:r>
    </w:p>
    <w:p w14:paraId="511BD5A8">
      <w:pPr>
        <w:autoSpaceDN w:val="0"/>
        <w:adjustRightInd w:val="0"/>
        <w:ind w:firstLine="539"/>
        <w:contextualSpacing/>
        <w:jc w:val="both"/>
        <w:rPr>
          <w:sz w:val="27"/>
          <w:szCs w:val="27"/>
        </w:rPr>
      </w:pPr>
      <w:r>
        <w:rPr>
          <w:sz w:val="27"/>
          <w:szCs w:val="27"/>
        </w:rPr>
        <w:t>Дизайн - проект утверждается общественной комиссией, решение об утверждении оформляется в виде протокола заседания комиссии.</w:t>
      </w:r>
    </w:p>
    <w:p w14:paraId="5EB13EE1">
      <w:pPr>
        <w:contextualSpacing/>
        <w:rPr>
          <w:sz w:val="27"/>
          <w:szCs w:val="27"/>
        </w:rPr>
      </w:pPr>
    </w:p>
    <w:p w14:paraId="2F4F9C84">
      <w:pPr>
        <w:pStyle w:val="17"/>
        <w:ind w:firstLine="709"/>
        <w:contextualSpacing/>
        <w:jc w:val="both"/>
        <w:rPr>
          <w:rFonts w:ascii="Times New Roman" w:hAnsi="Times New Roman" w:cs="Times New Roman"/>
          <w:b/>
          <w:sz w:val="28"/>
          <w:szCs w:val="28"/>
        </w:rPr>
      </w:pPr>
    </w:p>
    <w:p w14:paraId="158FBF69">
      <w:pPr>
        <w:contextualSpacing/>
        <w:jc w:val="center"/>
      </w:pPr>
    </w:p>
    <w:p w14:paraId="46237620">
      <w:pPr>
        <w:contextualSpacing/>
        <w:jc w:val="center"/>
      </w:pPr>
    </w:p>
    <w:p w14:paraId="0F8A298E">
      <w:pPr>
        <w:contextualSpacing/>
        <w:jc w:val="right"/>
        <w:rPr>
          <w:sz w:val="20"/>
          <w:szCs w:val="20"/>
        </w:rPr>
      </w:pPr>
    </w:p>
    <w:p w14:paraId="632739A1">
      <w:pPr>
        <w:contextualSpacing/>
        <w:jc w:val="right"/>
        <w:rPr>
          <w:sz w:val="20"/>
          <w:szCs w:val="20"/>
        </w:rPr>
      </w:pPr>
    </w:p>
    <w:p w14:paraId="3F8C9815">
      <w:pPr>
        <w:contextualSpacing/>
        <w:jc w:val="right"/>
        <w:rPr>
          <w:sz w:val="20"/>
          <w:szCs w:val="20"/>
        </w:rPr>
      </w:pPr>
    </w:p>
    <w:p w14:paraId="3AE74F67">
      <w:pPr>
        <w:contextualSpacing/>
        <w:jc w:val="right"/>
        <w:rPr>
          <w:sz w:val="20"/>
          <w:szCs w:val="20"/>
        </w:rPr>
      </w:pPr>
    </w:p>
    <w:p w14:paraId="5751EB99">
      <w:pPr>
        <w:contextualSpacing/>
        <w:jc w:val="right"/>
        <w:rPr>
          <w:sz w:val="20"/>
          <w:szCs w:val="20"/>
        </w:rPr>
      </w:pPr>
      <w:bookmarkStart w:id="10" w:name="Приложение8"/>
      <w:r>
        <w:rPr>
          <w:sz w:val="20"/>
          <w:szCs w:val="20"/>
        </w:rPr>
        <w:t>Приложение №8 к муниципальной программе</w:t>
      </w:r>
    </w:p>
    <w:p w14:paraId="2DE4A867">
      <w:pPr>
        <w:contextualSpacing/>
        <w:jc w:val="right"/>
        <w:rPr>
          <w:sz w:val="20"/>
          <w:szCs w:val="20"/>
        </w:rPr>
      </w:pPr>
      <w:r>
        <w:rPr>
          <w:sz w:val="20"/>
          <w:szCs w:val="20"/>
        </w:rPr>
        <w:t xml:space="preserve"> «Формирование комфортной городской среды </w:t>
      </w:r>
    </w:p>
    <w:p w14:paraId="11FD811C">
      <w:pPr>
        <w:contextualSpacing/>
        <w:jc w:val="right"/>
        <w:rPr>
          <w:sz w:val="20"/>
          <w:szCs w:val="20"/>
        </w:rPr>
      </w:pPr>
      <w:r>
        <w:rPr>
          <w:bCs/>
          <w:iCs/>
          <w:sz w:val="20"/>
          <w:szCs w:val="20"/>
          <w:lang w:eastAsia="ar-SA"/>
        </w:rPr>
        <w:t>Павлоградского городского</w:t>
      </w:r>
      <w:r>
        <w:rPr>
          <w:sz w:val="20"/>
          <w:szCs w:val="20"/>
        </w:rPr>
        <w:t xml:space="preserve"> поселения </w:t>
      </w:r>
    </w:p>
    <w:p w14:paraId="0C499F02">
      <w:pPr>
        <w:contextualSpacing/>
        <w:jc w:val="right"/>
        <w:rPr>
          <w:sz w:val="28"/>
          <w:szCs w:val="28"/>
        </w:rPr>
      </w:pPr>
      <w:r>
        <w:rPr>
          <w:sz w:val="20"/>
          <w:szCs w:val="20"/>
        </w:rPr>
        <w:t xml:space="preserve">Павлоградского муниципального района </w:t>
      </w:r>
    </w:p>
    <w:p w14:paraId="31AA1A76">
      <w:pPr>
        <w:contextualSpacing/>
        <w:jc w:val="right"/>
        <w:rPr>
          <w:sz w:val="20"/>
          <w:szCs w:val="20"/>
        </w:rPr>
      </w:pPr>
      <w:r>
        <w:rPr>
          <w:sz w:val="20"/>
          <w:szCs w:val="20"/>
        </w:rPr>
        <w:t>Омской области»</w:t>
      </w:r>
    </w:p>
    <w:bookmarkEnd w:id="10"/>
    <w:p w14:paraId="59764B55">
      <w:pPr>
        <w:contextualSpacing/>
        <w:jc w:val="center"/>
        <w:rPr>
          <w:sz w:val="28"/>
          <w:szCs w:val="28"/>
        </w:rPr>
      </w:pPr>
    </w:p>
    <w:p w14:paraId="5CF5462A">
      <w:pPr>
        <w:widowControl w:val="0"/>
        <w:autoSpaceDE w:val="0"/>
        <w:autoSpaceDN w:val="0"/>
        <w:adjustRightInd w:val="0"/>
        <w:contextualSpacing/>
        <w:jc w:val="center"/>
        <w:rPr>
          <w:b/>
          <w:sz w:val="28"/>
          <w:szCs w:val="28"/>
        </w:rPr>
      </w:pPr>
      <w:r>
        <w:rPr>
          <w:b/>
          <w:sz w:val="28"/>
          <w:szCs w:val="28"/>
        </w:rPr>
        <w:t xml:space="preserve">АДРЕСНЫЙ ПЕРЕЧЕНЬ </w:t>
      </w:r>
    </w:p>
    <w:p w14:paraId="50140B3C">
      <w:pPr>
        <w:contextualSpacing/>
        <w:jc w:val="center"/>
        <w:rPr>
          <w:sz w:val="28"/>
          <w:szCs w:val="28"/>
        </w:rPr>
      </w:pPr>
      <w:r>
        <w:rPr>
          <w:sz w:val="28"/>
          <w:szCs w:val="28"/>
        </w:rPr>
        <w:t xml:space="preserve"> всех общественных территорий </w:t>
      </w:r>
    </w:p>
    <w:p w14:paraId="00706FD5">
      <w:pPr>
        <w:contextualSpacing/>
        <w:jc w:val="center"/>
        <w:rPr>
          <w:sz w:val="28"/>
          <w:szCs w:val="28"/>
        </w:rPr>
      </w:pPr>
      <w:r>
        <w:rPr>
          <w:sz w:val="28"/>
          <w:szCs w:val="28"/>
        </w:rPr>
        <w:t>подлежащих благоустройству в 2024-2030 году</w:t>
      </w:r>
    </w:p>
    <w:p w14:paraId="778F71FC">
      <w:pPr>
        <w:tabs>
          <w:tab w:val="left" w:pos="6236"/>
        </w:tabs>
        <w:contextualSpacing/>
      </w:pPr>
      <w:r>
        <w:tab/>
      </w:r>
    </w:p>
    <w:tbl>
      <w:tblPr>
        <w:tblStyle w:val="4"/>
        <w:tblW w:w="49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1"/>
        <w:gridCol w:w="1768"/>
        <w:gridCol w:w="4560"/>
        <w:gridCol w:w="3223"/>
      </w:tblGrid>
      <w:tr w14:paraId="2C117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tcPr>
          <w:p w14:paraId="48C41F83">
            <w:pPr>
              <w:tabs>
                <w:tab w:val="left" w:pos="229"/>
              </w:tabs>
              <w:contextualSpacing/>
              <w:jc w:val="center"/>
              <w:rPr>
                <w:spacing w:val="2"/>
                <w:sz w:val="28"/>
                <w:szCs w:val="28"/>
                <w:shd w:val="clear" w:color="auto" w:fill="FFFFFF"/>
              </w:rPr>
            </w:pPr>
            <w:r>
              <w:rPr>
                <w:spacing w:val="2"/>
                <w:sz w:val="28"/>
                <w:szCs w:val="28"/>
                <w:shd w:val="clear" w:color="auto" w:fill="FFFFFF"/>
              </w:rPr>
              <w:t>№ п/п</w:t>
            </w:r>
          </w:p>
        </w:tc>
        <w:tc>
          <w:tcPr>
            <w:tcW w:w="871" w:type="pct"/>
          </w:tcPr>
          <w:p w14:paraId="2D89F293">
            <w:pPr>
              <w:ind w:left="-169" w:right="-170"/>
              <w:contextualSpacing/>
              <w:jc w:val="center"/>
              <w:rPr>
                <w:sz w:val="28"/>
                <w:szCs w:val="28"/>
              </w:rPr>
            </w:pPr>
            <w:r>
              <w:rPr>
                <w:sz w:val="28"/>
                <w:szCs w:val="28"/>
              </w:rPr>
              <w:t>Наименование населенного пункта</w:t>
            </w:r>
          </w:p>
        </w:tc>
        <w:tc>
          <w:tcPr>
            <w:tcW w:w="2246" w:type="pct"/>
          </w:tcPr>
          <w:p w14:paraId="1C78B686">
            <w:pPr>
              <w:ind w:left="-116" w:right="-75"/>
              <w:contextualSpacing/>
              <w:jc w:val="center"/>
              <w:rPr>
                <w:sz w:val="28"/>
                <w:szCs w:val="28"/>
              </w:rPr>
            </w:pPr>
            <w:r>
              <w:rPr>
                <w:sz w:val="28"/>
                <w:szCs w:val="28"/>
              </w:rPr>
              <w:t>Наименование объекта</w:t>
            </w:r>
          </w:p>
        </w:tc>
        <w:tc>
          <w:tcPr>
            <w:tcW w:w="1587" w:type="pct"/>
          </w:tcPr>
          <w:p w14:paraId="0264D154">
            <w:pPr>
              <w:ind w:left="-66" w:right="-46"/>
              <w:contextualSpacing/>
              <w:jc w:val="center"/>
              <w:rPr>
                <w:spacing w:val="2"/>
                <w:sz w:val="28"/>
                <w:szCs w:val="28"/>
                <w:shd w:val="clear" w:color="auto" w:fill="FFFFFF"/>
              </w:rPr>
            </w:pPr>
            <w:r>
              <w:rPr>
                <w:sz w:val="28"/>
                <w:szCs w:val="28"/>
              </w:rPr>
              <w:t>Адрес/ориентир</w:t>
            </w:r>
          </w:p>
        </w:tc>
      </w:tr>
      <w:tr w14:paraId="52FC7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5000" w:type="pct"/>
            <w:gridSpan w:val="4"/>
          </w:tcPr>
          <w:p w14:paraId="52D81F69">
            <w:pPr>
              <w:ind w:left="-116" w:right="-75"/>
              <w:contextualSpacing/>
              <w:jc w:val="center"/>
              <w:rPr>
                <w:b/>
                <w:spacing w:val="2"/>
                <w:sz w:val="28"/>
                <w:szCs w:val="28"/>
                <w:shd w:val="clear" w:color="auto" w:fill="FFFFFF"/>
              </w:rPr>
            </w:pPr>
            <w:r>
              <w:rPr>
                <w:b/>
                <w:spacing w:val="2"/>
                <w:sz w:val="28"/>
                <w:szCs w:val="28"/>
                <w:shd w:val="clear" w:color="auto" w:fill="FFFFFF"/>
              </w:rPr>
              <w:t>2024</w:t>
            </w:r>
          </w:p>
        </w:tc>
      </w:tr>
      <w:tr w14:paraId="65C4D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tcPr>
          <w:p w14:paraId="47754D30">
            <w:pPr>
              <w:tabs>
                <w:tab w:val="left" w:pos="229"/>
              </w:tabs>
              <w:contextualSpacing/>
              <w:jc w:val="center"/>
              <w:rPr>
                <w:b/>
                <w:spacing w:val="2"/>
                <w:sz w:val="28"/>
                <w:szCs w:val="28"/>
                <w:shd w:val="clear" w:color="auto" w:fill="FFFFFF"/>
              </w:rPr>
            </w:pPr>
            <w:r>
              <w:rPr>
                <w:b/>
                <w:spacing w:val="2"/>
                <w:sz w:val="28"/>
                <w:szCs w:val="28"/>
                <w:shd w:val="clear" w:color="auto" w:fill="FFFFFF"/>
              </w:rPr>
              <w:t>1</w:t>
            </w:r>
          </w:p>
        </w:tc>
        <w:tc>
          <w:tcPr>
            <w:tcW w:w="871" w:type="pct"/>
          </w:tcPr>
          <w:p w14:paraId="51C2C1B6">
            <w:pPr>
              <w:tabs>
                <w:tab w:val="left" w:pos="229"/>
              </w:tabs>
              <w:contextualSpacing/>
              <w:jc w:val="center"/>
              <w:rPr>
                <w:spacing w:val="2"/>
                <w:sz w:val="28"/>
                <w:szCs w:val="28"/>
                <w:shd w:val="clear" w:color="auto" w:fill="FFFFFF"/>
              </w:rPr>
            </w:pPr>
            <w:r>
              <w:rPr>
                <w:spacing w:val="2"/>
                <w:sz w:val="28"/>
                <w:szCs w:val="28"/>
                <w:shd w:val="clear" w:color="auto" w:fill="FFFFFF"/>
              </w:rPr>
              <w:t>Павлоградка</w:t>
            </w:r>
          </w:p>
        </w:tc>
        <w:tc>
          <w:tcPr>
            <w:tcW w:w="2246" w:type="pct"/>
          </w:tcPr>
          <w:p w14:paraId="71B79DFC">
            <w:pPr>
              <w:tabs>
                <w:tab w:val="left" w:pos="229"/>
              </w:tabs>
              <w:ind w:left="-116" w:right="-75"/>
              <w:contextualSpacing/>
              <w:jc w:val="center"/>
              <w:rPr>
                <w:spacing w:val="2"/>
                <w:sz w:val="28"/>
                <w:szCs w:val="28"/>
                <w:shd w:val="clear" w:color="auto" w:fill="FFFFFF"/>
              </w:rPr>
            </w:pPr>
            <w:r>
              <w:rPr>
                <w:spacing w:val="2"/>
                <w:sz w:val="28"/>
                <w:szCs w:val="28"/>
                <w:shd w:val="clear" w:color="auto" w:fill="FFFFFF"/>
              </w:rPr>
              <w:t>Общественная территория «Зона отдыха»</w:t>
            </w:r>
          </w:p>
        </w:tc>
        <w:tc>
          <w:tcPr>
            <w:tcW w:w="1587" w:type="pct"/>
          </w:tcPr>
          <w:p w14:paraId="5158A4D1">
            <w:pPr>
              <w:ind w:left="-66" w:right="-46"/>
              <w:contextualSpacing/>
              <w:jc w:val="center"/>
              <w:rPr>
                <w:spacing w:val="2"/>
                <w:sz w:val="28"/>
                <w:szCs w:val="28"/>
                <w:shd w:val="clear" w:color="auto" w:fill="FFFFFF"/>
              </w:rPr>
            </w:pPr>
            <w:r>
              <w:rPr>
                <w:spacing w:val="2"/>
                <w:sz w:val="28"/>
                <w:szCs w:val="28"/>
                <w:shd w:val="clear" w:color="auto" w:fill="FFFFFF"/>
              </w:rPr>
              <w:t>береговая линия искусственного водоема в р.п. Павлоградка</w:t>
            </w:r>
          </w:p>
        </w:tc>
      </w:tr>
      <w:tr w14:paraId="6D687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tcPr>
          <w:p w14:paraId="221E1121">
            <w:pPr>
              <w:tabs>
                <w:tab w:val="left" w:pos="229"/>
              </w:tabs>
              <w:contextualSpacing/>
              <w:jc w:val="center"/>
              <w:rPr>
                <w:b/>
                <w:spacing w:val="2"/>
                <w:sz w:val="28"/>
                <w:szCs w:val="28"/>
                <w:shd w:val="clear" w:color="auto" w:fill="FFFFFF"/>
              </w:rPr>
            </w:pPr>
            <w:r>
              <w:rPr>
                <w:b/>
                <w:spacing w:val="2"/>
                <w:sz w:val="28"/>
                <w:szCs w:val="28"/>
                <w:shd w:val="clear" w:color="auto" w:fill="FFFFFF"/>
              </w:rPr>
              <w:t>2</w:t>
            </w:r>
          </w:p>
        </w:tc>
        <w:tc>
          <w:tcPr>
            <w:tcW w:w="871" w:type="pct"/>
          </w:tcPr>
          <w:p w14:paraId="6E84E11D">
            <w:pPr>
              <w:tabs>
                <w:tab w:val="left" w:pos="229"/>
              </w:tabs>
              <w:contextualSpacing/>
              <w:jc w:val="center"/>
              <w:rPr>
                <w:spacing w:val="2"/>
                <w:sz w:val="28"/>
                <w:szCs w:val="28"/>
                <w:shd w:val="clear" w:color="auto" w:fill="FFFFFF"/>
              </w:rPr>
            </w:pPr>
            <w:r>
              <w:rPr>
                <w:spacing w:val="2"/>
                <w:sz w:val="28"/>
                <w:szCs w:val="28"/>
                <w:shd w:val="clear" w:color="auto" w:fill="FFFFFF"/>
              </w:rPr>
              <w:t>Павлоградка</w:t>
            </w:r>
          </w:p>
        </w:tc>
        <w:tc>
          <w:tcPr>
            <w:tcW w:w="2246" w:type="pct"/>
          </w:tcPr>
          <w:p w14:paraId="39BFA213">
            <w:pPr>
              <w:tabs>
                <w:tab w:val="left" w:pos="229"/>
              </w:tabs>
              <w:ind w:left="-116" w:right="-75"/>
              <w:contextualSpacing/>
              <w:jc w:val="center"/>
              <w:rPr>
                <w:spacing w:val="2"/>
                <w:sz w:val="28"/>
                <w:szCs w:val="28"/>
                <w:shd w:val="clear" w:color="auto" w:fill="FFFFFF"/>
              </w:rPr>
            </w:pPr>
            <w:r>
              <w:rPr>
                <w:spacing w:val="2"/>
                <w:sz w:val="28"/>
                <w:szCs w:val="28"/>
                <w:shd w:val="clear" w:color="auto" w:fill="FFFFFF"/>
              </w:rPr>
              <w:t>Общественная территория «Велороллерная дорожка»</w:t>
            </w:r>
          </w:p>
        </w:tc>
        <w:tc>
          <w:tcPr>
            <w:tcW w:w="1587" w:type="pct"/>
          </w:tcPr>
          <w:p w14:paraId="5122ABA5">
            <w:pPr>
              <w:ind w:left="-66" w:right="-46"/>
              <w:contextualSpacing/>
              <w:jc w:val="center"/>
              <w:rPr>
                <w:spacing w:val="2"/>
                <w:sz w:val="28"/>
                <w:szCs w:val="28"/>
                <w:shd w:val="clear" w:color="auto" w:fill="FFFFFF"/>
              </w:rPr>
            </w:pPr>
            <w:r>
              <w:rPr>
                <w:spacing w:val="2"/>
                <w:sz w:val="28"/>
                <w:szCs w:val="28"/>
                <w:shd w:val="clear" w:color="auto" w:fill="FFFFFF"/>
              </w:rPr>
              <w:t>ул. Омская д. 7 – д. 12</w:t>
            </w:r>
          </w:p>
        </w:tc>
      </w:tr>
      <w:tr w14:paraId="74253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tcPr>
          <w:p w14:paraId="4A4094C0">
            <w:pPr>
              <w:tabs>
                <w:tab w:val="left" w:pos="229"/>
              </w:tabs>
              <w:contextualSpacing/>
              <w:jc w:val="center"/>
              <w:rPr>
                <w:b/>
                <w:spacing w:val="2"/>
                <w:sz w:val="28"/>
                <w:szCs w:val="28"/>
                <w:shd w:val="clear" w:color="auto" w:fill="FFFFFF"/>
              </w:rPr>
            </w:pPr>
            <w:r>
              <w:rPr>
                <w:b/>
                <w:spacing w:val="2"/>
                <w:sz w:val="28"/>
                <w:szCs w:val="28"/>
                <w:shd w:val="clear" w:color="auto" w:fill="FFFFFF"/>
              </w:rPr>
              <w:t>3</w:t>
            </w:r>
          </w:p>
        </w:tc>
        <w:tc>
          <w:tcPr>
            <w:tcW w:w="871" w:type="pct"/>
          </w:tcPr>
          <w:p w14:paraId="14AC8A39">
            <w:pPr>
              <w:tabs>
                <w:tab w:val="left" w:pos="229"/>
              </w:tabs>
              <w:contextualSpacing/>
              <w:jc w:val="center"/>
              <w:rPr>
                <w:spacing w:val="2"/>
                <w:sz w:val="28"/>
                <w:szCs w:val="28"/>
                <w:shd w:val="clear" w:color="auto" w:fill="FFFFFF"/>
              </w:rPr>
            </w:pPr>
            <w:r>
              <w:rPr>
                <w:spacing w:val="2"/>
                <w:sz w:val="28"/>
                <w:szCs w:val="28"/>
                <w:shd w:val="clear" w:color="auto" w:fill="FFFFFF"/>
              </w:rPr>
              <w:t>Павлоградка</w:t>
            </w:r>
          </w:p>
        </w:tc>
        <w:tc>
          <w:tcPr>
            <w:tcW w:w="2246" w:type="pct"/>
          </w:tcPr>
          <w:p w14:paraId="7B74F77E">
            <w:pPr>
              <w:tabs>
                <w:tab w:val="left" w:pos="229"/>
              </w:tabs>
              <w:ind w:left="-116" w:right="-75"/>
              <w:contextualSpacing/>
              <w:jc w:val="center"/>
              <w:rPr>
                <w:spacing w:val="2"/>
                <w:sz w:val="28"/>
                <w:szCs w:val="28"/>
                <w:shd w:val="clear" w:color="auto" w:fill="FFFFFF"/>
              </w:rPr>
            </w:pPr>
            <w:r>
              <w:rPr>
                <w:spacing w:val="2"/>
                <w:sz w:val="28"/>
                <w:szCs w:val="28"/>
                <w:shd w:val="clear" w:color="auto" w:fill="FFFFFF"/>
              </w:rPr>
              <w:t>Рыночная площадь</w:t>
            </w:r>
          </w:p>
        </w:tc>
        <w:tc>
          <w:tcPr>
            <w:tcW w:w="1587" w:type="pct"/>
          </w:tcPr>
          <w:p w14:paraId="4EB48375">
            <w:pPr>
              <w:ind w:left="-66" w:right="-46"/>
              <w:contextualSpacing/>
              <w:jc w:val="center"/>
              <w:rPr>
                <w:spacing w:val="2"/>
                <w:sz w:val="28"/>
                <w:szCs w:val="28"/>
                <w:shd w:val="clear" w:color="auto" w:fill="FFFFFF"/>
              </w:rPr>
            </w:pPr>
            <w:r>
              <w:rPr>
                <w:spacing w:val="2"/>
                <w:sz w:val="28"/>
                <w:szCs w:val="28"/>
                <w:shd w:val="clear" w:color="auto" w:fill="FFFFFF"/>
              </w:rPr>
              <w:t>Ул. Ленина</w:t>
            </w:r>
          </w:p>
        </w:tc>
      </w:tr>
      <w:tr w14:paraId="61FF6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Pr>
          <w:p w14:paraId="5DE33962">
            <w:pPr>
              <w:ind w:left="-116" w:right="-75"/>
              <w:contextualSpacing/>
              <w:jc w:val="center"/>
              <w:rPr>
                <w:b/>
                <w:spacing w:val="2"/>
                <w:sz w:val="28"/>
                <w:szCs w:val="28"/>
                <w:shd w:val="clear" w:color="auto" w:fill="FFFFFF"/>
              </w:rPr>
            </w:pPr>
            <w:r>
              <w:rPr>
                <w:b/>
                <w:spacing w:val="2"/>
                <w:sz w:val="28"/>
                <w:szCs w:val="28"/>
                <w:shd w:val="clear" w:color="auto" w:fill="FFFFFF"/>
              </w:rPr>
              <w:t>2025</w:t>
            </w:r>
          </w:p>
        </w:tc>
      </w:tr>
      <w:tr w14:paraId="6E851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tcPr>
          <w:p w14:paraId="719ACD17">
            <w:pPr>
              <w:tabs>
                <w:tab w:val="left" w:pos="229"/>
              </w:tabs>
              <w:contextualSpacing/>
              <w:jc w:val="center"/>
              <w:rPr>
                <w:b/>
                <w:spacing w:val="2"/>
                <w:sz w:val="28"/>
                <w:szCs w:val="28"/>
                <w:shd w:val="clear" w:color="auto" w:fill="FFFFFF"/>
              </w:rPr>
            </w:pPr>
            <w:r>
              <w:rPr>
                <w:b/>
                <w:spacing w:val="2"/>
                <w:sz w:val="28"/>
                <w:szCs w:val="28"/>
                <w:shd w:val="clear" w:color="auto" w:fill="FFFFFF"/>
              </w:rPr>
              <w:t>4</w:t>
            </w:r>
          </w:p>
        </w:tc>
        <w:tc>
          <w:tcPr>
            <w:tcW w:w="871" w:type="pct"/>
          </w:tcPr>
          <w:p w14:paraId="0456E3C6">
            <w:pPr>
              <w:tabs>
                <w:tab w:val="left" w:pos="229"/>
              </w:tabs>
              <w:contextualSpacing/>
              <w:jc w:val="center"/>
              <w:rPr>
                <w:spacing w:val="2"/>
                <w:sz w:val="28"/>
                <w:szCs w:val="28"/>
                <w:shd w:val="clear" w:color="auto" w:fill="FFFFFF"/>
              </w:rPr>
            </w:pPr>
            <w:r>
              <w:rPr>
                <w:spacing w:val="2"/>
                <w:sz w:val="28"/>
                <w:szCs w:val="28"/>
                <w:shd w:val="clear" w:color="auto" w:fill="FFFFFF"/>
              </w:rPr>
              <w:t>Павлоградка</w:t>
            </w:r>
          </w:p>
        </w:tc>
        <w:tc>
          <w:tcPr>
            <w:tcW w:w="2246" w:type="pct"/>
          </w:tcPr>
          <w:p w14:paraId="68C5882B">
            <w:pPr>
              <w:tabs>
                <w:tab w:val="left" w:pos="229"/>
              </w:tabs>
              <w:ind w:left="-116" w:right="-75"/>
              <w:contextualSpacing/>
              <w:jc w:val="center"/>
              <w:rPr>
                <w:spacing w:val="2"/>
                <w:sz w:val="28"/>
                <w:szCs w:val="28"/>
                <w:shd w:val="clear" w:color="auto" w:fill="FFFFFF"/>
              </w:rPr>
            </w:pPr>
            <w:r>
              <w:rPr>
                <w:spacing w:val="2"/>
                <w:sz w:val="28"/>
                <w:szCs w:val="28"/>
                <w:shd w:val="clear" w:color="auto" w:fill="FFFFFF"/>
              </w:rPr>
              <w:t>Общественная территория «Парк культуры и отдыха» (второй этап)</w:t>
            </w:r>
          </w:p>
        </w:tc>
        <w:tc>
          <w:tcPr>
            <w:tcW w:w="1587" w:type="pct"/>
          </w:tcPr>
          <w:p w14:paraId="17BE602D">
            <w:pPr>
              <w:ind w:left="-66" w:right="-46"/>
              <w:contextualSpacing/>
              <w:jc w:val="center"/>
              <w:rPr>
                <w:spacing w:val="2"/>
                <w:sz w:val="28"/>
                <w:szCs w:val="28"/>
                <w:shd w:val="clear" w:color="auto" w:fill="FFFFFF"/>
              </w:rPr>
            </w:pPr>
            <w:r>
              <w:rPr>
                <w:spacing w:val="2"/>
                <w:sz w:val="28"/>
                <w:szCs w:val="28"/>
                <w:shd w:val="clear" w:color="auto" w:fill="FFFFFF"/>
              </w:rPr>
              <w:t>ул. Колхозная от ул. Омской до ул. Тытаря</w:t>
            </w:r>
          </w:p>
        </w:tc>
      </w:tr>
      <w:tr w14:paraId="19F09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Pr>
          <w:p w14:paraId="50D27534">
            <w:pPr>
              <w:ind w:left="-66" w:right="-46"/>
              <w:contextualSpacing/>
              <w:jc w:val="center"/>
              <w:rPr>
                <w:spacing w:val="2"/>
                <w:sz w:val="28"/>
                <w:szCs w:val="28"/>
                <w:shd w:val="clear" w:color="auto" w:fill="FFFFFF"/>
              </w:rPr>
            </w:pPr>
            <w:r>
              <w:rPr>
                <w:b/>
                <w:spacing w:val="2"/>
                <w:sz w:val="28"/>
                <w:szCs w:val="28"/>
                <w:shd w:val="clear" w:color="auto" w:fill="FFFFFF"/>
              </w:rPr>
              <w:t>2026</w:t>
            </w:r>
          </w:p>
        </w:tc>
      </w:tr>
      <w:tr w14:paraId="45B08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tcPr>
          <w:p w14:paraId="4A9A2CD7">
            <w:pPr>
              <w:tabs>
                <w:tab w:val="left" w:pos="229"/>
              </w:tabs>
              <w:contextualSpacing/>
              <w:jc w:val="center"/>
              <w:rPr>
                <w:b/>
                <w:spacing w:val="2"/>
                <w:sz w:val="28"/>
                <w:szCs w:val="28"/>
                <w:shd w:val="clear" w:color="auto" w:fill="FFFFFF"/>
              </w:rPr>
            </w:pPr>
            <w:r>
              <w:rPr>
                <w:b/>
                <w:spacing w:val="2"/>
                <w:sz w:val="28"/>
                <w:szCs w:val="28"/>
                <w:shd w:val="clear" w:color="auto" w:fill="FFFFFF"/>
              </w:rPr>
              <w:t>5</w:t>
            </w:r>
          </w:p>
        </w:tc>
        <w:tc>
          <w:tcPr>
            <w:tcW w:w="871" w:type="pct"/>
          </w:tcPr>
          <w:p w14:paraId="5946928F">
            <w:pPr>
              <w:tabs>
                <w:tab w:val="left" w:pos="229"/>
              </w:tabs>
              <w:contextualSpacing/>
              <w:jc w:val="center"/>
              <w:rPr>
                <w:spacing w:val="2"/>
                <w:sz w:val="28"/>
                <w:szCs w:val="28"/>
                <w:shd w:val="clear" w:color="auto" w:fill="FFFFFF"/>
              </w:rPr>
            </w:pPr>
            <w:r>
              <w:rPr>
                <w:spacing w:val="2"/>
                <w:sz w:val="28"/>
                <w:szCs w:val="28"/>
                <w:shd w:val="clear" w:color="auto" w:fill="FFFFFF"/>
              </w:rPr>
              <w:t>Павлоградка</w:t>
            </w:r>
          </w:p>
        </w:tc>
        <w:tc>
          <w:tcPr>
            <w:tcW w:w="2246" w:type="pct"/>
          </w:tcPr>
          <w:p w14:paraId="23507E2D">
            <w:pPr>
              <w:tabs>
                <w:tab w:val="left" w:pos="229"/>
              </w:tabs>
              <w:ind w:left="-116" w:right="-75"/>
              <w:contextualSpacing/>
              <w:jc w:val="center"/>
              <w:rPr>
                <w:spacing w:val="2"/>
                <w:sz w:val="28"/>
                <w:szCs w:val="28"/>
                <w:shd w:val="clear" w:color="auto" w:fill="FFFFFF"/>
              </w:rPr>
            </w:pPr>
            <w:r>
              <w:rPr>
                <w:spacing w:val="2"/>
                <w:sz w:val="28"/>
                <w:szCs w:val="28"/>
                <w:shd w:val="clear" w:color="auto" w:fill="FFFFFF"/>
              </w:rPr>
              <w:t>Пешеходная зона</w:t>
            </w:r>
          </w:p>
        </w:tc>
        <w:tc>
          <w:tcPr>
            <w:tcW w:w="1587" w:type="pct"/>
          </w:tcPr>
          <w:p w14:paraId="401FB16B">
            <w:pPr>
              <w:ind w:left="-66" w:right="-46"/>
              <w:contextualSpacing/>
              <w:jc w:val="center"/>
              <w:rPr>
                <w:spacing w:val="2"/>
                <w:sz w:val="28"/>
                <w:szCs w:val="28"/>
                <w:shd w:val="clear" w:color="auto" w:fill="FFFFFF"/>
              </w:rPr>
            </w:pPr>
            <w:r>
              <w:rPr>
                <w:spacing w:val="2"/>
                <w:sz w:val="28"/>
                <w:szCs w:val="28"/>
                <w:shd w:val="clear" w:color="auto" w:fill="FFFFFF"/>
              </w:rPr>
              <w:t>ул. Колхозная от д. № 33 до д. № 62</w:t>
            </w:r>
          </w:p>
        </w:tc>
      </w:tr>
      <w:tr w14:paraId="64833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Pr>
          <w:p w14:paraId="75C45678">
            <w:pPr>
              <w:ind w:left="-66" w:right="-46"/>
              <w:contextualSpacing/>
              <w:jc w:val="center"/>
              <w:rPr>
                <w:spacing w:val="2"/>
                <w:sz w:val="28"/>
                <w:szCs w:val="28"/>
                <w:shd w:val="clear" w:color="auto" w:fill="FFFFFF"/>
              </w:rPr>
            </w:pPr>
            <w:r>
              <w:rPr>
                <w:b/>
                <w:spacing w:val="2"/>
                <w:sz w:val="28"/>
                <w:szCs w:val="28"/>
                <w:shd w:val="clear" w:color="auto" w:fill="FFFFFF"/>
              </w:rPr>
              <w:t>2027</w:t>
            </w:r>
          </w:p>
        </w:tc>
      </w:tr>
      <w:tr w14:paraId="04389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tcPr>
          <w:p w14:paraId="4F4005D2">
            <w:pPr>
              <w:tabs>
                <w:tab w:val="left" w:pos="229"/>
              </w:tabs>
              <w:contextualSpacing/>
              <w:jc w:val="center"/>
              <w:rPr>
                <w:b/>
                <w:spacing w:val="2"/>
                <w:sz w:val="28"/>
                <w:szCs w:val="28"/>
                <w:shd w:val="clear" w:color="auto" w:fill="FFFFFF"/>
              </w:rPr>
            </w:pPr>
            <w:r>
              <w:rPr>
                <w:b/>
                <w:spacing w:val="2"/>
                <w:sz w:val="28"/>
                <w:szCs w:val="28"/>
                <w:shd w:val="clear" w:color="auto" w:fill="FFFFFF"/>
              </w:rPr>
              <w:t>6</w:t>
            </w:r>
          </w:p>
        </w:tc>
        <w:tc>
          <w:tcPr>
            <w:tcW w:w="871" w:type="pct"/>
          </w:tcPr>
          <w:p w14:paraId="0DD2D6F3">
            <w:pPr>
              <w:tabs>
                <w:tab w:val="left" w:pos="229"/>
              </w:tabs>
              <w:contextualSpacing/>
              <w:jc w:val="center"/>
              <w:rPr>
                <w:spacing w:val="2"/>
                <w:sz w:val="28"/>
                <w:szCs w:val="28"/>
                <w:shd w:val="clear" w:color="auto" w:fill="FFFFFF"/>
              </w:rPr>
            </w:pPr>
            <w:r>
              <w:rPr>
                <w:spacing w:val="2"/>
                <w:sz w:val="28"/>
                <w:szCs w:val="28"/>
                <w:shd w:val="clear" w:color="auto" w:fill="FFFFFF"/>
              </w:rPr>
              <w:t>Павлоградка</w:t>
            </w:r>
          </w:p>
        </w:tc>
        <w:tc>
          <w:tcPr>
            <w:tcW w:w="2246" w:type="pct"/>
          </w:tcPr>
          <w:p w14:paraId="679D1D33">
            <w:pPr>
              <w:tabs>
                <w:tab w:val="left" w:pos="229"/>
              </w:tabs>
              <w:ind w:left="-116" w:right="-75"/>
              <w:contextualSpacing/>
              <w:jc w:val="center"/>
              <w:rPr>
                <w:spacing w:val="2"/>
                <w:sz w:val="28"/>
                <w:szCs w:val="28"/>
                <w:shd w:val="clear" w:color="auto" w:fill="FFFFFF"/>
              </w:rPr>
            </w:pPr>
            <w:r>
              <w:rPr>
                <w:spacing w:val="2"/>
                <w:sz w:val="28"/>
                <w:szCs w:val="28"/>
                <w:shd w:val="clear" w:color="auto" w:fill="FFFFFF"/>
              </w:rPr>
              <w:t>Пешеходная зона</w:t>
            </w:r>
          </w:p>
        </w:tc>
        <w:tc>
          <w:tcPr>
            <w:tcW w:w="1587" w:type="pct"/>
          </w:tcPr>
          <w:p w14:paraId="5B8601EA">
            <w:pPr>
              <w:ind w:left="-66" w:right="-46"/>
              <w:contextualSpacing/>
              <w:jc w:val="center"/>
              <w:rPr>
                <w:spacing w:val="2"/>
                <w:sz w:val="28"/>
                <w:szCs w:val="28"/>
                <w:shd w:val="clear" w:color="auto" w:fill="FFFFFF"/>
              </w:rPr>
            </w:pPr>
            <w:r>
              <w:rPr>
                <w:spacing w:val="2"/>
                <w:sz w:val="28"/>
                <w:szCs w:val="28"/>
                <w:shd w:val="clear" w:color="auto" w:fill="FFFFFF"/>
              </w:rPr>
              <w:t>ул. Ленина от д.43 до ул. Заводская</w:t>
            </w:r>
          </w:p>
        </w:tc>
      </w:tr>
      <w:tr w14:paraId="2C978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Pr>
          <w:p w14:paraId="0311375A">
            <w:pPr>
              <w:ind w:left="-66" w:right="-46"/>
              <w:contextualSpacing/>
              <w:jc w:val="center"/>
              <w:rPr>
                <w:spacing w:val="2"/>
                <w:sz w:val="28"/>
                <w:szCs w:val="28"/>
                <w:shd w:val="clear" w:color="auto" w:fill="FFFFFF"/>
              </w:rPr>
            </w:pPr>
            <w:r>
              <w:rPr>
                <w:b/>
                <w:spacing w:val="2"/>
                <w:sz w:val="28"/>
                <w:szCs w:val="28"/>
                <w:shd w:val="clear" w:color="auto" w:fill="FFFFFF"/>
              </w:rPr>
              <w:t>2028</w:t>
            </w:r>
          </w:p>
        </w:tc>
      </w:tr>
      <w:tr w14:paraId="54E9A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tcPr>
          <w:p w14:paraId="178CE8A7">
            <w:pPr>
              <w:tabs>
                <w:tab w:val="left" w:pos="229"/>
              </w:tabs>
              <w:contextualSpacing/>
              <w:jc w:val="center"/>
              <w:rPr>
                <w:b/>
                <w:spacing w:val="2"/>
                <w:sz w:val="28"/>
                <w:szCs w:val="28"/>
                <w:shd w:val="clear" w:color="auto" w:fill="FFFFFF"/>
              </w:rPr>
            </w:pPr>
            <w:r>
              <w:rPr>
                <w:b/>
                <w:spacing w:val="2"/>
                <w:sz w:val="28"/>
                <w:szCs w:val="28"/>
                <w:shd w:val="clear" w:color="auto" w:fill="FFFFFF"/>
              </w:rPr>
              <w:t>7</w:t>
            </w:r>
          </w:p>
        </w:tc>
        <w:tc>
          <w:tcPr>
            <w:tcW w:w="871" w:type="pct"/>
          </w:tcPr>
          <w:p w14:paraId="6B29907B">
            <w:pPr>
              <w:tabs>
                <w:tab w:val="left" w:pos="229"/>
              </w:tabs>
              <w:contextualSpacing/>
              <w:jc w:val="center"/>
              <w:rPr>
                <w:spacing w:val="2"/>
                <w:sz w:val="28"/>
                <w:szCs w:val="28"/>
                <w:shd w:val="clear" w:color="auto" w:fill="FFFFFF"/>
              </w:rPr>
            </w:pPr>
            <w:r>
              <w:rPr>
                <w:spacing w:val="2"/>
                <w:sz w:val="28"/>
                <w:szCs w:val="28"/>
                <w:shd w:val="clear" w:color="auto" w:fill="FFFFFF"/>
              </w:rPr>
              <w:t>Павлоградка</w:t>
            </w:r>
          </w:p>
        </w:tc>
        <w:tc>
          <w:tcPr>
            <w:tcW w:w="2246" w:type="pct"/>
          </w:tcPr>
          <w:p w14:paraId="000C9C93">
            <w:pPr>
              <w:tabs>
                <w:tab w:val="left" w:pos="229"/>
              </w:tabs>
              <w:ind w:left="-116" w:right="-75"/>
              <w:contextualSpacing/>
              <w:jc w:val="center"/>
              <w:rPr>
                <w:spacing w:val="2"/>
                <w:sz w:val="28"/>
                <w:szCs w:val="28"/>
                <w:shd w:val="clear" w:color="auto" w:fill="FFFFFF"/>
              </w:rPr>
            </w:pPr>
            <w:r>
              <w:rPr>
                <w:spacing w:val="2"/>
                <w:sz w:val="28"/>
                <w:szCs w:val="28"/>
                <w:shd w:val="clear" w:color="auto" w:fill="FFFFFF"/>
              </w:rPr>
              <w:t>Пешеходная зона</w:t>
            </w:r>
          </w:p>
        </w:tc>
        <w:tc>
          <w:tcPr>
            <w:tcW w:w="1587" w:type="pct"/>
          </w:tcPr>
          <w:p w14:paraId="39A580EA">
            <w:pPr>
              <w:ind w:left="-66" w:right="-46"/>
              <w:contextualSpacing/>
              <w:jc w:val="center"/>
              <w:rPr>
                <w:spacing w:val="2"/>
                <w:sz w:val="28"/>
                <w:szCs w:val="28"/>
                <w:shd w:val="clear" w:color="auto" w:fill="FFFFFF"/>
              </w:rPr>
            </w:pPr>
            <w:r>
              <w:rPr>
                <w:spacing w:val="2"/>
                <w:sz w:val="28"/>
                <w:szCs w:val="28"/>
                <w:shd w:val="clear" w:color="auto" w:fill="FFFFFF"/>
              </w:rPr>
              <w:t>ул. Ленина от д.74до ул. Южная</w:t>
            </w:r>
          </w:p>
        </w:tc>
      </w:tr>
      <w:tr w14:paraId="5D6DA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Pr>
          <w:p w14:paraId="5CF6353F">
            <w:pPr>
              <w:ind w:left="-66" w:right="-46"/>
              <w:contextualSpacing/>
              <w:jc w:val="center"/>
              <w:rPr>
                <w:spacing w:val="2"/>
                <w:sz w:val="28"/>
                <w:szCs w:val="28"/>
                <w:shd w:val="clear" w:color="auto" w:fill="FFFFFF"/>
              </w:rPr>
            </w:pPr>
            <w:r>
              <w:rPr>
                <w:b/>
                <w:spacing w:val="2"/>
                <w:sz w:val="28"/>
                <w:szCs w:val="28"/>
                <w:shd w:val="clear" w:color="auto" w:fill="FFFFFF"/>
              </w:rPr>
              <w:t>2029</w:t>
            </w:r>
          </w:p>
        </w:tc>
      </w:tr>
      <w:tr w14:paraId="04F60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tcPr>
          <w:p w14:paraId="6DAE079B">
            <w:pPr>
              <w:tabs>
                <w:tab w:val="left" w:pos="229"/>
              </w:tabs>
              <w:contextualSpacing/>
              <w:jc w:val="center"/>
              <w:rPr>
                <w:b/>
                <w:spacing w:val="2"/>
                <w:sz w:val="28"/>
                <w:szCs w:val="28"/>
                <w:shd w:val="clear" w:color="auto" w:fill="FFFFFF"/>
              </w:rPr>
            </w:pPr>
            <w:r>
              <w:rPr>
                <w:b/>
                <w:spacing w:val="2"/>
                <w:sz w:val="28"/>
                <w:szCs w:val="28"/>
                <w:shd w:val="clear" w:color="auto" w:fill="FFFFFF"/>
              </w:rPr>
              <w:t>8</w:t>
            </w:r>
          </w:p>
        </w:tc>
        <w:tc>
          <w:tcPr>
            <w:tcW w:w="871" w:type="pct"/>
          </w:tcPr>
          <w:p w14:paraId="06E660F0">
            <w:pPr>
              <w:tabs>
                <w:tab w:val="left" w:pos="229"/>
              </w:tabs>
              <w:contextualSpacing/>
              <w:jc w:val="center"/>
              <w:rPr>
                <w:spacing w:val="2"/>
                <w:sz w:val="28"/>
                <w:szCs w:val="28"/>
                <w:shd w:val="clear" w:color="auto" w:fill="FFFFFF"/>
              </w:rPr>
            </w:pPr>
            <w:r>
              <w:rPr>
                <w:spacing w:val="2"/>
                <w:sz w:val="28"/>
                <w:szCs w:val="28"/>
                <w:shd w:val="clear" w:color="auto" w:fill="FFFFFF"/>
              </w:rPr>
              <w:t>Павлоградка</w:t>
            </w:r>
          </w:p>
        </w:tc>
        <w:tc>
          <w:tcPr>
            <w:tcW w:w="2246" w:type="pct"/>
          </w:tcPr>
          <w:p w14:paraId="6040B05F">
            <w:pPr>
              <w:tabs>
                <w:tab w:val="left" w:pos="229"/>
              </w:tabs>
              <w:ind w:left="-116" w:right="-75"/>
              <w:contextualSpacing/>
              <w:jc w:val="center"/>
              <w:rPr>
                <w:spacing w:val="2"/>
                <w:sz w:val="28"/>
                <w:szCs w:val="28"/>
                <w:shd w:val="clear" w:color="auto" w:fill="FFFFFF"/>
              </w:rPr>
            </w:pPr>
            <w:r>
              <w:rPr>
                <w:spacing w:val="2"/>
                <w:sz w:val="28"/>
                <w:szCs w:val="28"/>
                <w:shd w:val="clear" w:color="auto" w:fill="FFFFFF"/>
              </w:rPr>
              <w:t>Пешеходная зона</w:t>
            </w:r>
          </w:p>
        </w:tc>
        <w:tc>
          <w:tcPr>
            <w:tcW w:w="1587" w:type="pct"/>
          </w:tcPr>
          <w:p w14:paraId="550F346E">
            <w:pPr>
              <w:ind w:left="-66" w:right="-46"/>
              <w:contextualSpacing/>
              <w:jc w:val="center"/>
              <w:rPr>
                <w:spacing w:val="2"/>
                <w:sz w:val="28"/>
                <w:szCs w:val="28"/>
                <w:shd w:val="clear" w:color="auto" w:fill="FFFFFF"/>
              </w:rPr>
            </w:pPr>
            <w:r>
              <w:rPr>
                <w:spacing w:val="2"/>
                <w:sz w:val="28"/>
                <w:szCs w:val="28"/>
                <w:shd w:val="clear" w:color="auto" w:fill="FFFFFF"/>
              </w:rPr>
              <w:t>ул. Пролетарская от ул. 1 Мая до ул. Украинская</w:t>
            </w:r>
          </w:p>
        </w:tc>
      </w:tr>
      <w:tr w14:paraId="126FB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Pr>
          <w:p w14:paraId="270F35DC">
            <w:pPr>
              <w:ind w:left="-66" w:right="-46"/>
              <w:contextualSpacing/>
              <w:jc w:val="center"/>
              <w:rPr>
                <w:b/>
                <w:spacing w:val="2"/>
                <w:sz w:val="28"/>
                <w:szCs w:val="28"/>
                <w:shd w:val="clear" w:color="auto" w:fill="FFFFFF"/>
              </w:rPr>
            </w:pPr>
            <w:r>
              <w:rPr>
                <w:b/>
                <w:spacing w:val="2"/>
                <w:sz w:val="28"/>
                <w:szCs w:val="28"/>
                <w:shd w:val="clear" w:color="auto" w:fill="FFFFFF"/>
              </w:rPr>
              <w:t>2030</w:t>
            </w:r>
          </w:p>
        </w:tc>
      </w:tr>
      <w:tr w14:paraId="23DE1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tcPr>
          <w:p w14:paraId="352C9629">
            <w:pPr>
              <w:tabs>
                <w:tab w:val="left" w:pos="229"/>
              </w:tabs>
              <w:contextualSpacing/>
              <w:jc w:val="center"/>
              <w:rPr>
                <w:b/>
                <w:spacing w:val="2"/>
                <w:sz w:val="28"/>
                <w:szCs w:val="28"/>
                <w:shd w:val="clear" w:color="auto" w:fill="FFFFFF"/>
              </w:rPr>
            </w:pPr>
            <w:r>
              <w:rPr>
                <w:b/>
                <w:spacing w:val="2"/>
                <w:sz w:val="28"/>
                <w:szCs w:val="28"/>
                <w:shd w:val="clear" w:color="auto" w:fill="FFFFFF"/>
              </w:rPr>
              <w:t>9</w:t>
            </w:r>
          </w:p>
        </w:tc>
        <w:tc>
          <w:tcPr>
            <w:tcW w:w="871" w:type="pct"/>
          </w:tcPr>
          <w:p w14:paraId="0F8C2E83">
            <w:pPr>
              <w:tabs>
                <w:tab w:val="left" w:pos="229"/>
              </w:tabs>
              <w:contextualSpacing/>
              <w:jc w:val="center"/>
              <w:rPr>
                <w:spacing w:val="2"/>
                <w:sz w:val="28"/>
                <w:szCs w:val="28"/>
                <w:shd w:val="clear" w:color="auto" w:fill="FFFFFF"/>
              </w:rPr>
            </w:pPr>
            <w:r>
              <w:rPr>
                <w:spacing w:val="2"/>
                <w:sz w:val="28"/>
                <w:szCs w:val="28"/>
                <w:shd w:val="clear" w:color="auto" w:fill="FFFFFF"/>
              </w:rPr>
              <w:t>Павлоградка</w:t>
            </w:r>
          </w:p>
        </w:tc>
        <w:tc>
          <w:tcPr>
            <w:tcW w:w="2246" w:type="pct"/>
          </w:tcPr>
          <w:p w14:paraId="74469DD8">
            <w:pPr>
              <w:tabs>
                <w:tab w:val="left" w:pos="229"/>
              </w:tabs>
              <w:ind w:left="-116" w:right="-75"/>
              <w:contextualSpacing/>
              <w:jc w:val="center"/>
              <w:rPr>
                <w:spacing w:val="2"/>
                <w:sz w:val="28"/>
                <w:szCs w:val="28"/>
                <w:shd w:val="clear" w:color="auto" w:fill="FFFFFF"/>
              </w:rPr>
            </w:pPr>
            <w:r>
              <w:rPr>
                <w:spacing w:val="2"/>
                <w:sz w:val="28"/>
                <w:szCs w:val="28"/>
                <w:shd w:val="clear" w:color="auto" w:fill="FFFFFF"/>
              </w:rPr>
              <w:t>Общественная территория/привокзальная площадь</w:t>
            </w:r>
          </w:p>
        </w:tc>
        <w:tc>
          <w:tcPr>
            <w:tcW w:w="1587" w:type="pct"/>
          </w:tcPr>
          <w:p w14:paraId="1F5E7806">
            <w:pPr>
              <w:ind w:left="-66" w:right="-46"/>
              <w:contextualSpacing/>
              <w:jc w:val="center"/>
              <w:rPr>
                <w:spacing w:val="2"/>
                <w:sz w:val="28"/>
                <w:szCs w:val="28"/>
                <w:shd w:val="clear" w:color="auto" w:fill="FFFFFF"/>
              </w:rPr>
            </w:pPr>
            <w:r>
              <w:rPr>
                <w:spacing w:val="2"/>
                <w:sz w:val="28"/>
                <w:szCs w:val="28"/>
                <w:shd w:val="clear" w:color="auto" w:fill="FFFFFF"/>
              </w:rPr>
              <w:t>ул. Ленина,44</w:t>
            </w:r>
          </w:p>
        </w:tc>
      </w:tr>
    </w:tbl>
    <w:p w14:paraId="07923CF5">
      <w:pPr>
        <w:contextualSpacing/>
        <w:jc w:val="right"/>
        <w:rPr>
          <w:sz w:val="20"/>
          <w:szCs w:val="20"/>
        </w:rPr>
      </w:pPr>
    </w:p>
    <w:p w14:paraId="2A55B478">
      <w:pPr>
        <w:contextualSpacing/>
        <w:jc w:val="right"/>
        <w:rPr>
          <w:sz w:val="20"/>
          <w:szCs w:val="20"/>
        </w:rPr>
      </w:pPr>
    </w:p>
    <w:p w14:paraId="55B4C4FD">
      <w:pPr>
        <w:contextualSpacing/>
        <w:jc w:val="right"/>
        <w:rPr>
          <w:sz w:val="20"/>
          <w:szCs w:val="20"/>
        </w:rPr>
      </w:pPr>
    </w:p>
    <w:p w14:paraId="4CC1C027">
      <w:pPr>
        <w:contextualSpacing/>
        <w:jc w:val="right"/>
        <w:rPr>
          <w:sz w:val="20"/>
          <w:szCs w:val="20"/>
        </w:rPr>
      </w:pPr>
    </w:p>
    <w:p w14:paraId="2D4F65F2">
      <w:pPr>
        <w:contextualSpacing/>
        <w:jc w:val="right"/>
        <w:rPr>
          <w:sz w:val="20"/>
          <w:szCs w:val="20"/>
        </w:rPr>
      </w:pPr>
    </w:p>
    <w:p w14:paraId="4AC4A898">
      <w:pPr>
        <w:contextualSpacing/>
        <w:jc w:val="right"/>
        <w:rPr>
          <w:sz w:val="20"/>
          <w:szCs w:val="20"/>
        </w:rPr>
      </w:pPr>
    </w:p>
    <w:p w14:paraId="27E8CC97">
      <w:pPr>
        <w:contextualSpacing/>
        <w:jc w:val="right"/>
        <w:rPr>
          <w:sz w:val="20"/>
          <w:szCs w:val="20"/>
        </w:rPr>
      </w:pPr>
    </w:p>
    <w:p w14:paraId="7D13FAC0">
      <w:pPr>
        <w:contextualSpacing/>
        <w:jc w:val="right"/>
        <w:rPr>
          <w:sz w:val="20"/>
          <w:szCs w:val="20"/>
        </w:rPr>
      </w:pPr>
    </w:p>
    <w:p w14:paraId="6397FE3E">
      <w:pPr>
        <w:contextualSpacing/>
        <w:jc w:val="right"/>
        <w:rPr>
          <w:sz w:val="20"/>
          <w:szCs w:val="20"/>
        </w:rPr>
      </w:pPr>
    </w:p>
    <w:p w14:paraId="5E6670E3">
      <w:pPr>
        <w:contextualSpacing/>
        <w:jc w:val="right"/>
        <w:rPr>
          <w:sz w:val="20"/>
          <w:szCs w:val="20"/>
        </w:rPr>
      </w:pPr>
    </w:p>
    <w:p w14:paraId="1D1789DB">
      <w:pPr>
        <w:contextualSpacing/>
        <w:jc w:val="right"/>
        <w:rPr>
          <w:sz w:val="20"/>
          <w:szCs w:val="20"/>
        </w:rPr>
      </w:pPr>
    </w:p>
    <w:p w14:paraId="78DA4F5C">
      <w:pPr>
        <w:contextualSpacing/>
        <w:jc w:val="right"/>
        <w:rPr>
          <w:sz w:val="20"/>
          <w:szCs w:val="20"/>
        </w:rPr>
      </w:pPr>
    </w:p>
    <w:p w14:paraId="0DF4887C">
      <w:pPr>
        <w:contextualSpacing/>
        <w:jc w:val="right"/>
        <w:rPr>
          <w:sz w:val="20"/>
          <w:szCs w:val="20"/>
        </w:rPr>
      </w:pPr>
    </w:p>
    <w:p w14:paraId="2816101A">
      <w:pPr>
        <w:contextualSpacing/>
        <w:jc w:val="right"/>
        <w:rPr>
          <w:sz w:val="20"/>
          <w:szCs w:val="20"/>
        </w:rPr>
      </w:pPr>
    </w:p>
    <w:p w14:paraId="686D9162">
      <w:pPr>
        <w:contextualSpacing/>
        <w:jc w:val="right"/>
        <w:rPr>
          <w:sz w:val="20"/>
          <w:szCs w:val="20"/>
        </w:rPr>
      </w:pPr>
    </w:p>
    <w:p w14:paraId="096384BF">
      <w:pPr>
        <w:contextualSpacing/>
        <w:jc w:val="right"/>
        <w:rPr>
          <w:sz w:val="20"/>
          <w:szCs w:val="20"/>
        </w:rPr>
      </w:pPr>
    </w:p>
    <w:p w14:paraId="323A9205">
      <w:pPr>
        <w:contextualSpacing/>
        <w:jc w:val="right"/>
        <w:rPr>
          <w:sz w:val="20"/>
          <w:szCs w:val="20"/>
        </w:rPr>
      </w:pPr>
    </w:p>
    <w:p w14:paraId="0701DF58">
      <w:pPr>
        <w:contextualSpacing/>
        <w:jc w:val="right"/>
        <w:rPr>
          <w:sz w:val="20"/>
          <w:szCs w:val="20"/>
        </w:rPr>
      </w:pPr>
      <w:bookmarkStart w:id="11" w:name="Приложение9"/>
      <w:r>
        <w:rPr>
          <w:sz w:val="20"/>
          <w:szCs w:val="20"/>
        </w:rPr>
        <w:t>Приложение №9 к муниципальной программе</w:t>
      </w:r>
    </w:p>
    <w:p w14:paraId="14159606">
      <w:pPr>
        <w:contextualSpacing/>
        <w:jc w:val="right"/>
        <w:rPr>
          <w:sz w:val="20"/>
          <w:szCs w:val="20"/>
        </w:rPr>
      </w:pPr>
      <w:r>
        <w:rPr>
          <w:sz w:val="20"/>
          <w:szCs w:val="20"/>
        </w:rPr>
        <w:t xml:space="preserve"> «Формирование комфортной городской среды </w:t>
      </w:r>
    </w:p>
    <w:p w14:paraId="2F8A213D">
      <w:pPr>
        <w:contextualSpacing/>
        <w:jc w:val="right"/>
        <w:rPr>
          <w:sz w:val="20"/>
          <w:szCs w:val="20"/>
        </w:rPr>
      </w:pPr>
      <w:r>
        <w:rPr>
          <w:bCs/>
          <w:iCs/>
          <w:sz w:val="20"/>
          <w:szCs w:val="20"/>
          <w:lang w:eastAsia="ar-SA"/>
        </w:rPr>
        <w:t>Павлоградского городского</w:t>
      </w:r>
      <w:r>
        <w:rPr>
          <w:sz w:val="20"/>
          <w:szCs w:val="20"/>
        </w:rPr>
        <w:t xml:space="preserve"> поселения </w:t>
      </w:r>
    </w:p>
    <w:p w14:paraId="5A959E2F">
      <w:pPr>
        <w:contextualSpacing/>
        <w:jc w:val="right"/>
        <w:rPr>
          <w:sz w:val="20"/>
          <w:szCs w:val="20"/>
        </w:rPr>
      </w:pPr>
      <w:r>
        <w:rPr>
          <w:sz w:val="20"/>
          <w:szCs w:val="20"/>
        </w:rPr>
        <w:t xml:space="preserve">Павлоградского муниципального района </w:t>
      </w:r>
    </w:p>
    <w:p w14:paraId="2282430E">
      <w:pPr>
        <w:contextualSpacing/>
        <w:jc w:val="right"/>
        <w:rPr>
          <w:sz w:val="20"/>
          <w:szCs w:val="20"/>
        </w:rPr>
      </w:pPr>
      <w:r>
        <w:rPr>
          <w:sz w:val="20"/>
          <w:szCs w:val="20"/>
        </w:rPr>
        <w:t>Омской области»</w:t>
      </w:r>
    </w:p>
    <w:bookmarkEnd w:id="11"/>
    <w:p w14:paraId="7E3A07B0">
      <w:pPr>
        <w:widowControl w:val="0"/>
        <w:autoSpaceDE w:val="0"/>
        <w:autoSpaceDN w:val="0"/>
        <w:adjustRightInd w:val="0"/>
        <w:contextualSpacing/>
        <w:jc w:val="right"/>
        <w:rPr>
          <w:b/>
          <w:sz w:val="28"/>
          <w:szCs w:val="28"/>
        </w:rPr>
      </w:pPr>
    </w:p>
    <w:p w14:paraId="4B7B2F95">
      <w:pPr>
        <w:widowControl w:val="0"/>
        <w:autoSpaceDE w:val="0"/>
        <w:autoSpaceDN w:val="0"/>
        <w:adjustRightInd w:val="0"/>
        <w:contextualSpacing/>
        <w:jc w:val="center"/>
        <w:rPr>
          <w:b/>
          <w:sz w:val="28"/>
          <w:szCs w:val="28"/>
        </w:rPr>
      </w:pPr>
    </w:p>
    <w:p w14:paraId="39D301C1">
      <w:pPr>
        <w:widowControl w:val="0"/>
        <w:autoSpaceDE w:val="0"/>
        <w:autoSpaceDN w:val="0"/>
        <w:adjustRightInd w:val="0"/>
        <w:contextualSpacing/>
        <w:jc w:val="center"/>
        <w:rPr>
          <w:b/>
          <w:sz w:val="28"/>
          <w:szCs w:val="28"/>
        </w:rPr>
      </w:pPr>
    </w:p>
    <w:p w14:paraId="68C3544C">
      <w:pPr>
        <w:widowControl w:val="0"/>
        <w:autoSpaceDE w:val="0"/>
        <w:autoSpaceDN w:val="0"/>
        <w:adjustRightInd w:val="0"/>
        <w:contextualSpacing/>
        <w:jc w:val="center"/>
        <w:rPr>
          <w:b/>
          <w:sz w:val="28"/>
          <w:szCs w:val="28"/>
        </w:rPr>
      </w:pPr>
      <w:r>
        <w:rPr>
          <w:b/>
          <w:sz w:val="28"/>
          <w:szCs w:val="28"/>
        </w:rPr>
        <w:t xml:space="preserve">АДРЕСНЫЙ ПЕРЕЧЕНЬ </w:t>
      </w:r>
    </w:p>
    <w:p w14:paraId="3F82D546">
      <w:pPr>
        <w:contextualSpacing/>
        <w:jc w:val="center"/>
        <w:rPr>
          <w:sz w:val="28"/>
          <w:szCs w:val="28"/>
        </w:rPr>
      </w:pPr>
      <w:r>
        <w:rPr>
          <w:sz w:val="28"/>
          <w:szCs w:val="28"/>
        </w:rPr>
        <w:t>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 подлежащих благоустройству в 2024- 2030 году</w:t>
      </w:r>
    </w:p>
    <w:p w14:paraId="2FDE6B6E">
      <w:pPr>
        <w:contextualSpacing/>
        <w:jc w:val="center"/>
        <w:rPr>
          <w:sz w:val="28"/>
          <w:szCs w:val="28"/>
        </w:rPr>
      </w:pP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3"/>
        <w:gridCol w:w="8"/>
        <w:gridCol w:w="2516"/>
        <w:gridCol w:w="6"/>
        <w:gridCol w:w="2895"/>
        <w:gridCol w:w="1976"/>
        <w:gridCol w:w="2265"/>
      </w:tblGrid>
      <w:tr w14:paraId="2127B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 w:type="pct"/>
            <w:gridSpan w:val="2"/>
          </w:tcPr>
          <w:p w14:paraId="34B6212A">
            <w:pPr>
              <w:tabs>
                <w:tab w:val="left" w:pos="229"/>
              </w:tabs>
              <w:contextualSpacing/>
              <w:jc w:val="center"/>
              <w:rPr>
                <w:spacing w:val="2"/>
                <w:sz w:val="28"/>
                <w:szCs w:val="28"/>
                <w:shd w:val="clear" w:color="auto" w:fill="FFFFFF"/>
              </w:rPr>
            </w:pPr>
            <w:r>
              <w:rPr>
                <w:spacing w:val="2"/>
                <w:sz w:val="28"/>
                <w:szCs w:val="28"/>
                <w:shd w:val="clear" w:color="auto" w:fill="FFFFFF"/>
              </w:rPr>
              <w:t>№ п/п</w:t>
            </w:r>
          </w:p>
        </w:tc>
        <w:tc>
          <w:tcPr>
            <w:tcW w:w="1227" w:type="pct"/>
            <w:gridSpan w:val="2"/>
          </w:tcPr>
          <w:p w14:paraId="58452462">
            <w:pPr>
              <w:contextualSpacing/>
              <w:rPr>
                <w:sz w:val="28"/>
                <w:szCs w:val="28"/>
              </w:rPr>
            </w:pPr>
            <w:r>
              <w:rPr>
                <w:sz w:val="28"/>
                <w:szCs w:val="28"/>
              </w:rPr>
              <w:t xml:space="preserve">Наименование населенного пункта </w:t>
            </w:r>
          </w:p>
        </w:tc>
        <w:tc>
          <w:tcPr>
            <w:tcW w:w="1407" w:type="pct"/>
          </w:tcPr>
          <w:p w14:paraId="3DAA6D32">
            <w:pPr>
              <w:contextualSpacing/>
              <w:rPr>
                <w:sz w:val="28"/>
                <w:szCs w:val="28"/>
              </w:rPr>
            </w:pPr>
            <w:r>
              <w:rPr>
                <w:sz w:val="28"/>
                <w:szCs w:val="28"/>
              </w:rPr>
              <w:t xml:space="preserve">Улица </w:t>
            </w:r>
          </w:p>
        </w:tc>
        <w:tc>
          <w:tcPr>
            <w:tcW w:w="961" w:type="pct"/>
          </w:tcPr>
          <w:p w14:paraId="5ABDD2E4">
            <w:pPr>
              <w:contextualSpacing/>
              <w:rPr>
                <w:sz w:val="28"/>
                <w:szCs w:val="28"/>
              </w:rPr>
            </w:pPr>
            <w:r>
              <w:rPr>
                <w:sz w:val="28"/>
                <w:szCs w:val="28"/>
              </w:rPr>
              <w:t xml:space="preserve">Дом </w:t>
            </w:r>
          </w:p>
        </w:tc>
        <w:tc>
          <w:tcPr>
            <w:tcW w:w="1102" w:type="pct"/>
          </w:tcPr>
          <w:p w14:paraId="66404E5B">
            <w:pPr>
              <w:tabs>
                <w:tab w:val="left" w:pos="229"/>
              </w:tabs>
              <w:contextualSpacing/>
              <w:jc w:val="center"/>
              <w:rPr>
                <w:spacing w:val="2"/>
                <w:sz w:val="28"/>
                <w:szCs w:val="28"/>
                <w:shd w:val="clear" w:color="auto" w:fill="FFFFFF"/>
              </w:rPr>
            </w:pPr>
            <w:r>
              <w:rPr>
                <w:spacing w:val="2"/>
                <w:sz w:val="28"/>
                <w:szCs w:val="28"/>
                <w:shd w:val="clear" w:color="auto" w:fill="FFFFFF"/>
              </w:rPr>
              <w:t xml:space="preserve">Примечание </w:t>
            </w:r>
          </w:p>
        </w:tc>
      </w:tr>
      <w:tr w14:paraId="4C93F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 w:type="pct"/>
            <w:gridSpan w:val="2"/>
          </w:tcPr>
          <w:p w14:paraId="5C0935DB">
            <w:pPr>
              <w:tabs>
                <w:tab w:val="left" w:pos="229"/>
              </w:tabs>
              <w:contextualSpacing/>
              <w:jc w:val="center"/>
              <w:rPr>
                <w:spacing w:val="2"/>
                <w:sz w:val="28"/>
                <w:szCs w:val="28"/>
                <w:shd w:val="clear" w:color="auto" w:fill="FFFFFF"/>
              </w:rPr>
            </w:pPr>
            <w:r>
              <w:rPr>
                <w:spacing w:val="2"/>
                <w:sz w:val="28"/>
                <w:szCs w:val="28"/>
                <w:shd w:val="clear" w:color="auto" w:fill="FFFFFF"/>
              </w:rPr>
              <w:t>1</w:t>
            </w:r>
          </w:p>
        </w:tc>
        <w:tc>
          <w:tcPr>
            <w:tcW w:w="1227" w:type="pct"/>
            <w:gridSpan w:val="2"/>
          </w:tcPr>
          <w:p w14:paraId="0C03D0BE">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407" w:type="pct"/>
          </w:tcPr>
          <w:p w14:paraId="63967A3A">
            <w:pPr>
              <w:tabs>
                <w:tab w:val="left" w:pos="229"/>
              </w:tabs>
              <w:contextualSpacing/>
              <w:rPr>
                <w:spacing w:val="2"/>
                <w:sz w:val="28"/>
                <w:szCs w:val="28"/>
                <w:shd w:val="clear" w:color="auto" w:fill="FFFFFF"/>
              </w:rPr>
            </w:pPr>
            <w:r>
              <w:rPr>
                <w:spacing w:val="2"/>
                <w:sz w:val="28"/>
                <w:szCs w:val="28"/>
                <w:shd w:val="clear" w:color="auto" w:fill="FFFFFF"/>
              </w:rPr>
              <w:t>Колхозная</w:t>
            </w:r>
          </w:p>
        </w:tc>
        <w:tc>
          <w:tcPr>
            <w:tcW w:w="961" w:type="pct"/>
          </w:tcPr>
          <w:p w14:paraId="71B8F9B5">
            <w:pPr>
              <w:tabs>
                <w:tab w:val="left" w:pos="229"/>
              </w:tabs>
              <w:contextualSpacing/>
              <w:rPr>
                <w:spacing w:val="2"/>
                <w:sz w:val="28"/>
                <w:szCs w:val="28"/>
                <w:shd w:val="clear" w:color="auto" w:fill="FFFFFF"/>
              </w:rPr>
            </w:pPr>
            <w:r>
              <w:rPr>
                <w:spacing w:val="2"/>
                <w:sz w:val="28"/>
                <w:szCs w:val="28"/>
                <w:shd w:val="clear" w:color="auto" w:fill="FFFFFF"/>
              </w:rPr>
              <w:t>7а</w:t>
            </w:r>
          </w:p>
        </w:tc>
        <w:tc>
          <w:tcPr>
            <w:tcW w:w="1102" w:type="pct"/>
          </w:tcPr>
          <w:p w14:paraId="6D16E74A">
            <w:pPr>
              <w:tabs>
                <w:tab w:val="left" w:pos="229"/>
              </w:tabs>
              <w:contextualSpacing/>
              <w:rPr>
                <w:spacing w:val="2"/>
                <w:sz w:val="28"/>
                <w:szCs w:val="28"/>
                <w:shd w:val="clear" w:color="auto" w:fill="FFFFFF"/>
              </w:rPr>
            </w:pPr>
            <w:r>
              <w:rPr>
                <w:spacing w:val="2"/>
                <w:sz w:val="28"/>
                <w:szCs w:val="28"/>
                <w:shd w:val="clear" w:color="auto" w:fill="FFFFFF"/>
              </w:rPr>
              <w:t>Шевченко С.В.</w:t>
            </w:r>
          </w:p>
        </w:tc>
      </w:tr>
      <w:tr w14:paraId="329B0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 w:type="pct"/>
            <w:gridSpan w:val="2"/>
          </w:tcPr>
          <w:p w14:paraId="77D05E4B">
            <w:pPr>
              <w:tabs>
                <w:tab w:val="left" w:pos="229"/>
              </w:tabs>
              <w:contextualSpacing/>
              <w:jc w:val="center"/>
              <w:rPr>
                <w:spacing w:val="2"/>
                <w:sz w:val="28"/>
                <w:szCs w:val="28"/>
                <w:shd w:val="clear" w:color="auto" w:fill="FFFFFF"/>
              </w:rPr>
            </w:pPr>
            <w:r>
              <w:rPr>
                <w:spacing w:val="2"/>
                <w:sz w:val="28"/>
                <w:szCs w:val="28"/>
                <w:shd w:val="clear" w:color="auto" w:fill="FFFFFF"/>
              </w:rPr>
              <w:t>2</w:t>
            </w:r>
          </w:p>
        </w:tc>
        <w:tc>
          <w:tcPr>
            <w:tcW w:w="1227" w:type="pct"/>
            <w:gridSpan w:val="2"/>
          </w:tcPr>
          <w:p w14:paraId="777A4B29">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407" w:type="pct"/>
          </w:tcPr>
          <w:p w14:paraId="61596876">
            <w:pPr>
              <w:tabs>
                <w:tab w:val="left" w:pos="229"/>
              </w:tabs>
              <w:contextualSpacing/>
              <w:rPr>
                <w:spacing w:val="2"/>
                <w:sz w:val="28"/>
                <w:szCs w:val="28"/>
                <w:shd w:val="clear" w:color="auto" w:fill="FFFFFF"/>
              </w:rPr>
            </w:pPr>
            <w:r>
              <w:rPr>
                <w:spacing w:val="2"/>
                <w:sz w:val="28"/>
                <w:szCs w:val="28"/>
                <w:shd w:val="clear" w:color="auto" w:fill="FFFFFF"/>
              </w:rPr>
              <w:t>Больничная</w:t>
            </w:r>
          </w:p>
        </w:tc>
        <w:tc>
          <w:tcPr>
            <w:tcW w:w="961" w:type="pct"/>
          </w:tcPr>
          <w:p w14:paraId="46385860">
            <w:pPr>
              <w:tabs>
                <w:tab w:val="left" w:pos="229"/>
              </w:tabs>
              <w:contextualSpacing/>
              <w:rPr>
                <w:spacing w:val="2"/>
                <w:sz w:val="28"/>
                <w:szCs w:val="28"/>
                <w:shd w:val="clear" w:color="auto" w:fill="FFFFFF"/>
              </w:rPr>
            </w:pPr>
            <w:r>
              <w:rPr>
                <w:spacing w:val="2"/>
                <w:sz w:val="28"/>
                <w:szCs w:val="28"/>
                <w:shd w:val="clear" w:color="auto" w:fill="FFFFFF"/>
              </w:rPr>
              <w:t>1г</w:t>
            </w:r>
          </w:p>
        </w:tc>
        <w:tc>
          <w:tcPr>
            <w:tcW w:w="1102" w:type="pct"/>
          </w:tcPr>
          <w:p w14:paraId="69178C6A">
            <w:pPr>
              <w:tabs>
                <w:tab w:val="left" w:pos="229"/>
              </w:tabs>
              <w:contextualSpacing/>
              <w:rPr>
                <w:spacing w:val="2"/>
                <w:sz w:val="28"/>
                <w:szCs w:val="28"/>
                <w:shd w:val="clear" w:color="auto" w:fill="FFFFFF"/>
              </w:rPr>
            </w:pPr>
            <w:r>
              <w:rPr>
                <w:spacing w:val="2"/>
                <w:sz w:val="28"/>
                <w:szCs w:val="28"/>
                <w:shd w:val="clear" w:color="auto" w:fill="FFFFFF"/>
              </w:rPr>
              <w:t>Бабенко Д.В.</w:t>
            </w:r>
          </w:p>
        </w:tc>
      </w:tr>
      <w:tr w14:paraId="4F26C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 w:type="pct"/>
            <w:gridSpan w:val="2"/>
          </w:tcPr>
          <w:p w14:paraId="23F8CB26">
            <w:pPr>
              <w:tabs>
                <w:tab w:val="left" w:pos="229"/>
              </w:tabs>
              <w:contextualSpacing/>
              <w:jc w:val="center"/>
              <w:rPr>
                <w:spacing w:val="2"/>
                <w:sz w:val="28"/>
                <w:szCs w:val="28"/>
                <w:shd w:val="clear" w:color="auto" w:fill="FFFFFF"/>
              </w:rPr>
            </w:pPr>
            <w:r>
              <w:rPr>
                <w:spacing w:val="2"/>
                <w:sz w:val="28"/>
                <w:szCs w:val="28"/>
                <w:shd w:val="clear" w:color="auto" w:fill="FFFFFF"/>
              </w:rPr>
              <w:t>3</w:t>
            </w:r>
          </w:p>
        </w:tc>
        <w:tc>
          <w:tcPr>
            <w:tcW w:w="1227" w:type="pct"/>
            <w:gridSpan w:val="2"/>
          </w:tcPr>
          <w:p w14:paraId="08B63A64">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407" w:type="pct"/>
          </w:tcPr>
          <w:p w14:paraId="101AA245">
            <w:pPr>
              <w:tabs>
                <w:tab w:val="left" w:pos="229"/>
              </w:tabs>
              <w:contextualSpacing/>
              <w:rPr>
                <w:spacing w:val="2"/>
                <w:sz w:val="28"/>
                <w:szCs w:val="28"/>
                <w:shd w:val="clear" w:color="auto" w:fill="FFFFFF"/>
              </w:rPr>
            </w:pPr>
            <w:r>
              <w:rPr>
                <w:spacing w:val="2"/>
                <w:sz w:val="28"/>
                <w:szCs w:val="28"/>
                <w:shd w:val="clear" w:color="auto" w:fill="FFFFFF"/>
              </w:rPr>
              <w:t>Ленина</w:t>
            </w:r>
          </w:p>
        </w:tc>
        <w:tc>
          <w:tcPr>
            <w:tcW w:w="961" w:type="pct"/>
          </w:tcPr>
          <w:p w14:paraId="2BE378CC">
            <w:pPr>
              <w:tabs>
                <w:tab w:val="left" w:pos="229"/>
              </w:tabs>
              <w:contextualSpacing/>
              <w:rPr>
                <w:spacing w:val="2"/>
                <w:sz w:val="28"/>
                <w:szCs w:val="28"/>
                <w:shd w:val="clear" w:color="auto" w:fill="FFFFFF"/>
              </w:rPr>
            </w:pPr>
            <w:r>
              <w:rPr>
                <w:spacing w:val="2"/>
                <w:sz w:val="28"/>
                <w:szCs w:val="28"/>
                <w:shd w:val="clear" w:color="auto" w:fill="FFFFFF"/>
              </w:rPr>
              <w:t>42</w:t>
            </w:r>
          </w:p>
        </w:tc>
        <w:tc>
          <w:tcPr>
            <w:tcW w:w="1102" w:type="pct"/>
          </w:tcPr>
          <w:p w14:paraId="0ECACFCE">
            <w:pPr>
              <w:tabs>
                <w:tab w:val="left" w:pos="229"/>
              </w:tabs>
              <w:contextualSpacing/>
              <w:rPr>
                <w:spacing w:val="2"/>
                <w:sz w:val="28"/>
                <w:szCs w:val="28"/>
                <w:shd w:val="clear" w:color="auto" w:fill="FFFFFF"/>
              </w:rPr>
            </w:pPr>
            <w:r>
              <w:rPr>
                <w:spacing w:val="2"/>
                <w:sz w:val="28"/>
                <w:szCs w:val="28"/>
                <w:shd w:val="clear" w:color="auto" w:fill="FFFFFF"/>
              </w:rPr>
              <w:t>Бичевой А.И.</w:t>
            </w:r>
          </w:p>
        </w:tc>
      </w:tr>
      <w:tr w14:paraId="68C06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 w:type="pct"/>
            <w:gridSpan w:val="2"/>
          </w:tcPr>
          <w:p w14:paraId="02F3AD7E">
            <w:pPr>
              <w:tabs>
                <w:tab w:val="left" w:pos="229"/>
              </w:tabs>
              <w:contextualSpacing/>
              <w:jc w:val="center"/>
              <w:rPr>
                <w:spacing w:val="2"/>
                <w:sz w:val="28"/>
                <w:szCs w:val="28"/>
                <w:shd w:val="clear" w:color="auto" w:fill="FFFFFF"/>
              </w:rPr>
            </w:pPr>
            <w:r>
              <w:rPr>
                <w:spacing w:val="2"/>
                <w:sz w:val="28"/>
                <w:szCs w:val="28"/>
                <w:shd w:val="clear" w:color="auto" w:fill="FFFFFF"/>
              </w:rPr>
              <w:t>4</w:t>
            </w:r>
          </w:p>
        </w:tc>
        <w:tc>
          <w:tcPr>
            <w:tcW w:w="1227" w:type="pct"/>
            <w:gridSpan w:val="2"/>
          </w:tcPr>
          <w:p w14:paraId="37364491">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407" w:type="pct"/>
          </w:tcPr>
          <w:p w14:paraId="06A0550C">
            <w:pPr>
              <w:tabs>
                <w:tab w:val="left" w:pos="229"/>
              </w:tabs>
              <w:contextualSpacing/>
              <w:rPr>
                <w:spacing w:val="2"/>
                <w:sz w:val="28"/>
                <w:szCs w:val="28"/>
                <w:shd w:val="clear" w:color="auto" w:fill="FFFFFF"/>
              </w:rPr>
            </w:pPr>
            <w:r>
              <w:rPr>
                <w:spacing w:val="2"/>
                <w:sz w:val="28"/>
                <w:szCs w:val="28"/>
                <w:shd w:val="clear" w:color="auto" w:fill="FFFFFF"/>
              </w:rPr>
              <w:t>Больничная</w:t>
            </w:r>
          </w:p>
        </w:tc>
        <w:tc>
          <w:tcPr>
            <w:tcW w:w="961" w:type="pct"/>
          </w:tcPr>
          <w:p w14:paraId="0F86FCF4">
            <w:pPr>
              <w:tabs>
                <w:tab w:val="left" w:pos="229"/>
              </w:tabs>
              <w:contextualSpacing/>
              <w:rPr>
                <w:spacing w:val="2"/>
                <w:sz w:val="28"/>
                <w:szCs w:val="28"/>
                <w:shd w:val="clear" w:color="auto" w:fill="FFFFFF"/>
              </w:rPr>
            </w:pPr>
            <w:r>
              <w:rPr>
                <w:spacing w:val="2"/>
                <w:sz w:val="28"/>
                <w:szCs w:val="28"/>
                <w:shd w:val="clear" w:color="auto" w:fill="FFFFFF"/>
              </w:rPr>
              <w:t>1в, 3б</w:t>
            </w:r>
          </w:p>
        </w:tc>
        <w:tc>
          <w:tcPr>
            <w:tcW w:w="1102" w:type="pct"/>
          </w:tcPr>
          <w:p w14:paraId="4BE0D17B">
            <w:pPr>
              <w:tabs>
                <w:tab w:val="left" w:pos="229"/>
              </w:tabs>
              <w:contextualSpacing/>
              <w:rPr>
                <w:spacing w:val="2"/>
                <w:sz w:val="28"/>
                <w:szCs w:val="28"/>
                <w:shd w:val="clear" w:color="auto" w:fill="FFFFFF"/>
              </w:rPr>
            </w:pPr>
            <w:r>
              <w:rPr>
                <w:spacing w:val="2"/>
                <w:sz w:val="28"/>
                <w:szCs w:val="28"/>
                <w:shd w:val="clear" w:color="auto" w:fill="FFFFFF"/>
              </w:rPr>
              <w:t>Лебедева Е.Н.</w:t>
            </w:r>
          </w:p>
        </w:tc>
      </w:tr>
      <w:tr w14:paraId="44C3D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 w:type="pct"/>
            <w:gridSpan w:val="2"/>
          </w:tcPr>
          <w:p w14:paraId="3C374068">
            <w:pPr>
              <w:tabs>
                <w:tab w:val="left" w:pos="229"/>
              </w:tabs>
              <w:contextualSpacing/>
              <w:jc w:val="center"/>
              <w:rPr>
                <w:spacing w:val="2"/>
                <w:sz w:val="28"/>
                <w:szCs w:val="28"/>
                <w:shd w:val="clear" w:color="auto" w:fill="FFFFFF"/>
              </w:rPr>
            </w:pPr>
            <w:r>
              <w:rPr>
                <w:spacing w:val="2"/>
                <w:sz w:val="28"/>
                <w:szCs w:val="28"/>
                <w:shd w:val="clear" w:color="auto" w:fill="FFFFFF"/>
              </w:rPr>
              <w:t>5</w:t>
            </w:r>
          </w:p>
        </w:tc>
        <w:tc>
          <w:tcPr>
            <w:tcW w:w="1227" w:type="pct"/>
            <w:gridSpan w:val="2"/>
          </w:tcPr>
          <w:p w14:paraId="18596C45">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407" w:type="pct"/>
          </w:tcPr>
          <w:p w14:paraId="759173BB">
            <w:pPr>
              <w:tabs>
                <w:tab w:val="left" w:pos="229"/>
              </w:tabs>
              <w:contextualSpacing/>
              <w:rPr>
                <w:spacing w:val="2"/>
                <w:sz w:val="28"/>
                <w:szCs w:val="28"/>
                <w:shd w:val="clear" w:color="auto" w:fill="FFFFFF"/>
              </w:rPr>
            </w:pPr>
            <w:r>
              <w:rPr>
                <w:spacing w:val="2"/>
                <w:sz w:val="28"/>
                <w:szCs w:val="28"/>
                <w:shd w:val="clear" w:color="auto" w:fill="FFFFFF"/>
              </w:rPr>
              <w:t>Колхозная</w:t>
            </w:r>
          </w:p>
        </w:tc>
        <w:tc>
          <w:tcPr>
            <w:tcW w:w="961" w:type="pct"/>
          </w:tcPr>
          <w:p w14:paraId="26291AC6">
            <w:pPr>
              <w:tabs>
                <w:tab w:val="left" w:pos="229"/>
              </w:tabs>
              <w:contextualSpacing/>
              <w:rPr>
                <w:spacing w:val="2"/>
                <w:sz w:val="28"/>
                <w:szCs w:val="28"/>
                <w:shd w:val="clear" w:color="auto" w:fill="FFFFFF"/>
              </w:rPr>
            </w:pPr>
            <w:r>
              <w:rPr>
                <w:spacing w:val="2"/>
                <w:sz w:val="28"/>
                <w:szCs w:val="28"/>
                <w:shd w:val="clear" w:color="auto" w:fill="FFFFFF"/>
              </w:rPr>
              <w:t>16а</w:t>
            </w:r>
          </w:p>
        </w:tc>
        <w:tc>
          <w:tcPr>
            <w:tcW w:w="1102" w:type="pct"/>
          </w:tcPr>
          <w:p w14:paraId="7CFA1E58">
            <w:pPr>
              <w:tabs>
                <w:tab w:val="left" w:pos="229"/>
              </w:tabs>
              <w:contextualSpacing/>
              <w:rPr>
                <w:spacing w:val="2"/>
                <w:sz w:val="28"/>
                <w:szCs w:val="28"/>
                <w:shd w:val="clear" w:color="auto" w:fill="FFFFFF"/>
              </w:rPr>
            </w:pPr>
            <w:r>
              <w:rPr>
                <w:spacing w:val="2"/>
                <w:sz w:val="28"/>
                <w:szCs w:val="28"/>
                <w:shd w:val="clear" w:color="auto" w:fill="FFFFFF"/>
              </w:rPr>
              <w:t>Поздняков А.В.</w:t>
            </w:r>
          </w:p>
        </w:tc>
      </w:tr>
      <w:tr w14:paraId="58D2A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 w:type="pct"/>
            <w:gridSpan w:val="2"/>
          </w:tcPr>
          <w:p w14:paraId="28954592">
            <w:pPr>
              <w:tabs>
                <w:tab w:val="left" w:pos="229"/>
              </w:tabs>
              <w:contextualSpacing/>
              <w:jc w:val="center"/>
              <w:rPr>
                <w:spacing w:val="2"/>
                <w:sz w:val="28"/>
                <w:szCs w:val="28"/>
                <w:shd w:val="clear" w:color="auto" w:fill="FFFFFF"/>
              </w:rPr>
            </w:pPr>
            <w:r>
              <w:rPr>
                <w:spacing w:val="2"/>
                <w:sz w:val="28"/>
                <w:szCs w:val="28"/>
                <w:shd w:val="clear" w:color="auto" w:fill="FFFFFF"/>
              </w:rPr>
              <w:t>6</w:t>
            </w:r>
          </w:p>
        </w:tc>
        <w:tc>
          <w:tcPr>
            <w:tcW w:w="1227" w:type="pct"/>
            <w:gridSpan w:val="2"/>
          </w:tcPr>
          <w:p w14:paraId="0D631A7A">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407" w:type="pct"/>
          </w:tcPr>
          <w:p w14:paraId="16F23463">
            <w:pPr>
              <w:tabs>
                <w:tab w:val="left" w:pos="229"/>
              </w:tabs>
              <w:contextualSpacing/>
              <w:rPr>
                <w:spacing w:val="2"/>
                <w:sz w:val="28"/>
                <w:szCs w:val="28"/>
                <w:shd w:val="clear" w:color="auto" w:fill="FFFFFF"/>
              </w:rPr>
            </w:pPr>
            <w:r>
              <w:rPr>
                <w:spacing w:val="2"/>
                <w:sz w:val="28"/>
                <w:szCs w:val="28"/>
                <w:shd w:val="clear" w:color="auto" w:fill="FFFFFF"/>
              </w:rPr>
              <w:t>Калинина</w:t>
            </w:r>
          </w:p>
        </w:tc>
        <w:tc>
          <w:tcPr>
            <w:tcW w:w="961" w:type="pct"/>
          </w:tcPr>
          <w:p w14:paraId="1B8C17AB">
            <w:pPr>
              <w:tabs>
                <w:tab w:val="left" w:pos="229"/>
              </w:tabs>
              <w:contextualSpacing/>
              <w:rPr>
                <w:spacing w:val="2"/>
                <w:sz w:val="28"/>
                <w:szCs w:val="28"/>
                <w:shd w:val="clear" w:color="auto" w:fill="FFFFFF"/>
              </w:rPr>
            </w:pPr>
            <w:r>
              <w:rPr>
                <w:spacing w:val="2"/>
                <w:sz w:val="28"/>
                <w:szCs w:val="28"/>
                <w:shd w:val="clear" w:color="auto" w:fill="FFFFFF"/>
              </w:rPr>
              <w:t>36</w:t>
            </w:r>
          </w:p>
        </w:tc>
        <w:tc>
          <w:tcPr>
            <w:tcW w:w="1102" w:type="pct"/>
          </w:tcPr>
          <w:p w14:paraId="3AA2205E">
            <w:pPr>
              <w:tabs>
                <w:tab w:val="left" w:pos="229"/>
              </w:tabs>
              <w:contextualSpacing/>
              <w:rPr>
                <w:spacing w:val="2"/>
                <w:sz w:val="28"/>
                <w:szCs w:val="28"/>
                <w:shd w:val="clear" w:color="auto" w:fill="FFFFFF"/>
              </w:rPr>
            </w:pPr>
            <w:r>
              <w:rPr>
                <w:spacing w:val="2"/>
                <w:sz w:val="28"/>
                <w:szCs w:val="28"/>
                <w:shd w:val="clear" w:color="auto" w:fill="FFFFFF"/>
              </w:rPr>
              <w:t>Мельман А.А.</w:t>
            </w:r>
          </w:p>
        </w:tc>
      </w:tr>
      <w:tr w14:paraId="7BE90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 w:type="pct"/>
            <w:gridSpan w:val="2"/>
          </w:tcPr>
          <w:p w14:paraId="7F0BFA2C">
            <w:pPr>
              <w:tabs>
                <w:tab w:val="left" w:pos="229"/>
              </w:tabs>
              <w:contextualSpacing/>
              <w:jc w:val="center"/>
              <w:rPr>
                <w:spacing w:val="2"/>
                <w:sz w:val="28"/>
                <w:szCs w:val="28"/>
                <w:shd w:val="clear" w:color="auto" w:fill="FFFFFF"/>
              </w:rPr>
            </w:pPr>
            <w:r>
              <w:rPr>
                <w:spacing w:val="2"/>
                <w:sz w:val="28"/>
                <w:szCs w:val="28"/>
                <w:shd w:val="clear" w:color="auto" w:fill="FFFFFF"/>
              </w:rPr>
              <w:t>7</w:t>
            </w:r>
          </w:p>
        </w:tc>
        <w:tc>
          <w:tcPr>
            <w:tcW w:w="1227" w:type="pct"/>
            <w:gridSpan w:val="2"/>
          </w:tcPr>
          <w:p w14:paraId="1F03EBDE">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407" w:type="pct"/>
          </w:tcPr>
          <w:p w14:paraId="19F55D50">
            <w:pPr>
              <w:tabs>
                <w:tab w:val="left" w:pos="229"/>
              </w:tabs>
              <w:contextualSpacing/>
              <w:rPr>
                <w:spacing w:val="2"/>
                <w:sz w:val="28"/>
                <w:szCs w:val="28"/>
                <w:shd w:val="clear" w:color="auto" w:fill="FFFFFF"/>
              </w:rPr>
            </w:pPr>
            <w:r>
              <w:rPr>
                <w:spacing w:val="2"/>
                <w:sz w:val="28"/>
                <w:szCs w:val="28"/>
                <w:shd w:val="clear" w:color="auto" w:fill="FFFFFF"/>
              </w:rPr>
              <w:t>1 Мая</w:t>
            </w:r>
          </w:p>
        </w:tc>
        <w:tc>
          <w:tcPr>
            <w:tcW w:w="961" w:type="pct"/>
          </w:tcPr>
          <w:p w14:paraId="64ECDA0B">
            <w:pPr>
              <w:tabs>
                <w:tab w:val="left" w:pos="229"/>
              </w:tabs>
              <w:contextualSpacing/>
              <w:rPr>
                <w:spacing w:val="2"/>
                <w:sz w:val="28"/>
                <w:szCs w:val="28"/>
                <w:shd w:val="clear" w:color="auto" w:fill="FFFFFF"/>
              </w:rPr>
            </w:pPr>
            <w:r>
              <w:rPr>
                <w:spacing w:val="2"/>
                <w:sz w:val="28"/>
                <w:szCs w:val="28"/>
                <w:shd w:val="clear" w:color="auto" w:fill="FFFFFF"/>
              </w:rPr>
              <w:t>41</w:t>
            </w:r>
          </w:p>
        </w:tc>
        <w:tc>
          <w:tcPr>
            <w:tcW w:w="1102" w:type="pct"/>
          </w:tcPr>
          <w:p w14:paraId="6F843EA2">
            <w:pPr>
              <w:tabs>
                <w:tab w:val="left" w:pos="229"/>
              </w:tabs>
              <w:contextualSpacing/>
              <w:rPr>
                <w:spacing w:val="2"/>
                <w:sz w:val="28"/>
                <w:szCs w:val="28"/>
                <w:shd w:val="clear" w:color="auto" w:fill="FFFFFF"/>
              </w:rPr>
            </w:pPr>
            <w:r>
              <w:rPr>
                <w:spacing w:val="2"/>
                <w:sz w:val="28"/>
                <w:szCs w:val="28"/>
                <w:shd w:val="clear" w:color="auto" w:fill="FFFFFF"/>
              </w:rPr>
              <w:t>Мельман А.А.</w:t>
            </w:r>
          </w:p>
        </w:tc>
      </w:tr>
      <w:tr w14:paraId="16263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 w:type="pct"/>
            <w:gridSpan w:val="2"/>
          </w:tcPr>
          <w:p w14:paraId="4B86D727">
            <w:pPr>
              <w:tabs>
                <w:tab w:val="left" w:pos="229"/>
              </w:tabs>
              <w:contextualSpacing/>
              <w:jc w:val="center"/>
              <w:rPr>
                <w:spacing w:val="2"/>
                <w:sz w:val="28"/>
                <w:szCs w:val="28"/>
                <w:shd w:val="clear" w:color="auto" w:fill="FFFFFF"/>
              </w:rPr>
            </w:pPr>
            <w:r>
              <w:rPr>
                <w:spacing w:val="2"/>
                <w:sz w:val="28"/>
                <w:szCs w:val="28"/>
                <w:shd w:val="clear" w:color="auto" w:fill="FFFFFF"/>
              </w:rPr>
              <w:t>8</w:t>
            </w:r>
          </w:p>
        </w:tc>
        <w:tc>
          <w:tcPr>
            <w:tcW w:w="1227" w:type="pct"/>
            <w:gridSpan w:val="2"/>
          </w:tcPr>
          <w:p w14:paraId="749205E2">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407" w:type="pct"/>
          </w:tcPr>
          <w:p w14:paraId="035145F5">
            <w:pPr>
              <w:tabs>
                <w:tab w:val="left" w:pos="229"/>
              </w:tabs>
              <w:contextualSpacing/>
              <w:rPr>
                <w:spacing w:val="2"/>
                <w:sz w:val="28"/>
                <w:szCs w:val="28"/>
                <w:shd w:val="clear" w:color="auto" w:fill="FFFFFF"/>
              </w:rPr>
            </w:pPr>
            <w:r>
              <w:rPr>
                <w:spacing w:val="2"/>
                <w:sz w:val="28"/>
                <w:szCs w:val="28"/>
                <w:shd w:val="clear" w:color="auto" w:fill="FFFFFF"/>
              </w:rPr>
              <w:t>Больничная</w:t>
            </w:r>
          </w:p>
        </w:tc>
        <w:tc>
          <w:tcPr>
            <w:tcW w:w="961" w:type="pct"/>
          </w:tcPr>
          <w:p w14:paraId="2DC149C8">
            <w:pPr>
              <w:tabs>
                <w:tab w:val="left" w:pos="229"/>
              </w:tabs>
              <w:contextualSpacing/>
              <w:rPr>
                <w:spacing w:val="2"/>
                <w:sz w:val="28"/>
                <w:szCs w:val="28"/>
                <w:shd w:val="clear" w:color="auto" w:fill="FFFFFF"/>
              </w:rPr>
            </w:pPr>
            <w:r>
              <w:rPr>
                <w:spacing w:val="2"/>
                <w:sz w:val="28"/>
                <w:szCs w:val="28"/>
                <w:shd w:val="clear" w:color="auto" w:fill="FFFFFF"/>
              </w:rPr>
              <w:t>1</w:t>
            </w:r>
          </w:p>
        </w:tc>
        <w:tc>
          <w:tcPr>
            <w:tcW w:w="1102" w:type="pct"/>
          </w:tcPr>
          <w:p w14:paraId="20EB014C">
            <w:pPr>
              <w:tabs>
                <w:tab w:val="left" w:pos="229"/>
              </w:tabs>
              <w:contextualSpacing/>
              <w:rPr>
                <w:spacing w:val="2"/>
                <w:sz w:val="28"/>
                <w:szCs w:val="28"/>
                <w:shd w:val="clear" w:color="auto" w:fill="FFFFFF"/>
              </w:rPr>
            </w:pPr>
            <w:r>
              <w:rPr>
                <w:spacing w:val="2"/>
                <w:sz w:val="28"/>
                <w:szCs w:val="28"/>
                <w:shd w:val="clear" w:color="auto" w:fill="FFFFFF"/>
              </w:rPr>
              <w:t>Овчаренко С.Н.</w:t>
            </w:r>
          </w:p>
        </w:tc>
      </w:tr>
      <w:tr w14:paraId="01633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 w:type="pct"/>
            <w:gridSpan w:val="2"/>
          </w:tcPr>
          <w:p w14:paraId="1FF12129">
            <w:pPr>
              <w:tabs>
                <w:tab w:val="left" w:pos="229"/>
              </w:tabs>
              <w:contextualSpacing/>
              <w:jc w:val="center"/>
              <w:rPr>
                <w:spacing w:val="2"/>
                <w:sz w:val="28"/>
                <w:szCs w:val="28"/>
                <w:shd w:val="clear" w:color="auto" w:fill="FFFFFF"/>
              </w:rPr>
            </w:pPr>
            <w:r>
              <w:rPr>
                <w:spacing w:val="2"/>
                <w:sz w:val="28"/>
                <w:szCs w:val="28"/>
                <w:shd w:val="clear" w:color="auto" w:fill="FFFFFF"/>
              </w:rPr>
              <w:t>9</w:t>
            </w:r>
          </w:p>
        </w:tc>
        <w:tc>
          <w:tcPr>
            <w:tcW w:w="1227" w:type="pct"/>
            <w:gridSpan w:val="2"/>
          </w:tcPr>
          <w:p w14:paraId="16504E1F">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407" w:type="pct"/>
          </w:tcPr>
          <w:p w14:paraId="6EB49E19">
            <w:pPr>
              <w:tabs>
                <w:tab w:val="left" w:pos="229"/>
              </w:tabs>
              <w:contextualSpacing/>
              <w:rPr>
                <w:spacing w:val="2"/>
                <w:sz w:val="28"/>
                <w:szCs w:val="28"/>
                <w:shd w:val="clear" w:color="auto" w:fill="FFFFFF"/>
              </w:rPr>
            </w:pPr>
            <w:r>
              <w:rPr>
                <w:spacing w:val="2"/>
                <w:sz w:val="28"/>
                <w:szCs w:val="28"/>
                <w:shd w:val="clear" w:color="auto" w:fill="FFFFFF"/>
              </w:rPr>
              <w:t>Ленина</w:t>
            </w:r>
          </w:p>
        </w:tc>
        <w:tc>
          <w:tcPr>
            <w:tcW w:w="961" w:type="pct"/>
          </w:tcPr>
          <w:p w14:paraId="0DC3876F">
            <w:pPr>
              <w:tabs>
                <w:tab w:val="left" w:pos="229"/>
              </w:tabs>
              <w:contextualSpacing/>
              <w:rPr>
                <w:spacing w:val="2"/>
                <w:sz w:val="28"/>
                <w:szCs w:val="28"/>
                <w:shd w:val="clear" w:color="auto" w:fill="FFFFFF"/>
              </w:rPr>
            </w:pPr>
            <w:r>
              <w:rPr>
                <w:spacing w:val="2"/>
                <w:sz w:val="28"/>
                <w:szCs w:val="28"/>
                <w:shd w:val="clear" w:color="auto" w:fill="FFFFFF"/>
              </w:rPr>
              <w:t>47</w:t>
            </w:r>
          </w:p>
        </w:tc>
        <w:tc>
          <w:tcPr>
            <w:tcW w:w="1102" w:type="pct"/>
          </w:tcPr>
          <w:p w14:paraId="57F99A23">
            <w:pPr>
              <w:tabs>
                <w:tab w:val="left" w:pos="229"/>
              </w:tabs>
              <w:contextualSpacing/>
              <w:rPr>
                <w:spacing w:val="2"/>
                <w:sz w:val="28"/>
                <w:szCs w:val="28"/>
                <w:shd w:val="clear" w:color="auto" w:fill="FFFFFF"/>
              </w:rPr>
            </w:pPr>
            <w:r>
              <w:rPr>
                <w:spacing w:val="2"/>
                <w:sz w:val="28"/>
                <w:szCs w:val="28"/>
                <w:shd w:val="clear" w:color="auto" w:fill="FFFFFF"/>
              </w:rPr>
              <w:t>Бровко О.А.</w:t>
            </w:r>
          </w:p>
        </w:tc>
      </w:tr>
      <w:tr w14:paraId="16340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 w:type="pct"/>
            <w:gridSpan w:val="2"/>
          </w:tcPr>
          <w:p w14:paraId="0820C5DE">
            <w:pPr>
              <w:tabs>
                <w:tab w:val="left" w:pos="229"/>
              </w:tabs>
              <w:contextualSpacing/>
              <w:jc w:val="center"/>
              <w:rPr>
                <w:spacing w:val="2"/>
                <w:sz w:val="28"/>
                <w:szCs w:val="28"/>
                <w:shd w:val="clear" w:color="auto" w:fill="FFFFFF"/>
              </w:rPr>
            </w:pPr>
            <w:r>
              <w:rPr>
                <w:spacing w:val="2"/>
                <w:sz w:val="28"/>
                <w:szCs w:val="28"/>
                <w:shd w:val="clear" w:color="auto" w:fill="FFFFFF"/>
              </w:rPr>
              <w:t>10</w:t>
            </w:r>
          </w:p>
        </w:tc>
        <w:tc>
          <w:tcPr>
            <w:tcW w:w="1227" w:type="pct"/>
            <w:gridSpan w:val="2"/>
          </w:tcPr>
          <w:p w14:paraId="5C1775A1">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407" w:type="pct"/>
          </w:tcPr>
          <w:p w14:paraId="559A46B5">
            <w:pPr>
              <w:tabs>
                <w:tab w:val="left" w:pos="229"/>
              </w:tabs>
              <w:contextualSpacing/>
              <w:rPr>
                <w:spacing w:val="2"/>
                <w:sz w:val="28"/>
                <w:szCs w:val="28"/>
                <w:shd w:val="clear" w:color="auto" w:fill="FFFFFF"/>
              </w:rPr>
            </w:pPr>
            <w:r>
              <w:rPr>
                <w:spacing w:val="2"/>
                <w:sz w:val="28"/>
                <w:szCs w:val="28"/>
                <w:shd w:val="clear" w:color="auto" w:fill="FFFFFF"/>
              </w:rPr>
              <w:t>Больничная</w:t>
            </w:r>
          </w:p>
        </w:tc>
        <w:tc>
          <w:tcPr>
            <w:tcW w:w="961" w:type="pct"/>
          </w:tcPr>
          <w:p w14:paraId="57EA5D96">
            <w:pPr>
              <w:tabs>
                <w:tab w:val="left" w:pos="229"/>
              </w:tabs>
              <w:contextualSpacing/>
              <w:rPr>
                <w:spacing w:val="2"/>
                <w:sz w:val="28"/>
                <w:szCs w:val="28"/>
                <w:shd w:val="clear" w:color="auto" w:fill="FFFFFF"/>
              </w:rPr>
            </w:pPr>
            <w:r>
              <w:rPr>
                <w:spacing w:val="2"/>
                <w:sz w:val="28"/>
                <w:szCs w:val="28"/>
                <w:shd w:val="clear" w:color="auto" w:fill="FFFFFF"/>
              </w:rPr>
              <w:t>2</w:t>
            </w:r>
          </w:p>
        </w:tc>
        <w:tc>
          <w:tcPr>
            <w:tcW w:w="1102" w:type="pct"/>
          </w:tcPr>
          <w:p w14:paraId="7B55F413">
            <w:pPr>
              <w:tabs>
                <w:tab w:val="left" w:pos="229"/>
              </w:tabs>
              <w:contextualSpacing/>
              <w:rPr>
                <w:spacing w:val="2"/>
                <w:sz w:val="28"/>
                <w:szCs w:val="28"/>
                <w:shd w:val="clear" w:color="auto" w:fill="FFFFFF"/>
              </w:rPr>
            </w:pPr>
            <w:r>
              <w:rPr>
                <w:spacing w:val="2"/>
                <w:sz w:val="28"/>
                <w:szCs w:val="28"/>
                <w:shd w:val="clear" w:color="auto" w:fill="FFFFFF"/>
              </w:rPr>
              <w:t>ООО «Холидей»</w:t>
            </w:r>
          </w:p>
        </w:tc>
      </w:tr>
      <w:tr w14:paraId="38E8E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 w:type="pct"/>
            <w:gridSpan w:val="2"/>
          </w:tcPr>
          <w:p w14:paraId="6784B9A4">
            <w:pPr>
              <w:tabs>
                <w:tab w:val="left" w:pos="229"/>
              </w:tabs>
              <w:contextualSpacing/>
              <w:jc w:val="center"/>
              <w:rPr>
                <w:spacing w:val="2"/>
                <w:sz w:val="28"/>
                <w:szCs w:val="28"/>
                <w:shd w:val="clear" w:color="auto" w:fill="FFFFFF"/>
              </w:rPr>
            </w:pPr>
            <w:r>
              <w:rPr>
                <w:spacing w:val="2"/>
                <w:sz w:val="28"/>
                <w:szCs w:val="28"/>
                <w:shd w:val="clear" w:color="auto" w:fill="FFFFFF"/>
              </w:rPr>
              <w:t>11</w:t>
            </w:r>
          </w:p>
        </w:tc>
        <w:tc>
          <w:tcPr>
            <w:tcW w:w="1227" w:type="pct"/>
            <w:gridSpan w:val="2"/>
          </w:tcPr>
          <w:p w14:paraId="22CDC1DF">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407" w:type="pct"/>
          </w:tcPr>
          <w:p w14:paraId="5E129F04">
            <w:pPr>
              <w:tabs>
                <w:tab w:val="left" w:pos="229"/>
              </w:tabs>
              <w:contextualSpacing/>
              <w:rPr>
                <w:spacing w:val="2"/>
                <w:sz w:val="28"/>
                <w:szCs w:val="28"/>
                <w:shd w:val="clear" w:color="auto" w:fill="FFFFFF"/>
              </w:rPr>
            </w:pPr>
            <w:r>
              <w:rPr>
                <w:spacing w:val="2"/>
                <w:sz w:val="28"/>
                <w:szCs w:val="28"/>
                <w:shd w:val="clear" w:color="auto" w:fill="FFFFFF"/>
              </w:rPr>
              <w:t>Пролетарская</w:t>
            </w:r>
          </w:p>
        </w:tc>
        <w:tc>
          <w:tcPr>
            <w:tcW w:w="961" w:type="pct"/>
          </w:tcPr>
          <w:p w14:paraId="76A71883">
            <w:pPr>
              <w:tabs>
                <w:tab w:val="left" w:pos="229"/>
              </w:tabs>
              <w:contextualSpacing/>
              <w:rPr>
                <w:spacing w:val="2"/>
                <w:sz w:val="28"/>
                <w:szCs w:val="28"/>
                <w:shd w:val="clear" w:color="auto" w:fill="FFFFFF"/>
              </w:rPr>
            </w:pPr>
            <w:r>
              <w:rPr>
                <w:spacing w:val="2"/>
                <w:sz w:val="28"/>
                <w:szCs w:val="28"/>
                <w:shd w:val="clear" w:color="auto" w:fill="FFFFFF"/>
              </w:rPr>
              <w:t>16</w:t>
            </w:r>
          </w:p>
        </w:tc>
        <w:tc>
          <w:tcPr>
            <w:tcW w:w="1102" w:type="pct"/>
          </w:tcPr>
          <w:p w14:paraId="110614A8">
            <w:pPr>
              <w:tabs>
                <w:tab w:val="left" w:pos="229"/>
              </w:tabs>
              <w:contextualSpacing/>
              <w:rPr>
                <w:spacing w:val="2"/>
                <w:sz w:val="28"/>
                <w:szCs w:val="28"/>
                <w:shd w:val="clear" w:color="auto" w:fill="FFFFFF"/>
              </w:rPr>
            </w:pPr>
            <w:r>
              <w:rPr>
                <w:spacing w:val="2"/>
                <w:sz w:val="28"/>
                <w:szCs w:val="28"/>
                <w:shd w:val="clear" w:color="auto" w:fill="FFFFFF"/>
              </w:rPr>
              <w:t>Шамоян А.Р.</w:t>
            </w:r>
          </w:p>
        </w:tc>
      </w:tr>
      <w:tr w14:paraId="31C2A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 w:type="pct"/>
            <w:gridSpan w:val="2"/>
          </w:tcPr>
          <w:p w14:paraId="1F7C474E">
            <w:pPr>
              <w:tabs>
                <w:tab w:val="left" w:pos="229"/>
              </w:tabs>
              <w:contextualSpacing/>
              <w:jc w:val="center"/>
              <w:rPr>
                <w:spacing w:val="2"/>
                <w:sz w:val="28"/>
                <w:szCs w:val="28"/>
                <w:shd w:val="clear" w:color="auto" w:fill="FFFFFF"/>
              </w:rPr>
            </w:pPr>
            <w:r>
              <w:rPr>
                <w:spacing w:val="2"/>
                <w:sz w:val="28"/>
                <w:szCs w:val="28"/>
                <w:shd w:val="clear" w:color="auto" w:fill="FFFFFF"/>
              </w:rPr>
              <w:t>15</w:t>
            </w:r>
          </w:p>
        </w:tc>
        <w:tc>
          <w:tcPr>
            <w:tcW w:w="1227" w:type="pct"/>
            <w:gridSpan w:val="2"/>
          </w:tcPr>
          <w:p w14:paraId="57B09690">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407" w:type="pct"/>
          </w:tcPr>
          <w:p w14:paraId="708919D8">
            <w:pPr>
              <w:tabs>
                <w:tab w:val="left" w:pos="229"/>
              </w:tabs>
              <w:contextualSpacing/>
              <w:rPr>
                <w:spacing w:val="2"/>
                <w:sz w:val="28"/>
                <w:szCs w:val="28"/>
                <w:shd w:val="clear" w:color="auto" w:fill="FFFFFF"/>
              </w:rPr>
            </w:pPr>
            <w:r>
              <w:rPr>
                <w:spacing w:val="2"/>
                <w:sz w:val="28"/>
                <w:szCs w:val="28"/>
                <w:shd w:val="clear" w:color="auto" w:fill="FFFFFF"/>
              </w:rPr>
              <w:t>Пролетарская</w:t>
            </w:r>
          </w:p>
        </w:tc>
        <w:tc>
          <w:tcPr>
            <w:tcW w:w="961" w:type="pct"/>
          </w:tcPr>
          <w:p w14:paraId="3D06297E">
            <w:pPr>
              <w:tabs>
                <w:tab w:val="left" w:pos="229"/>
              </w:tabs>
              <w:contextualSpacing/>
              <w:rPr>
                <w:spacing w:val="2"/>
                <w:sz w:val="28"/>
                <w:szCs w:val="28"/>
                <w:shd w:val="clear" w:color="auto" w:fill="FFFFFF"/>
              </w:rPr>
            </w:pPr>
            <w:r>
              <w:rPr>
                <w:spacing w:val="2"/>
                <w:sz w:val="28"/>
                <w:szCs w:val="28"/>
                <w:shd w:val="clear" w:color="auto" w:fill="FFFFFF"/>
              </w:rPr>
              <w:t>16б</w:t>
            </w:r>
          </w:p>
        </w:tc>
        <w:tc>
          <w:tcPr>
            <w:tcW w:w="1102" w:type="pct"/>
          </w:tcPr>
          <w:p w14:paraId="1F5866F2">
            <w:pPr>
              <w:tabs>
                <w:tab w:val="left" w:pos="229"/>
              </w:tabs>
              <w:contextualSpacing/>
              <w:rPr>
                <w:spacing w:val="2"/>
                <w:sz w:val="28"/>
                <w:szCs w:val="28"/>
                <w:shd w:val="clear" w:color="auto" w:fill="FFFFFF"/>
              </w:rPr>
            </w:pPr>
            <w:r>
              <w:rPr>
                <w:spacing w:val="2"/>
                <w:sz w:val="28"/>
                <w:szCs w:val="28"/>
                <w:shd w:val="clear" w:color="auto" w:fill="FFFFFF"/>
              </w:rPr>
              <w:t>Зарипов Г.С.</w:t>
            </w:r>
          </w:p>
        </w:tc>
      </w:tr>
      <w:tr w14:paraId="467C4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 w:type="pct"/>
            <w:gridSpan w:val="2"/>
          </w:tcPr>
          <w:p w14:paraId="4C71CF38">
            <w:pPr>
              <w:tabs>
                <w:tab w:val="left" w:pos="229"/>
              </w:tabs>
              <w:contextualSpacing/>
              <w:jc w:val="center"/>
              <w:rPr>
                <w:spacing w:val="2"/>
                <w:sz w:val="28"/>
                <w:szCs w:val="28"/>
                <w:shd w:val="clear" w:color="auto" w:fill="FFFFFF"/>
              </w:rPr>
            </w:pPr>
            <w:r>
              <w:rPr>
                <w:spacing w:val="2"/>
                <w:sz w:val="28"/>
                <w:szCs w:val="28"/>
                <w:shd w:val="clear" w:color="auto" w:fill="FFFFFF"/>
              </w:rPr>
              <w:t>16</w:t>
            </w:r>
          </w:p>
        </w:tc>
        <w:tc>
          <w:tcPr>
            <w:tcW w:w="1227" w:type="pct"/>
            <w:gridSpan w:val="2"/>
          </w:tcPr>
          <w:p w14:paraId="7811294F">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407" w:type="pct"/>
          </w:tcPr>
          <w:p w14:paraId="694CD1B4">
            <w:pPr>
              <w:tabs>
                <w:tab w:val="left" w:pos="229"/>
              </w:tabs>
              <w:contextualSpacing/>
              <w:rPr>
                <w:spacing w:val="2"/>
                <w:sz w:val="28"/>
                <w:szCs w:val="28"/>
                <w:shd w:val="clear" w:color="auto" w:fill="FFFFFF"/>
              </w:rPr>
            </w:pPr>
            <w:r>
              <w:rPr>
                <w:spacing w:val="2"/>
                <w:sz w:val="28"/>
                <w:szCs w:val="28"/>
                <w:shd w:val="clear" w:color="auto" w:fill="FFFFFF"/>
              </w:rPr>
              <w:t>Шевченко</w:t>
            </w:r>
          </w:p>
        </w:tc>
        <w:tc>
          <w:tcPr>
            <w:tcW w:w="961" w:type="pct"/>
          </w:tcPr>
          <w:p w14:paraId="205AEDDB">
            <w:pPr>
              <w:tabs>
                <w:tab w:val="left" w:pos="229"/>
              </w:tabs>
              <w:contextualSpacing/>
              <w:rPr>
                <w:spacing w:val="2"/>
                <w:sz w:val="28"/>
                <w:szCs w:val="28"/>
                <w:shd w:val="clear" w:color="auto" w:fill="FFFFFF"/>
              </w:rPr>
            </w:pPr>
            <w:r>
              <w:rPr>
                <w:spacing w:val="2"/>
                <w:sz w:val="28"/>
                <w:szCs w:val="28"/>
                <w:shd w:val="clear" w:color="auto" w:fill="FFFFFF"/>
              </w:rPr>
              <w:t>15</w:t>
            </w:r>
          </w:p>
        </w:tc>
        <w:tc>
          <w:tcPr>
            <w:tcW w:w="1102" w:type="pct"/>
          </w:tcPr>
          <w:p w14:paraId="0C5547E6">
            <w:pPr>
              <w:tabs>
                <w:tab w:val="left" w:pos="229"/>
              </w:tabs>
              <w:contextualSpacing/>
              <w:rPr>
                <w:spacing w:val="2"/>
                <w:sz w:val="28"/>
                <w:szCs w:val="28"/>
                <w:shd w:val="clear" w:color="auto" w:fill="FFFFFF"/>
              </w:rPr>
            </w:pPr>
            <w:r>
              <w:rPr>
                <w:spacing w:val="2"/>
                <w:sz w:val="28"/>
                <w:szCs w:val="28"/>
                <w:shd w:val="clear" w:color="auto" w:fill="FFFFFF"/>
              </w:rPr>
              <w:t>ООО «Звезда»</w:t>
            </w:r>
          </w:p>
        </w:tc>
      </w:tr>
      <w:tr w14:paraId="45895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 w:type="pct"/>
            <w:gridSpan w:val="2"/>
          </w:tcPr>
          <w:p w14:paraId="54EC7DED">
            <w:pPr>
              <w:tabs>
                <w:tab w:val="left" w:pos="229"/>
              </w:tabs>
              <w:contextualSpacing/>
              <w:jc w:val="center"/>
              <w:rPr>
                <w:spacing w:val="2"/>
                <w:sz w:val="28"/>
                <w:szCs w:val="28"/>
                <w:shd w:val="clear" w:color="auto" w:fill="FFFFFF"/>
              </w:rPr>
            </w:pPr>
            <w:r>
              <w:rPr>
                <w:spacing w:val="2"/>
                <w:sz w:val="28"/>
                <w:szCs w:val="28"/>
                <w:shd w:val="clear" w:color="auto" w:fill="FFFFFF"/>
              </w:rPr>
              <w:t>17</w:t>
            </w:r>
          </w:p>
        </w:tc>
        <w:tc>
          <w:tcPr>
            <w:tcW w:w="1227" w:type="pct"/>
            <w:gridSpan w:val="2"/>
          </w:tcPr>
          <w:p w14:paraId="27C4F4CB">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407" w:type="pct"/>
          </w:tcPr>
          <w:p w14:paraId="21E685B4">
            <w:pPr>
              <w:tabs>
                <w:tab w:val="left" w:pos="229"/>
              </w:tabs>
              <w:contextualSpacing/>
              <w:rPr>
                <w:spacing w:val="2"/>
                <w:sz w:val="28"/>
                <w:szCs w:val="28"/>
                <w:shd w:val="clear" w:color="auto" w:fill="FFFFFF"/>
              </w:rPr>
            </w:pPr>
            <w:r>
              <w:rPr>
                <w:spacing w:val="2"/>
                <w:sz w:val="28"/>
                <w:szCs w:val="28"/>
                <w:shd w:val="clear" w:color="auto" w:fill="FFFFFF"/>
              </w:rPr>
              <w:t>Больничная</w:t>
            </w:r>
          </w:p>
        </w:tc>
        <w:tc>
          <w:tcPr>
            <w:tcW w:w="961" w:type="pct"/>
          </w:tcPr>
          <w:p w14:paraId="6B649B2F">
            <w:pPr>
              <w:tabs>
                <w:tab w:val="left" w:pos="229"/>
              </w:tabs>
              <w:contextualSpacing/>
              <w:rPr>
                <w:spacing w:val="2"/>
                <w:sz w:val="28"/>
                <w:szCs w:val="28"/>
                <w:shd w:val="clear" w:color="auto" w:fill="FFFFFF"/>
              </w:rPr>
            </w:pPr>
            <w:r>
              <w:rPr>
                <w:spacing w:val="2"/>
                <w:sz w:val="28"/>
                <w:szCs w:val="28"/>
                <w:shd w:val="clear" w:color="auto" w:fill="FFFFFF"/>
              </w:rPr>
              <w:t>6</w:t>
            </w:r>
          </w:p>
        </w:tc>
        <w:tc>
          <w:tcPr>
            <w:tcW w:w="1102" w:type="pct"/>
          </w:tcPr>
          <w:p w14:paraId="7DFA54DC">
            <w:pPr>
              <w:tabs>
                <w:tab w:val="left" w:pos="229"/>
              </w:tabs>
              <w:contextualSpacing/>
              <w:rPr>
                <w:spacing w:val="2"/>
                <w:sz w:val="28"/>
                <w:szCs w:val="28"/>
                <w:shd w:val="clear" w:color="auto" w:fill="FFFFFF"/>
              </w:rPr>
            </w:pPr>
            <w:r>
              <w:rPr>
                <w:spacing w:val="2"/>
                <w:sz w:val="28"/>
                <w:szCs w:val="28"/>
                <w:shd w:val="clear" w:color="auto" w:fill="FFFFFF"/>
              </w:rPr>
              <w:t>Володев В.А.</w:t>
            </w:r>
          </w:p>
        </w:tc>
      </w:tr>
      <w:tr w14:paraId="3DB55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 w:type="pct"/>
            <w:gridSpan w:val="2"/>
          </w:tcPr>
          <w:p w14:paraId="2C35256C">
            <w:pPr>
              <w:tabs>
                <w:tab w:val="left" w:pos="229"/>
              </w:tabs>
              <w:contextualSpacing/>
              <w:jc w:val="center"/>
              <w:rPr>
                <w:spacing w:val="2"/>
                <w:sz w:val="28"/>
                <w:szCs w:val="28"/>
                <w:shd w:val="clear" w:color="auto" w:fill="FFFFFF"/>
              </w:rPr>
            </w:pPr>
            <w:r>
              <w:rPr>
                <w:spacing w:val="2"/>
                <w:sz w:val="28"/>
                <w:szCs w:val="28"/>
                <w:shd w:val="clear" w:color="auto" w:fill="FFFFFF"/>
              </w:rPr>
              <w:t>18</w:t>
            </w:r>
          </w:p>
        </w:tc>
        <w:tc>
          <w:tcPr>
            <w:tcW w:w="1227" w:type="pct"/>
            <w:gridSpan w:val="2"/>
          </w:tcPr>
          <w:p w14:paraId="25D148F7">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407" w:type="pct"/>
          </w:tcPr>
          <w:p w14:paraId="69A5B124">
            <w:pPr>
              <w:tabs>
                <w:tab w:val="left" w:pos="229"/>
              </w:tabs>
              <w:contextualSpacing/>
              <w:rPr>
                <w:spacing w:val="2"/>
                <w:sz w:val="28"/>
                <w:szCs w:val="28"/>
                <w:shd w:val="clear" w:color="auto" w:fill="FFFFFF"/>
              </w:rPr>
            </w:pPr>
            <w:r>
              <w:rPr>
                <w:spacing w:val="2"/>
                <w:sz w:val="28"/>
                <w:szCs w:val="28"/>
                <w:shd w:val="clear" w:color="auto" w:fill="FFFFFF"/>
              </w:rPr>
              <w:t>Колхозная</w:t>
            </w:r>
          </w:p>
        </w:tc>
        <w:tc>
          <w:tcPr>
            <w:tcW w:w="961" w:type="pct"/>
          </w:tcPr>
          <w:p w14:paraId="2515C5E3">
            <w:pPr>
              <w:tabs>
                <w:tab w:val="left" w:pos="229"/>
              </w:tabs>
              <w:contextualSpacing/>
              <w:rPr>
                <w:spacing w:val="2"/>
                <w:sz w:val="28"/>
                <w:szCs w:val="28"/>
                <w:shd w:val="clear" w:color="auto" w:fill="FFFFFF"/>
              </w:rPr>
            </w:pPr>
            <w:r>
              <w:rPr>
                <w:spacing w:val="2"/>
                <w:sz w:val="28"/>
                <w:szCs w:val="28"/>
                <w:shd w:val="clear" w:color="auto" w:fill="FFFFFF"/>
              </w:rPr>
              <w:t>3</w:t>
            </w:r>
          </w:p>
        </w:tc>
        <w:tc>
          <w:tcPr>
            <w:tcW w:w="1102" w:type="pct"/>
          </w:tcPr>
          <w:p w14:paraId="3E41C6FD">
            <w:pPr>
              <w:tabs>
                <w:tab w:val="left" w:pos="229"/>
              </w:tabs>
              <w:contextualSpacing/>
              <w:rPr>
                <w:spacing w:val="2"/>
                <w:sz w:val="28"/>
                <w:szCs w:val="28"/>
                <w:shd w:val="clear" w:color="auto" w:fill="FFFFFF"/>
              </w:rPr>
            </w:pPr>
            <w:r>
              <w:rPr>
                <w:spacing w:val="2"/>
                <w:sz w:val="28"/>
                <w:szCs w:val="28"/>
                <w:shd w:val="clear" w:color="auto" w:fill="FFFFFF"/>
              </w:rPr>
              <w:t>Сопрун И.В.</w:t>
            </w:r>
          </w:p>
        </w:tc>
      </w:tr>
      <w:tr w14:paraId="36230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98" w:type="pct"/>
          </w:tcPr>
          <w:p w14:paraId="65751564">
            <w:pPr>
              <w:contextualSpacing/>
              <w:jc w:val="center"/>
              <w:rPr>
                <w:sz w:val="28"/>
                <w:szCs w:val="28"/>
              </w:rPr>
            </w:pPr>
            <w:r>
              <w:rPr>
                <w:sz w:val="28"/>
                <w:szCs w:val="28"/>
              </w:rPr>
              <w:t>19</w:t>
            </w:r>
          </w:p>
          <w:p w14:paraId="06C1D912">
            <w:pPr>
              <w:contextualSpacing/>
              <w:jc w:val="center"/>
              <w:rPr>
                <w:sz w:val="28"/>
                <w:szCs w:val="28"/>
              </w:rPr>
            </w:pPr>
          </w:p>
        </w:tc>
        <w:tc>
          <w:tcPr>
            <w:tcW w:w="1228" w:type="pct"/>
            <w:gridSpan w:val="2"/>
          </w:tcPr>
          <w:p w14:paraId="4FB1FEE5">
            <w:pPr>
              <w:contextualSpacing/>
              <w:jc w:val="center"/>
            </w:pPr>
          </w:p>
          <w:p w14:paraId="52EE4C8F">
            <w:pPr>
              <w:contextualSpacing/>
              <w:jc w:val="center"/>
            </w:pPr>
            <w:r>
              <w:rPr>
                <w:spacing w:val="2"/>
                <w:sz w:val="28"/>
                <w:szCs w:val="28"/>
                <w:shd w:val="clear" w:color="auto" w:fill="FFFFFF"/>
              </w:rPr>
              <w:t>р.п. Павлоградка</w:t>
            </w:r>
          </w:p>
        </w:tc>
        <w:tc>
          <w:tcPr>
            <w:tcW w:w="1411" w:type="pct"/>
            <w:gridSpan w:val="2"/>
          </w:tcPr>
          <w:p w14:paraId="32911F00">
            <w:pPr>
              <w:contextualSpacing/>
              <w:rPr>
                <w:sz w:val="28"/>
                <w:szCs w:val="28"/>
              </w:rPr>
            </w:pPr>
          </w:p>
          <w:p w14:paraId="6FEDF727">
            <w:pPr>
              <w:contextualSpacing/>
              <w:rPr>
                <w:sz w:val="28"/>
                <w:szCs w:val="28"/>
              </w:rPr>
            </w:pPr>
            <w:r>
              <w:rPr>
                <w:sz w:val="28"/>
                <w:szCs w:val="28"/>
              </w:rPr>
              <w:t>Пролетарская</w:t>
            </w:r>
          </w:p>
        </w:tc>
        <w:tc>
          <w:tcPr>
            <w:tcW w:w="961" w:type="pct"/>
          </w:tcPr>
          <w:p w14:paraId="2BD54338">
            <w:pPr>
              <w:contextualSpacing/>
              <w:rPr>
                <w:sz w:val="28"/>
                <w:szCs w:val="28"/>
              </w:rPr>
            </w:pPr>
            <w:r>
              <w:rPr>
                <w:sz w:val="28"/>
                <w:szCs w:val="28"/>
              </w:rPr>
              <w:t>12</w:t>
            </w:r>
          </w:p>
          <w:p w14:paraId="72ADF7B1">
            <w:pPr>
              <w:contextualSpacing/>
              <w:rPr>
                <w:sz w:val="28"/>
                <w:szCs w:val="28"/>
              </w:rPr>
            </w:pPr>
          </w:p>
        </w:tc>
        <w:tc>
          <w:tcPr>
            <w:tcW w:w="1102" w:type="pct"/>
          </w:tcPr>
          <w:p w14:paraId="4B1CDF74">
            <w:pPr>
              <w:contextualSpacing/>
              <w:rPr>
                <w:sz w:val="28"/>
                <w:szCs w:val="28"/>
              </w:rPr>
            </w:pPr>
          </w:p>
          <w:p w14:paraId="4C68E468">
            <w:pPr>
              <w:contextualSpacing/>
              <w:rPr>
                <w:sz w:val="28"/>
                <w:szCs w:val="28"/>
              </w:rPr>
            </w:pPr>
            <w:r>
              <w:rPr>
                <w:sz w:val="28"/>
                <w:szCs w:val="28"/>
              </w:rPr>
              <w:t>Бычков С.К.</w:t>
            </w:r>
          </w:p>
        </w:tc>
      </w:tr>
      <w:tr w14:paraId="1112D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98" w:type="pct"/>
          </w:tcPr>
          <w:p w14:paraId="08DE9537">
            <w:pPr>
              <w:contextualSpacing/>
              <w:jc w:val="center"/>
              <w:rPr>
                <w:sz w:val="28"/>
                <w:szCs w:val="28"/>
              </w:rPr>
            </w:pPr>
            <w:r>
              <w:rPr>
                <w:sz w:val="28"/>
                <w:szCs w:val="28"/>
              </w:rPr>
              <w:t>20</w:t>
            </w:r>
          </w:p>
          <w:p w14:paraId="70DE96B0">
            <w:pPr>
              <w:contextualSpacing/>
              <w:jc w:val="center"/>
              <w:rPr>
                <w:sz w:val="28"/>
                <w:szCs w:val="28"/>
              </w:rPr>
            </w:pPr>
          </w:p>
        </w:tc>
        <w:tc>
          <w:tcPr>
            <w:tcW w:w="1228" w:type="pct"/>
            <w:gridSpan w:val="2"/>
          </w:tcPr>
          <w:p w14:paraId="79D6AA63">
            <w:pPr>
              <w:contextualSpacing/>
              <w:jc w:val="center"/>
            </w:pPr>
          </w:p>
          <w:p w14:paraId="7B820B50">
            <w:pPr>
              <w:contextualSpacing/>
              <w:jc w:val="center"/>
            </w:pPr>
            <w:r>
              <w:rPr>
                <w:spacing w:val="2"/>
                <w:sz w:val="28"/>
                <w:szCs w:val="28"/>
                <w:shd w:val="clear" w:color="auto" w:fill="FFFFFF"/>
              </w:rPr>
              <w:t>р.п. Павлоградка</w:t>
            </w:r>
          </w:p>
        </w:tc>
        <w:tc>
          <w:tcPr>
            <w:tcW w:w="1411" w:type="pct"/>
            <w:gridSpan w:val="2"/>
          </w:tcPr>
          <w:p w14:paraId="2984C445">
            <w:pPr>
              <w:contextualSpacing/>
              <w:rPr>
                <w:sz w:val="28"/>
                <w:szCs w:val="28"/>
              </w:rPr>
            </w:pPr>
            <w:r>
              <w:rPr>
                <w:sz w:val="28"/>
                <w:szCs w:val="28"/>
              </w:rPr>
              <w:t>Ленина</w:t>
            </w:r>
          </w:p>
          <w:p w14:paraId="3D7213A1">
            <w:pPr>
              <w:contextualSpacing/>
              <w:rPr>
                <w:sz w:val="28"/>
                <w:szCs w:val="28"/>
              </w:rPr>
            </w:pPr>
          </w:p>
        </w:tc>
        <w:tc>
          <w:tcPr>
            <w:tcW w:w="961" w:type="pct"/>
          </w:tcPr>
          <w:p w14:paraId="45017E14">
            <w:pPr>
              <w:contextualSpacing/>
              <w:rPr>
                <w:sz w:val="28"/>
                <w:szCs w:val="28"/>
              </w:rPr>
            </w:pPr>
          </w:p>
          <w:p w14:paraId="11477E63">
            <w:pPr>
              <w:contextualSpacing/>
              <w:rPr>
                <w:sz w:val="28"/>
                <w:szCs w:val="28"/>
              </w:rPr>
            </w:pPr>
            <w:r>
              <w:rPr>
                <w:sz w:val="28"/>
                <w:szCs w:val="28"/>
              </w:rPr>
              <w:t>44а</w:t>
            </w:r>
          </w:p>
        </w:tc>
        <w:tc>
          <w:tcPr>
            <w:tcW w:w="1102" w:type="pct"/>
          </w:tcPr>
          <w:p w14:paraId="3706A22A">
            <w:pPr>
              <w:contextualSpacing/>
              <w:rPr>
                <w:sz w:val="28"/>
                <w:szCs w:val="28"/>
              </w:rPr>
            </w:pPr>
          </w:p>
          <w:p w14:paraId="71469D4F">
            <w:pPr>
              <w:contextualSpacing/>
              <w:rPr>
                <w:sz w:val="28"/>
                <w:szCs w:val="28"/>
              </w:rPr>
            </w:pPr>
            <w:r>
              <w:rPr>
                <w:sz w:val="28"/>
                <w:szCs w:val="28"/>
              </w:rPr>
              <w:t>Гаипов К.Б.</w:t>
            </w:r>
          </w:p>
        </w:tc>
      </w:tr>
    </w:tbl>
    <w:p w14:paraId="6D0A0EF1">
      <w:pPr>
        <w:contextualSpacing/>
        <w:jc w:val="center"/>
      </w:pPr>
    </w:p>
    <w:p w14:paraId="585D40C9">
      <w:pPr>
        <w:contextualSpacing/>
        <w:jc w:val="center"/>
      </w:pPr>
    </w:p>
    <w:p w14:paraId="01EED81F">
      <w:pPr>
        <w:contextualSpacing/>
        <w:jc w:val="center"/>
      </w:pPr>
    </w:p>
    <w:p w14:paraId="1066D09A">
      <w:pPr>
        <w:widowControl w:val="0"/>
        <w:autoSpaceDE w:val="0"/>
        <w:autoSpaceDN w:val="0"/>
        <w:adjustRightInd w:val="0"/>
        <w:contextualSpacing/>
        <w:jc w:val="center"/>
        <w:rPr>
          <w:b/>
          <w:sz w:val="28"/>
          <w:szCs w:val="28"/>
        </w:rPr>
      </w:pPr>
    </w:p>
    <w:p w14:paraId="2BE1717D">
      <w:pPr>
        <w:widowControl w:val="0"/>
        <w:autoSpaceDE w:val="0"/>
        <w:autoSpaceDN w:val="0"/>
        <w:adjustRightInd w:val="0"/>
        <w:contextualSpacing/>
        <w:jc w:val="center"/>
        <w:rPr>
          <w:b/>
          <w:sz w:val="28"/>
          <w:szCs w:val="28"/>
        </w:rPr>
      </w:pPr>
    </w:p>
    <w:p w14:paraId="7AF7B54D">
      <w:pPr>
        <w:widowControl w:val="0"/>
        <w:autoSpaceDE w:val="0"/>
        <w:autoSpaceDN w:val="0"/>
        <w:adjustRightInd w:val="0"/>
        <w:contextualSpacing/>
        <w:jc w:val="center"/>
        <w:rPr>
          <w:b/>
          <w:sz w:val="28"/>
          <w:szCs w:val="28"/>
        </w:rPr>
      </w:pPr>
    </w:p>
    <w:p w14:paraId="2F7DF6FE">
      <w:pPr>
        <w:widowControl w:val="0"/>
        <w:autoSpaceDE w:val="0"/>
        <w:autoSpaceDN w:val="0"/>
        <w:adjustRightInd w:val="0"/>
        <w:contextualSpacing/>
        <w:jc w:val="center"/>
        <w:rPr>
          <w:b/>
          <w:sz w:val="28"/>
          <w:szCs w:val="28"/>
        </w:rPr>
      </w:pPr>
    </w:p>
    <w:p w14:paraId="59BC4D27">
      <w:pPr>
        <w:widowControl w:val="0"/>
        <w:autoSpaceDE w:val="0"/>
        <w:autoSpaceDN w:val="0"/>
        <w:adjustRightInd w:val="0"/>
        <w:contextualSpacing/>
        <w:jc w:val="center"/>
        <w:rPr>
          <w:b/>
          <w:sz w:val="28"/>
          <w:szCs w:val="28"/>
        </w:rPr>
      </w:pPr>
    </w:p>
    <w:p w14:paraId="0D9BAF15">
      <w:pPr>
        <w:widowControl w:val="0"/>
        <w:autoSpaceDE w:val="0"/>
        <w:autoSpaceDN w:val="0"/>
        <w:adjustRightInd w:val="0"/>
        <w:contextualSpacing/>
        <w:jc w:val="center"/>
        <w:rPr>
          <w:b/>
          <w:sz w:val="28"/>
          <w:szCs w:val="28"/>
        </w:rPr>
      </w:pPr>
    </w:p>
    <w:p w14:paraId="12CC5E06">
      <w:pPr>
        <w:widowControl w:val="0"/>
        <w:autoSpaceDE w:val="0"/>
        <w:autoSpaceDN w:val="0"/>
        <w:adjustRightInd w:val="0"/>
        <w:contextualSpacing/>
        <w:jc w:val="center"/>
        <w:rPr>
          <w:b/>
          <w:sz w:val="28"/>
          <w:szCs w:val="28"/>
        </w:rPr>
      </w:pPr>
    </w:p>
    <w:p w14:paraId="6561BC8D">
      <w:pPr>
        <w:widowControl w:val="0"/>
        <w:autoSpaceDE w:val="0"/>
        <w:autoSpaceDN w:val="0"/>
        <w:adjustRightInd w:val="0"/>
        <w:contextualSpacing/>
        <w:jc w:val="center"/>
        <w:rPr>
          <w:b/>
          <w:sz w:val="28"/>
          <w:szCs w:val="28"/>
        </w:rPr>
      </w:pPr>
    </w:p>
    <w:p w14:paraId="7835D884">
      <w:pPr>
        <w:widowControl w:val="0"/>
        <w:autoSpaceDE w:val="0"/>
        <w:autoSpaceDN w:val="0"/>
        <w:adjustRightInd w:val="0"/>
        <w:contextualSpacing/>
        <w:jc w:val="center"/>
        <w:rPr>
          <w:b/>
          <w:sz w:val="28"/>
          <w:szCs w:val="28"/>
        </w:rPr>
      </w:pPr>
    </w:p>
    <w:p w14:paraId="38574D66">
      <w:pPr>
        <w:widowControl w:val="0"/>
        <w:autoSpaceDE w:val="0"/>
        <w:autoSpaceDN w:val="0"/>
        <w:adjustRightInd w:val="0"/>
        <w:contextualSpacing/>
        <w:jc w:val="center"/>
        <w:rPr>
          <w:b/>
          <w:sz w:val="28"/>
          <w:szCs w:val="28"/>
        </w:rPr>
      </w:pPr>
    </w:p>
    <w:p w14:paraId="5B6A3084">
      <w:pPr>
        <w:contextualSpacing/>
        <w:jc w:val="right"/>
        <w:rPr>
          <w:sz w:val="20"/>
          <w:szCs w:val="20"/>
        </w:rPr>
      </w:pPr>
      <w:bookmarkStart w:id="12" w:name="Приложение10"/>
      <w:r>
        <w:rPr>
          <w:sz w:val="20"/>
          <w:szCs w:val="20"/>
        </w:rPr>
        <w:t>Приложение №10 к муниципальной программе</w:t>
      </w:r>
    </w:p>
    <w:p w14:paraId="6FF27F7E">
      <w:pPr>
        <w:contextualSpacing/>
        <w:jc w:val="right"/>
        <w:rPr>
          <w:sz w:val="20"/>
          <w:szCs w:val="20"/>
        </w:rPr>
      </w:pPr>
      <w:r>
        <w:rPr>
          <w:sz w:val="20"/>
          <w:szCs w:val="20"/>
        </w:rPr>
        <w:t xml:space="preserve"> «Формирование комфортной городской среды </w:t>
      </w:r>
    </w:p>
    <w:p w14:paraId="3787CD37">
      <w:pPr>
        <w:contextualSpacing/>
        <w:jc w:val="right"/>
        <w:rPr>
          <w:sz w:val="20"/>
          <w:szCs w:val="20"/>
        </w:rPr>
      </w:pPr>
      <w:r>
        <w:rPr>
          <w:bCs/>
          <w:iCs/>
          <w:sz w:val="20"/>
          <w:szCs w:val="20"/>
          <w:lang w:eastAsia="ar-SA"/>
        </w:rPr>
        <w:t>Павлоградского городского</w:t>
      </w:r>
      <w:r>
        <w:rPr>
          <w:sz w:val="20"/>
          <w:szCs w:val="20"/>
        </w:rPr>
        <w:t xml:space="preserve"> поселения</w:t>
      </w:r>
    </w:p>
    <w:p w14:paraId="0A98BCEF">
      <w:pPr>
        <w:contextualSpacing/>
        <w:jc w:val="right"/>
        <w:rPr>
          <w:sz w:val="28"/>
          <w:szCs w:val="28"/>
        </w:rPr>
      </w:pPr>
      <w:r>
        <w:rPr>
          <w:sz w:val="20"/>
          <w:szCs w:val="20"/>
        </w:rPr>
        <w:t xml:space="preserve">Павлоградского муниципального района </w:t>
      </w:r>
    </w:p>
    <w:p w14:paraId="7A846C36">
      <w:pPr>
        <w:contextualSpacing/>
        <w:jc w:val="right"/>
        <w:rPr>
          <w:sz w:val="20"/>
          <w:szCs w:val="20"/>
        </w:rPr>
      </w:pPr>
      <w:r>
        <w:rPr>
          <w:sz w:val="20"/>
          <w:szCs w:val="20"/>
        </w:rPr>
        <w:t>Омской области»</w:t>
      </w:r>
    </w:p>
    <w:bookmarkEnd w:id="12"/>
    <w:p w14:paraId="6EE55415">
      <w:pPr>
        <w:spacing w:line="240" w:lineRule="exact"/>
        <w:ind w:left="6095" w:firstLine="6"/>
        <w:contextualSpacing/>
        <w:jc w:val="right"/>
        <w:rPr>
          <w:sz w:val="28"/>
          <w:szCs w:val="20"/>
        </w:rPr>
      </w:pPr>
    </w:p>
    <w:p w14:paraId="7DFF50D8">
      <w:pPr>
        <w:widowControl w:val="0"/>
        <w:autoSpaceDE w:val="0"/>
        <w:autoSpaceDN w:val="0"/>
        <w:adjustRightInd w:val="0"/>
        <w:contextualSpacing/>
        <w:jc w:val="right"/>
        <w:rPr>
          <w:b/>
          <w:sz w:val="28"/>
          <w:szCs w:val="28"/>
        </w:rPr>
      </w:pPr>
    </w:p>
    <w:p w14:paraId="6D8585DB">
      <w:pPr>
        <w:widowControl w:val="0"/>
        <w:autoSpaceDE w:val="0"/>
        <w:autoSpaceDN w:val="0"/>
        <w:adjustRightInd w:val="0"/>
        <w:contextualSpacing/>
        <w:jc w:val="center"/>
        <w:rPr>
          <w:b/>
          <w:sz w:val="28"/>
          <w:szCs w:val="28"/>
        </w:rPr>
      </w:pPr>
      <w:r>
        <w:rPr>
          <w:b/>
          <w:sz w:val="28"/>
          <w:szCs w:val="28"/>
        </w:rPr>
        <w:t xml:space="preserve">АДРЕСНЫЙ ПЕРЕЧЕНЬ </w:t>
      </w:r>
    </w:p>
    <w:p w14:paraId="2440F036">
      <w:pPr>
        <w:contextualSpacing/>
        <w:jc w:val="center"/>
        <w:rPr>
          <w:sz w:val="28"/>
          <w:szCs w:val="28"/>
        </w:rPr>
      </w:pPr>
      <w:r>
        <w:rPr>
          <w:sz w:val="28"/>
          <w:szCs w:val="28"/>
        </w:rPr>
        <w:t>индивидуальных жилых домов и земельных участков, предоставленных для их размещения подлежащих благоустройству в 2024-2030 году</w:t>
      </w:r>
    </w:p>
    <w:p w14:paraId="790A06F2">
      <w:pPr>
        <w:spacing w:line="240" w:lineRule="exact"/>
        <w:ind w:left="6095" w:firstLine="6"/>
        <w:contextualSpacing/>
        <w:rPr>
          <w:sz w:val="28"/>
          <w:szCs w:val="28"/>
        </w:rPr>
      </w:pPr>
    </w:p>
    <w:p w14:paraId="438B4004">
      <w:pPr>
        <w:spacing w:line="240" w:lineRule="exact"/>
        <w:ind w:left="6095" w:firstLine="6"/>
        <w:contextualSpacing/>
        <w:rPr>
          <w:sz w:val="28"/>
          <w:szCs w:val="20"/>
        </w:rPr>
      </w:pP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2"/>
        <w:gridCol w:w="3003"/>
        <w:gridCol w:w="2544"/>
        <w:gridCol w:w="1444"/>
        <w:gridCol w:w="1836"/>
      </w:tblGrid>
      <w:tr w14:paraId="7D7D6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trPr>
        <w:tc>
          <w:tcPr>
            <w:tcW w:w="753" w:type="pct"/>
          </w:tcPr>
          <w:p w14:paraId="1914DD23">
            <w:pPr>
              <w:tabs>
                <w:tab w:val="left" w:pos="229"/>
              </w:tabs>
              <w:contextualSpacing/>
              <w:jc w:val="center"/>
              <w:rPr>
                <w:b/>
                <w:spacing w:val="2"/>
                <w:sz w:val="28"/>
                <w:szCs w:val="28"/>
                <w:shd w:val="clear" w:color="auto" w:fill="FFFFFF"/>
              </w:rPr>
            </w:pPr>
            <w:r>
              <w:rPr>
                <w:b/>
                <w:spacing w:val="2"/>
                <w:sz w:val="28"/>
                <w:szCs w:val="28"/>
                <w:shd w:val="clear" w:color="auto" w:fill="FFFFFF"/>
              </w:rPr>
              <w:t>№ п/п</w:t>
            </w:r>
          </w:p>
        </w:tc>
        <w:tc>
          <w:tcPr>
            <w:tcW w:w="1507" w:type="pct"/>
          </w:tcPr>
          <w:p w14:paraId="25BEBC23">
            <w:pPr>
              <w:contextualSpacing/>
              <w:jc w:val="center"/>
              <w:rPr>
                <w:b/>
                <w:sz w:val="28"/>
                <w:szCs w:val="28"/>
              </w:rPr>
            </w:pPr>
            <w:r>
              <w:rPr>
                <w:b/>
                <w:sz w:val="28"/>
                <w:szCs w:val="28"/>
              </w:rPr>
              <w:t>Наименование населенного пункта</w:t>
            </w:r>
          </w:p>
        </w:tc>
        <w:tc>
          <w:tcPr>
            <w:tcW w:w="1051" w:type="pct"/>
          </w:tcPr>
          <w:p w14:paraId="0FA91E62">
            <w:pPr>
              <w:contextualSpacing/>
              <w:jc w:val="center"/>
              <w:rPr>
                <w:b/>
                <w:sz w:val="28"/>
                <w:szCs w:val="28"/>
              </w:rPr>
            </w:pPr>
            <w:r>
              <w:rPr>
                <w:b/>
                <w:sz w:val="28"/>
                <w:szCs w:val="28"/>
              </w:rPr>
              <w:t>Улица</w:t>
            </w:r>
          </w:p>
        </w:tc>
        <w:tc>
          <w:tcPr>
            <w:tcW w:w="749" w:type="pct"/>
          </w:tcPr>
          <w:p w14:paraId="3AD5A35A">
            <w:pPr>
              <w:contextualSpacing/>
              <w:jc w:val="center"/>
              <w:rPr>
                <w:b/>
                <w:sz w:val="28"/>
                <w:szCs w:val="28"/>
              </w:rPr>
            </w:pPr>
            <w:r>
              <w:rPr>
                <w:b/>
                <w:sz w:val="28"/>
                <w:szCs w:val="28"/>
              </w:rPr>
              <w:t>Дом</w:t>
            </w:r>
          </w:p>
        </w:tc>
        <w:tc>
          <w:tcPr>
            <w:tcW w:w="939" w:type="pct"/>
          </w:tcPr>
          <w:p w14:paraId="708ED2D1">
            <w:pPr>
              <w:tabs>
                <w:tab w:val="left" w:pos="229"/>
              </w:tabs>
              <w:contextualSpacing/>
              <w:jc w:val="center"/>
              <w:rPr>
                <w:b/>
                <w:spacing w:val="2"/>
                <w:sz w:val="28"/>
                <w:szCs w:val="28"/>
                <w:shd w:val="clear" w:color="auto" w:fill="FFFFFF"/>
              </w:rPr>
            </w:pPr>
            <w:r>
              <w:rPr>
                <w:b/>
                <w:spacing w:val="2"/>
                <w:sz w:val="28"/>
                <w:szCs w:val="28"/>
                <w:shd w:val="clear" w:color="auto" w:fill="FFFFFF"/>
              </w:rPr>
              <w:t>Примечание</w:t>
            </w:r>
          </w:p>
        </w:tc>
      </w:tr>
      <w:tr w14:paraId="5E6E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753" w:type="pct"/>
          </w:tcPr>
          <w:p w14:paraId="0C94450B">
            <w:pPr>
              <w:tabs>
                <w:tab w:val="left" w:pos="229"/>
              </w:tabs>
              <w:contextualSpacing/>
              <w:jc w:val="center"/>
              <w:rPr>
                <w:spacing w:val="2"/>
                <w:sz w:val="28"/>
                <w:szCs w:val="28"/>
                <w:shd w:val="clear" w:color="auto" w:fill="FFFFFF"/>
              </w:rPr>
            </w:pPr>
            <w:r>
              <w:rPr>
                <w:spacing w:val="2"/>
                <w:sz w:val="28"/>
                <w:szCs w:val="28"/>
                <w:shd w:val="clear" w:color="auto" w:fill="FFFFFF"/>
              </w:rPr>
              <w:t>1</w:t>
            </w:r>
          </w:p>
        </w:tc>
        <w:tc>
          <w:tcPr>
            <w:tcW w:w="1507" w:type="pct"/>
          </w:tcPr>
          <w:p w14:paraId="587AD48A">
            <w:pPr>
              <w:tabs>
                <w:tab w:val="left" w:pos="229"/>
              </w:tabs>
              <w:contextualSpacing/>
              <w:jc w:val="center"/>
              <w:rPr>
                <w:spacing w:val="2"/>
                <w:sz w:val="28"/>
                <w:szCs w:val="28"/>
                <w:shd w:val="clear" w:color="auto" w:fill="FFFFFF"/>
              </w:rPr>
            </w:pPr>
            <w:r>
              <w:rPr>
                <w:spacing w:val="2"/>
                <w:sz w:val="28"/>
                <w:szCs w:val="28"/>
                <w:shd w:val="clear" w:color="auto" w:fill="FFFFFF"/>
              </w:rPr>
              <w:t xml:space="preserve">р.п. Павлоградка </w:t>
            </w:r>
          </w:p>
        </w:tc>
        <w:tc>
          <w:tcPr>
            <w:tcW w:w="1051" w:type="pct"/>
          </w:tcPr>
          <w:p w14:paraId="0AAB93E2">
            <w:pPr>
              <w:tabs>
                <w:tab w:val="left" w:pos="229"/>
              </w:tabs>
              <w:contextualSpacing/>
              <w:jc w:val="center"/>
              <w:rPr>
                <w:spacing w:val="2"/>
                <w:sz w:val="28"/>
                <w:szCs w:val="28"/>
                <w:shd w:val="clear" w:color="auto" w:fill="FFFFFF"/>
              </w:rPr>
            </w:pPr>
            <w:r>
              <w:rPr>
                <w:spacing w:val="2"/>
                <w:sz w:val="28"/>
                <w:szCs w:val="28"/>
                <w:shd w:val="clear" w:color="auto" w:fill="FFFFFF"/>
              </w:rPr>
              <w:t>Ленина</w:t>
            </w:r>
          </w:p>
        </w:tc>
        <w:tc>
          <w:tcPr>
            <w:tcW w:w="749" w:type="pct"/>
          </w:tcPr>
          <w:p w14:paraId="2C473395">
            <w:pPr>
              <w:tabs>
                <w:tab w:val="left" w:pos="229"/>
              </w:tabs>
              <w:contextualSpacing/>
              <w:jc w:val="center"/>
              <w:rPr>
                <w:spacing w:val="2"/>
                <w:sz w:val="28"/>
                <w:szCs w:val="28"/>
                <w:shd w:val="clear" w:color="auto" w:fill="FFFFFF"/>
              </w:rPr>
            </w:pPr>
            <w:r>
              <w:rPr>
                <w:spacing w:val="2"/>
                <w:sz w:val="28"/>
                <w:szCs w:val="28"/>
                <w:shd w:val="clear" w:color="auto" w:fill="FFFFFF"/>
              </w:rPr>
              <w:t>4</w:t>
            </w:r>
          </w:p>
        </w:tc>
        <w:tc>
          <w:tcPr>
            <w:tcW w:w="939" w:type="pct"/>
          </w:tcPr>
          <w:p w14:paraId="133EE764">
            <w:pPr>
              <w:tabs>
                <w:tab w:val="left" w:pos="229"/>
              </w:tabs>
              <w:contextualSpacing/>
              <w:jc w:val="center"/>
              <w:rPr>
                <w:spacing w:val="2"/>
                <w:sz w:val="28"/>
                <w:szCs w:val="28"/>
                <w:shd w:val="clear" w:color="auto" w:fill="FFFFFF"/>
              </w:rPr>
            </w:pPr>
          </w:p>
        </w:tc>
      </w:tr>
      <w:tr w14:paraId="5B3E6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753" w:type="pct"/>
          </w:tcPr>
          <w:p w14:paraId="201F697E">
            <w:pPr>
              <w:tabs>
                <w:tab w:val="left" w:pos="229"/>
              </w:tabs>
              <w:contextualSpacing/>
              <w:jc w:val="center"/>
              <w:rPr>
                <w:spacing w:val="2"/>
                <w:sz w:val="28"/>
                <w:szCs w:val="28"/>
                <w:shd w:val="clear" w:color="auto" w:fill="FFFFFF"/>
              </w:rPr>
            </w:pPr>
            <w:r>
              <w:rPr>
                <w:spacing w:val="2"/>
                <w:sz w:val="28"/>
                <w:szCs w:val="28"/>
                <w:shd w:val="clear" w:color="auto" w:fill="FFFFFF"/>
              </w:rPr>
              <w:t>2</w:t>
            </w:r>
          </w:p>
        </w:tc>
        <w:tc>
          <w:tcPr>
            <w:tcW w:w="1507" w:type="pct"/>
          </w:tcPr>
          <w:p w14:paraId="76AC4CB7">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051" w:type="pct"/>
          </w:tcPr>
          <w:p w14:paraId="2EAEFD6D">
            <w:pPr>
              <w:tabs>
                <w:tab w:val="left" w:pos="229"/>
              </w:tabs>
              <w:contextualSpacing/>
              <w:jc w:val="center"/>
              <w:rPr>
                <w:spacing w:val="2"/>
                <w:sz w:val="28"/>
                <w:szCs w:val="28"/>
                <w:shd w:val="clear" w:color="auto" w:fill="FFFFFF"/>
              </w:rPr>
            </w:pPr>
            <w:r>
              <w:rPr>
                <w:spacing w:val="2"/>
                <w:sz w:val="28"/>
                <w:szCs w:val="28"/>
                <w:shd w:val="clear" w:color="auto" w:fill="FFFFFF"/>
              </w:rPr>
              <w:t>Ленина</w:t>
            </w:r>
          </w:p>
        </w:tc>
        <w:tc>
          <w:tcPr>
            <w:tcW w:w="749" w:type="pct"/>
          </w:tcPr>
          <w:p w14:paraId="76EF3300">
            <w:pPr>
              <w:tabs>
                <w:tab w:val="left" w:pos="229"/>
              </w:tabs>
              <w:contextualSpacing/>
              <w:jc w:val="center"/>
              <w:rPr>
                <w:spacing w:val="2"/>
                <w:sz w:val="28"/>
                <w:szCs w:val="28"/>
                <w:shd w:val="clear" w:color="auto" w:fill="FFFFFF"/>
              </w:rPr>
            </w:pPr>
            <w:r>
              <w:rPr>
                <w:spacing w:val="2"/>
                <w:sz w:val="28"/>
                <w:szCs w:val="28"/>
                <w:shd w:val="clear" w:color="auto" w:fill="FFFFFF"/>
              </w:rPr>
              <w:t>9</w:t>
            </w:r>
          </w:p>
        </w:tc>
        <w:tc>
          <w:tcPr>
            <w:tcW w:w="939" w:type="pct"/>
          </w:tcPr>
          <w:p w14:paraId="7EDD2641">
            <w:pPr>
              <w:tabs>
                <w:tab w:val="left" w:pos="229"/>
              </w:tabs>
              <w:contextualSpacing/>
              <w:jc w:val="center"/>
              <w:rPr>
                <w:spacing w:val="2"/>
                <w:sz w:val="28"/>
                <w:szCs w:val="28"/>
                <w:shd w:val="clear" w:color="auto" w:fill="FFFFFF"/>
              </w:rPr>
            </w:pPr>
          </w:p>
        </w:tc>
      </w:tr>
      <w:tr w14:paraId="40C2B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753" w:type="pct"/>
          </w:tcPr>
          <w:p w14:paraId="4F54E2EE">
            <w:pPr>
              <w:tabs>
                <w:tab w:val="left" w:pos="229"/>
              </w:tabs>
              <w:contextualSpacing/>
              <w:jc w:val="center"/>
              <w:rPr>
                <w:spacing w:val="2"/>
                <w:sz w:val="28"/>
                <w:szCs w:val="28"/>
                <w:shd w:val="clear" w:color="auto" w:fill="FFFFFF"/>
              </w:rPr>
            </w:pPr>
            <w:r>
              <w:rPr>
                <w:spacing w:val="2"/>
                <w:sz w:val="28"/>
                <w:szCs w:val="28"/>
                <w:shd w:val="clear" w:color="auto" w:fill="FFFFFF"/>
              </w:rPr>
              <w:t>3</w:t>
            </w:r>
          </w:p>
        </w:tc>
        <w:tc>
          <w:tcPr>
            <w:tcW w:w="1507" w:type="pct"/>
          </w:tcPr>
          <w:p w14:paraId="4D6A2800">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051" w:type="pct"/>
          </w:tcPr>
          <w:p w14:paraId="78C3CF71">
            <w:pPr>
              <w:tabs>
                <w:tab w:val="left" w:pos="229"/>
              </w:tabs>
              <w:contextualSpacing/>
              <w:jc w:val="center"/>
              <w:rPr>
                <w:spacing w:val="2"/>
                <w:sz w:val="28"/>
                <w:szCs w:val="28"/>
                <w:shd w:val="clear" w:color="auto" w:fill="FFFFFF"/>
              </w:rPr>
            </w:pPr>
            <w:r>
              <w:rPr>
                <w:spacing w:val="2"/>
                <w:sz w:val="28"/>
                <w:szCs w:val="28"/>
                <w:shd w:val="clear" w:color="auto" w:fill="FFFFFF"/>
              </w:rPr>
              <w:t>Ленина</w:t>
            </w:r>
          </w:p>
        </w:tc>
        <w:tc>
          <w:tcPr>
            <w:tcW w:w="749" w:type="pct"/>
          </w:tcPr>
          <w:p w14:paraId="1EFBC505">
            <w:pPr>
              <w:tabs>
                <w:tab w:val="left" w:pos="229"/>
              </w:tabs>
              <w:contextualSpacing/>
              <w:jc w:val="center"/>
              <w:rPr>
                <w:spacing w:val="2"/>
                <w:sz w:val="28"/>
                <w:szCs w:val="28"/>
                <w:shd w:val="clear" w:color="auto" w:fill="FFFFFF"/>
              </w:rPr>
            </w:pPr>
            <w:r>
              <w:rPr>
                <w:spacing w:val="2"/>
                <w:sz w:val="28"/>
                <w:szCs w:val="28"/>
                <w:shd w:val="clear" w:color="auto" w:fill="FFFFFF"/>
              </w:rPr>
              <w:t>32</w:t>
            </w:r>
          </w:p>
        </w:tc>
        <w:tc>
          <w:tcPr>
            <w:tcW w:w="939" w:type="pct"/>
          </w:tcPr>
          <w:p w14:paraId="6E384808">
            <w:pPr>
              <w:tabs>
                <w:tab w:val="left" w:pos="229"/>
              </w:tabs>
              <w:contextualSpacing/>
              <w:jc w:val="center"/>
              <w:rPr>
                <w:spacing w:val="2"/>
                <w:sz w:val="28"/>
                <w:szCs w:val="28"/>
                <w:shd w:val="clear" w:color="auto" w:fill="FFFFFF"/>
              </w:rPr>
            </w:pPr>
          </w:p>
        </w:tc>
      </w:tr>
      <w:tr w14:paraId="253B5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1001E903">
            <w:pPr>
              <w:tabs>
                <w:tab w:val="left" w:pos="229"/>
              </w:tabs>
              <w:contextualSpacing/>
              <w:jc w:val="center"/>
              <w:rPr>
                <w:spacing w:val="2"/>
                <w:sz w:val="28"/>
                <w:szCs w:val="28"/>
                <w:shd w:val="clear" w:color="auto" w:fill="FFFFFF"/>
              </w:rPr>
            </w:pPr>
            <w:r>
              <w:rPr>
                <w:spacing w:val="2"/>
                <w:sz w:val="28"/>
                <w:szCs w:val="28"/>
                <w:shd w:val="clear" w:color="auto" w:fill="FFFFFF"/>
              </w:rPr>
              <w:t>4</w:t>
            </w:r>
          </w:p>
        </w:tc>
        <w:tc>
          <w:tcPr>
            <w:tcW w:w="1507" w:type="pct"/>
          </w:tcPr>
          <w:p w14:paraId="3A259123">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051" w:type="pct"/>
          </w:tcPr>
          <w:p w14:paraId="1A5B54C6">
            <w:pPr>
              <w:tabs>
                <w:tab w:val="left" w:pos="229"/>
              </w:tabs>
              <w:contextualSpacing/>
              <w:jc w:val="center"/>
              <w:rPr>
                <w:spacing w:val="2"/>
                <w:sz w:val="28"/>
                <w:szCs w:val="28"/>
                <w:shd w:val="clear" w:color="auto" w:fill="FFFFFF"/>
              </w:rPr>
            </w:pPr>
            <w:r>
              <w:rPr>
                <w:spacing w:val="2"/>
                <w:sz w:val="28"/>
                <w:szCs w:val="28"/>
                <w:shd w:val="clear" w:color="auto" w:fill="FFFFFF"/>
              </w:rPr>
              <w:t>Ленина</w:t>
            </w:r>
          </w:p>
        </w:tc>
        <w:tc>
          <w:tcPr>
            <w:tcW w:w="749" w:type="pct"/>
          </w:tcPr>
          <w:p w14:paraId="030C6507">
            <w:pPr>
              <w:tabs>
                <w:tab w:val="left" w:pos="229"/>
              </w:tabs>
              <w:contextualSpacing/>
              <w:jc w:val="center"/>
              <w:rPr>
                <w:spacing w:val="2"/>
                <w:sz w:val="28"/>
                <w:szCs w:val="28"/>
                <w:shd w:val="clear" w:color="auto" w:fill="FFFFFF"/>
              </w:rPr>
            </w:pPr>
            <w:r>
              <w:rPr>
                <w:spacing w:val="2"/>
                <w:sz w:val="28"/>
                <w:szCs w:val="28"/>
                <w:shd w:val="clear" w:color="auto" w:fill="FFFFFF"/>
              </w:rPr>
              <w:t>76</w:t>
            </w:r>
          </w:p>
        </w:tc>
        <w:tc>
          <w:tcPr>
            <w:tcW w:w="939" w:type="pct"/>
          </w:tcPr>
          <w:p w14:paraId="594AEF9D">
            <w:pPr>
              <w:tabs>
                <w:tab w:val="left" w:pos="229"/>
              </w:tabs>
              <w:contextualSpacing/>
              <w:jc w:val="center"/>
              <w:rPr>
                <w:spacing w:val="2"/>
                <w:sz w:val="28"/>
                <w:szCs w:val="28"/>
                <w:shd w:val="clear" w:color="auto" w:fill="FFFFFF"/>
              </w:rPr>
            </w:pPr>
          </w:p>
        </w:tc>
      </w:tr>
      <w:tr w14:paraId="63015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0A1FF3A4">
            <w:pPr>
              <w:tabs>
                <w:tab w:val="left" w:pos="229"/>
              </w:tabs>
              <w:contextualSpacing/>
              <w:jc w:val="center"/>
              <w:rPr>
                <w:spacing w:val="2"/>
                <w:sz w:val="28"/>
                <w:szCs w:val="28"/>
                <w:shd w:val="clear" w:color="auto" w:fill="FFFFFF"/>
              </w:rPr>
            </w:pPr>
            <w:r>
              <w:rPr>
                <w:spacing w:val="2"/>
                <w:sz w:val="28"/>
                <w:szCs w:val="28"/>
                <w:shd w:val="clear" w:color="auto" w:fill="FFFFFF"/>
              </w:rPr>
              <w:t>5</w:t>
            </w:r>
          </w:p>
        </w:tc>
        <w:tc>
          <w:tcPr>
            <w:tcW w:w="1507" w:type="pct"/>
          </w:tcPr>
          <w:p w14:paraId="72E6DB08">
            <w:pPr>
              <w:tabs>
                <w:tab w:val="left" w:pos="229"/>
              </w:tabs>
              <w:contextualSpacing/>
              <w:jc w:val="center"/>
              <w:rPr>
                <w:spacing w:val="2"/>
                <w:sz w:val="28"/>
                <w:szCs w:val="28"/>
                <w:shd w:val="clear" w:color="auto" w:fill="FFFFFF"/>
              </w:rPr>
            </w:pPr>
            <w:r>
              <w:rPr>
                <w:spacing w:val="2"/>
                <w:sz w:val="28"/>
                <w:szCs w:val="28"/>
                <w:shd w:val="clear" w:color="auto" w:fill="FFFFFF"/>
              </w:rPr>
              <w:t xml:space="preserve">р.п. Павлоградка </w:t>
            </w:r>
          </w:p>
        </w:tc>
        <w:tc>
          <w:tcPr>
            <w:tcW w:w="1051" w:type="pct"/>
          </w:tcPr>
          <w:p w14:paraId="4B0B4414">
            <w:pPr>
              <w:tabs>
                <w:tab w:val="left" w:pos="229"/>
              </w:tabs>
              <w:contextualSpacing/>
              <w:jc w:val="center"/>
              <w:rPr>
                <w:spacing w:val="2"/>
                <w:sz w:val="28"/>
                <w:szCs w:val="28"/>
                <w:shd w:val="clear" w:color="auto" w:fill="FFFFFF"/>
              </w:rPr>
            </w:pPr>
            <w:r>
              <w:rPr>
                <w:spacing w:val="2"/>
                <w:sz w:val="28"/>
                <w:szCs w:val="28"/>
                <w:shd w:val="clear" w:color="auto" w:fill="FFFFFF"/>
              </w:rPr>
              <w:t>Украинская</w:t>
            </w:r>
          </w:p>
        </w:tc>
        <w:tc>
          <w:tcPr>
            <w:tcW w:w="749" w:type="pct"/>
          </w:tcPr>
          <w:p w14:paraId="292DBEED">
            <w:pPr>
              <w:tabs>
                <w:tab w:val="left" w:pos="229"/>
              </w:tabs>
              <w:contextualSpacing/>
              <w:jc w:val="center"/>
              <w:rPr>
                <w:spacing w:val="2"/>
                <w:sz w:val="28"/>
                <w:szCs w:val="28"/>
                <w:shd w:val="clear" w:color="auto" w:fill="FFFFFF"/>
              </w:rPr>
            </w:pPr>
            <w:r>
              <w:rPr>
                <w:spacing w:val="2"/>
                <w:sz w:val="28"/>
                <w:szCs w:val="28"/>
                <w:shd w:val="clear" w:color="auto" w:fill="FFFFFF"/>
              </w:rPr>
              <w:t>13</w:t>
            </w:r>
          </w:p>
        </w:tc>
        <w:tc>
          <w:tcPr>
            <w:tcW w:w="939" w:type="pct"/>
          </w:tcPr>
          <w:p w14:paraId="2EF608ED">
            <w:pPr>
              <w:tabs>
                <w:tab w:val="left" w:pos="229"/>
              </w:tabs>
              <w:contextualSpacing/>
              <w:jc w:val="center"/>
              <w:rPr>
                <w:spacing w:val="2"/>
                <w:sz w:val="28"/>
                <w:szCs w:val="28"/>
                <w:shd w:val="clear" w:color="auto" w:fill="FFFFFF"/>
              </w:rPr>
            </w:pPr>
          </w:p>
        </w:tc>
      </w:tr>
      <w:tr w14:paraId="25A48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3CC50D48">
            <w:pPr>
              <w:tabs>
                <w:tab w:val="left" w:pos="229"/>
              </w:tabs>
              <w:contextualSpacing/>
              <w:jc w:val="center"/>
              <w:rPr>
                <w:spacing w:val="2"/>
                <w:sz w:val="28"/>
                <w:szCs w:val="28"/>
                <w:shd w:val="clear" w:color="auto" w:fill="FFFFFF"/>
              </w:rPr>
            </w:pPr>
            <w:r>
              <w:rPr>
                <w:spacing w:val="2"/>
                <w:sz w:val="28"/>
                <w:szCs w:val="28"/>
                <w:shd w:val="clear" w:color="auto" w:fill="FFFFFF"/>
              </w:rPr>
              <w:t>6</w:t>
            </w:r>
          </w:p>
        </w:tc>
        <w:tc>
          <w:tcPr>
            <w:tcW w:w="1507" w:type="pct"/>
          </w:tcPr>
          <w:p w14:paraId="2C2B5E1C">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051" w:type="pct"/>
          </w:tcPr>
          <w:p w14:paraId="75AD6FA6">
            <w:pPr>
              <w:tabs>
                <w:tab w:val="left" w:pos="229"/>
              </w:tabs>
              <w:contextualSpacing/>
              <w:jc w:val="center"/>
              <w:rPr>
                <w:spacing w:val="2"/>
                <w:sz w:val="28"/>
                <w:szCs w:val="28"/>
                <w:shd w:val="clear" w:color="auto" w:fill="FFFFFF"/>
              </w:rPr>
            </w:pPr>
            <w:r>
              <w:rPr>
                <w:spacing w:val="2"/>
                <w:sz w:val="28"/>
                <w:szCs w:val="28"/>
                <w:shd w:val="clear" w:color="auto" w:fill="FFFFFF"/>
              </w:rPr>
              <w:t>Украинская</w:t>
            </w:r>
          </w:p>
        </w:tc>
        <w:tc>
          <w:tcPr>
            <w:tcW w:w="749" w:type="pct"/>
          </w:tcPr>
          <w:p w14:paraId="2BA8B550">
            <w:pPr>
              <w:tabs>
                <w:tab w:val="left" w:pos="229"/>
              </w:tabs>
              <w:contextualSpacing/>
              <w:jc w:val="center"/>
              <w:rPr>
                <w:spacing w:val="2"/>
                <w:sz w:val="28"/>
                <w:szCs w:val="28"/>
                <w:shd w:val="clear" w:color="auto" w:fill="FFFFFF"/>
              </w:rPr>
            </w:pPr>
            <w:r>
              <w:rPr>
                <w:spacing w:val="2"/>
                <w:sz w:val="28"/>
                <w:szCs w:val="28"/>
                <w:shd w:val="clear" w:color="auto" w:fill="FFFFFF"/>
              </w:rPr>
              <w:t>22</w:t>
            </w:r>
          </w:p>
        </w:tc>
        <w:tc>
          <w:tcPr>
            <w:tcW w:w="939" w:type="pct"/>
          </w:tcPr>
          <w:p w14:paraId="45B93A5C">
            <w:pPr>
              <w:tabs>
                <w:tab w:val="left" w:pos="229"/>
              </w:tabs>
              <w:contextualSpacing/>
              <w:jc w:val="center"/>
              <w:rPr>
                <w:spacing w:val="2"/>
                <w:sz w:val="28"/>
                <w:szCs w:val="28"/>
                <w:shd w:val="clear" w:color="auto" w:fill="FFFFFF"/>
              </w:rPr>
            </w:pPr>
          </w:p>
        </w:tc>
      </w:tr>
      <w:tr w14:paraId="2BB4A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7CBEF99A">
            <w:pPr>
              <w:tabs>
                <w:tab w:val="left" w:pos="229"/>
              </w:tabs>
              <w:contextualSpacing/>
              <w:jc w:val="center"/>
              <w:rPr>
                <w:spacing w:val="2"/>
                <w:sz w:val="28"/>
                <w:szCs w:val="28"/>
                <w:shd w:val="clear" w:color="auto" w:fill="FFFFFF"/>
              </w:rPr>
            </w:pPr>
            <w:r>
              <w:rPr>
                <w:spacing w:val="2"/>
                <w:sz w:val="28"/>
                <w:szCs w:val="28"/>
                <w:shd w:val="clear" w:color="auto" w:fill="FFFFFF"/>
              </w:rPr>
              <w:t>7</w:t>
            </w:r>
          </w:p>
        </w:tc>
        <w:tc>
          <w:tcPr>
            <w:tcW w:w="1507" w:type="pct"/>
          </w:tcPr>
          <w:p w14:paraId="1B8022CB">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051" w:type="pct"/>
          </w:tcPr>
          <w:p w14:paraId="59BB36D4">
            <w:pPr>
              <w:tabs>
                <w:tab w:val="left" w:pos="229"/>
              </w:tabs>
              <w:contextualSpacing/>
              <w:jc w:val="center"/>
              <w:rPr>
                <w:spacing w:val="2"/>
                <w:sz w:val="28"/>
                <w:szCs w:val="28"/>
                <w:shd w:val="clear" w:color="auto" w:fill="FFFFFF"/>
              </w:rPr>
            </w:pPr>
            <w:r>
              <w:rPr>
                <w:spacing w:val="2"/>
                <w:sz w:val="28"/>
                <w:szCs w:val="28"/>
                <w:shd w:val="clear" w:color="auto" w:fill="FFFFFF"/>
              </w:rPr>
              <w:t>Украинская</w:t>
            </w:r>
          </w:p>
        </w:tc>
        <w:tc>
          <w:tcPr>
            <w:tcW w:w="749" w:type="pct"/>
          </w:tcPr>
          <w:p w14:paraId="56E81F40">
            <w:pPr>
              <w:tabs>
                <w:tab w:val="left" w:pos="229"/>
              </w:tabs>
              <w:contextualSpacing/>
              <w:jc w:val="center"/>
              <w:rPr>
                <w:spacing w:val="2"/>
                <w:sz w:val="28"/>
                <w:szCs w:val="28"/>
                <w:shd w:val="clear" w:color="auto" w:fill="FFFFFF"/>
              </w:rPr>
            </w:pPr>
            <w:r>
              <w:rPr>
                <w:spacing w:val="2"/>
                <w:sz w:val="28"/>
                <w:szCs w:val="28"/>
                <w:shd w:val="clear" w:color="auto" w:fill="FFFFFF"/>
              </w:rPr>
              <w:t>26</w:t>
            </w:r>
          </w:p>
        </w:tc>
        <w:tc>
          <w:tcPr>
            <w:tcW w:w="939" w:type="pct"/>
          </w:tcPr>
          <w:p w14:paraId="7D51A82B">
            <w:pPr>
              <w:tabs>
                <w:tab w:val="left" w:pos="229"/>
              </w:tabs>
              <w:contextualSpacing/>
              <w:jc w:val="center"/>
              <w:rPr>
                <w:spacing w:val="2"/>
                <w:sz w:val="28"/>
                <w:szCs w:val="28"/>
                <w:shd w:val="clear" w:color="auto" w:fill="FFFFFF"/>
              </w:rPr>
            </w:pPr>
          </w:p>
        </w:tc>
      </w:tr>
      <w:tr w14:paraId="51685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7DC93819">
            <w:pPr>
              <w:tabs>
                <w:tab w:val="left" w:pos="229"/>
              </w:tabs>
              <w:contextualSpacing/>
              <w:jc w:val="center"/>
              <w:rPr>
                <w:spacing w:val="2"/>
                <w:sz w:val="28"/>
                <w:szCs w:val="28"/>
                <w:shd w:val="clear" w:color="auto" w:fill="FFFFFF"/>
              </w:rPr>
            </w:pPr>
            <w:r>
              <w:rPr>
                <w:spacing w:val="2"/>
                <w:sz w:val="28"/>
                <w:szCs w:val="28"/>
                <w:shd w:val="clear" w:color="auto" w:fill="FFFFFF"/>
              </w:rPr>
              <w:t>8</w:t>
            </w:r>
          </w:p>
        </w:tc>
        <w:tc>
          <w:tcPr>
            <w:tcW w:w="1507" w:type="pct"/>
          </w:tcPr>
          <w:p w14:paraId="7D2DABDF">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051" w:type="pct"/>
          </w:tcPr>
          <w:p w14:paraId="7098D4F0">
            <w:pPr>
              <w:tabs>
                <w:tab w:val="left" w:pos="229"/>
              </w:tabs>
              <w:contextualSpacing/>
              <w:jc w:val="center"/>
              <w:rPr>
                <w:spacing w:val="2"/>
                <w:sz w:val="28"/>
                <w:szCs w:val="28"/>
                <w:shd w:val="clear" w:color="auto" w:fill="FFFFFF"/>
              </w:rPr>
            </w:pPr>
            <w:r>
              <w:rPr>
                <w:spacing w:val="2"/>
                <w:sz w:val="28"/>
                <w:szCs w:val="28"/>
                <w:shd w:val="clear" w:color="auto" w:fill="FFFFFF"/>
              </w:rPr>
              <w:t>Ленинградская</w:t>
            </w:r>
          </w:p>
        </w:tc>
        <w:tc>
          <w:tcPr>
            <w:tcW w:w="749" w:type="pct"/>
          </w:tcPr>
          <w:p w14:paraId="41E6C99F">
            <w:pPr>
              <w:tabs>
                <w:tab w:val="left" w:pos="229"/>
              </w:tabs>
              <w:contextualSpacing/>
              <w:jc w:val="center"/>
              <w:rPr>
                <w:spacing w:val="2"/>
                <w:sz w:val="28"/>
                <w:szCs w:val="28"/>
                <w:shd w:val="clear" w:color="auto" w:fill="FFFFFF"/>
              </w:rPr>
            </w:pPr>
            <w:r>
              <w:rPr>
                <w:spacing w:val="2"/>
                <w:sz w:val="28"/>
                <w:szCs w:val="28"/>
                <w:shd w:val="clear" w:color="auto" w:fill="FFFFFF"/>
              </w:rPr>
              <w:t>3</w:t>
            </w:r>
          </w:p>
        </w:tc>
        <w:tc>
          <w:tcPr>
            <w:tcW w:w="939" w:type="pct"/>
          </w:tcPr>
          <w:p w14:paraId="31E9460E">
            <w:pPr>
              <w:tabs>
                <w:tab w:val="left" w:pos="229"/>
              </w:tabs>
              <w:contextualSpacing/>
              <w:jc w:val="center"/>
              <w:rPr>
                <w:spacing w:val="2"/>
                <w:sz w:val="28"/>
                <w:szCs w:val="28"/>
                <w:shd w:val="clear" w:color="auto" w:fill="FFFFFF"/>
              </w:rPr>
            </w:pPr>
          </w:p>
        </w:tc>
      </w:tr>
      <w:tr w14:paraId="0E690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56063256">
            <w:pPr>
              <w:tabs>
                <w:tab w:val="left" w:pos="229"/>
              </w:tabs>
              <w:contextualSpacing/>
              <w:jc w:val="center"/>
              <w:rPr>
                <w:spacing w:val="2"/>
                <w:sz w:val="28"/>
                <w:szCs w:val="28"/>
                <w:shd w:val="clear" w:color="auto" w:fill="FFFFFF"/>
              </w:rPr>
            </w:pPr>
            <w:r>
              <w:rPr>
                <w:spacing w:val="2"/>
                <w:sz w:val="28"/>
                <w:szCs w:val="28"/>
                <w:shd w:val="clear" w:color="auto" w:fill="FFFFFF"/>
              </w:rPr>
              <w:t>9</w:t>
            </w:r>
          </w:p>
        </w:tc>
        <w:tc>
          <w:tcPr>
            <w:tcW w:w="1507" w:type="pct"/>
          </w:tcPr>
          <w:p w14:paraId="5A9137D7">
            <w:pPr>
              <w:tabs>
                <w:tab w:val="left" w:pos="229"/>
              </w:tabs>
              <w:contextualSpacing/>
              <w:jc w:val="center"/>
              <w:rPr>
                <w:spacing w:val="2"/>
                <w:sz w:val="28"/>
                <w:szCs w:val="28"/>
                <w:shd w:val="clear" w:color="auto" w:fill="FFFFFF"/>
              </w:rPr>
            </w:pPr>
            <w:r>
              <w:rPr>
                <w:spacing w:val="2"/>
                <w:sz w:val="28"/>
                <w:szCs w:val="28"/>
                <w:shd w:val="clear" w:color="auto" w:fill="FFFFFF"/>
              </w:rPr>
              <w:t xml:space="preserve">р.п. Павлоградка </w:t>
            </w:r>
          </w:p>
        </w:tc>
        <w:tc>
          <w:tcPr>
            <w:tcW w:w="1051" w:type="pct"/>
          </w:tcPr>
          <w:p w14:paraId="4AD82089">
            <w:pPr>
              <w:tabs>
                <w:tab w:val="left" w:pos="229"/>
              </w:tabs>
              <w:contextualSpacing/>
              <w:jc w:val="center"/>
              <w:rPr>
                <w:spacing w:val="2"/>
                <w:sz w:val="28"/>
                <w:szCs w:val="28"/>
                <w:shd w:val="clear" w:color="auto" w:fill="FFFFFF"/>
              </w:rPr>
            </w:pPr>
            <w:r>
              <w:rPr>
                <w:spacing w:val="2"/>
                <w:sz w:val="28"/>
                <w:szCs w:val="28"/>
                <w:shd w:val="clear" w:color="auto" w:fill="FFFFFF"/>
              </w:rPr>
              <w:t>Ленинградская</w:t>
            </w:r>
          </w:p>
        </w:tc>
        <w:tc>
          <w:tcPr>
            <w:tcW w:w="749" w:type="pct"/>
          </w:tcPr>
          <w:p w14:paraId="34C3F3BE">
            <w:pPr>
              <w:tabs>
                <w:tab w:val="left" w:pos="229"/>
              </w:tabs>
              <w:contextualSpacing/>
              <w:jc w:val="center"/>
              <w:rPr>
                <w:spacing w:val="2"/>
                <w:sz w:val="28"/>
                <w:szCs w:val="28"/>
                <w:shd w:val="clear" w:color="auto" w:fill="FFFFFF"/>
              </w:rPr>
            </w:pPr>
            <w:r>
              <w:rPr>
                <w:spacing w:val="2"/>
                <w:sz w:val="28"/>
                <w:szCs w:val="28"/>
                <w:shd w:val="clear" w:color="auto" w:fill="FFFFFF"/>
              </w:rPr>
              <w:t>12</w:t>
            </w:r>
          </w:p>
        </w:tc>
        <w:tc>
          <w:tcPr>
            <w:tcW w:w="939" w:type="pct"/>
          </w:tcPr>
          <w:p w14:paraId="7D9343E2">
            <w:pPr>
              <w:tabs>
                <w:tab w:val="left" w:pos="229"/>
              </w:tabs>
              <w:contextualSpacing/>
              <w:jc w:val="center"/>
              <w:rPr>
                <w:spacing w:val="2"/>
                <w:sz w:val="28"/>
                <w:szCs w:val="28"/>
                <w:shd w:val="clear" w:color="auto" w:fill="FFFFFF"/>
              </w:rPr>
            </w:pPr>
          </w:p>
        </w:tc>
      </w:tr>
      <w:tr w14:paraId="18566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48E77CC4">
            <w:pPr>
              <w:tabs>
                <w:tab w:val="left" w:pos="229"/>
              </w:tabs>
              <w:contextualSpacing/>
              <w:jc w:val="center"/>
              <w:rPr>
                <w:spacing w:val="2"/>
                <w:sz w:val="28"/>
                <w:szCs w:val="28"/>
                <w:shd w:val="clear" w:color="auto" w:fill="FFFFFF"/>
              </w:rPr>
            </w:pPr>
            <w:r>
              <w:rPr>
                <w:spacing w:val="2"/>
                <w:sz w:val="28"/>
                <w:szCs w:val="28"/>
                <w:shd w:val="clear" w:color="auto" w:fill="FFFFFF"/>
              </w:rPr>
              <w:t>10</w:t>
            </w:r>
          </w:p>
        </w:tc>
        <w:tc>
          <w:tcPr>
            <w:tcW w:w="1507" w:type="pct"/>
          </w:tcPr>
          <w:p w14:paraId="2CC98657">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051" w:type="pct"/>
          </w:tcPr>
          <w:p w14:paraId="4808DEA4">
            <w:pPr>
              <w:tabs>
                <w:tab w:val="left" w:pos="229"/>
              </w:tabs>
              <w:contextualSpacing/>
              <w:jc w:val="center"/>
              <w:rPr>
                <w:spacing w:val="2"/>
                <w:sz w:val="28"/>
                <w:szCs w:val="28"/>
                <w:shd w:val="clear" w:color="auto" w:fill="FFFFFF"/>
              </w:rPr>
            </w:pPr>
            <w:r>
              <w:rPr>
                <w:spacing w:val="2"/>
                <w:sz w:val="28"/>
                <w:szCs w:val="28"/>
                <w:shd w:val="clear" w:color="auto" w:fill="FFFFFF"/>
              </w:rPr>
              <w:t>Ленинградская</w:t>
            </w:r>
          </w:p>
        </w:tc>
        <w:tc>
          <w:tcPr>
            <w:tcW w:w="749" w:type="pct"/>
          </w:tcPr>
          <w:p w14:paraId="1E7087B3">
            <w:pPr>
              <w:tabs>
                <w:tab w:val="left" w:pos="229"/>
              </w:tabs>
              <w:contextualSpacing/>
              <w:jc w:val="center"/>
              <w:rPr>
                <w:spacing w:val="2"/>
                <w:sz w:val="28"/>
                <w:szCs w:val="28"/>
                <w:shd w:val="clear" w:color="auto" w:fill="FFFFFF"/>
              </w:rPr>
            </w:pPr>
            <w:r>
              <w:rPr>
                <w:spacing w:val="2"/>
                <w:sz w:val="28"/>
                <w:szCs w:val="28"/>
                <w:shd w:val="clear" w:color="auto" w:fill="FFFFFF"/>
              </w:rPr>
              <w:t>27</w:t>
            </w:r>
          </w:p>
        </w:tc>
        <w:tc>
          <w:tcPr>
            <w:tcW w:w="939" w:type="pct"/>
          </w:tcPr>
          <w:p w14:paraId="2CFAFA6F">
            <w:pPr>
              <w:tabs>
                <w:tab w:val="left" w:pos="229"/>
              </w:tabs>
              <w:contextualSpacing/>
              <w:jc w:val="center"/>
              <w:rPr>
                <w:spacing w:val="2"/>
                <w:sz w:val="28"/>
                <w:szCs w:val="28"/>
                <w:shd w:val="clear" w:color="auto" w:fill="FFFFFF"/>
              </w:rPr>
            </w:pPr>
          </w:p>
        </w:tc>
      </w:tr>
      <w:tr w14:paraId="3D2DE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3372994F">
            <w:pPr>
              <w:tabs>
                <w:tab w:val="left" w:pos="229"/>
              </w:tabs>
              <w:contextualSpacing/>
              <w:jc w:val="center"/>
              <w:rPr>
                <w:spacing w:val="2"/>
                <w:sz w:val="28"/>
                <w:szCs w:val="28"/>
                <w:shd w:val="clear" w:color="auto" w:fill="FFFFFF"/>
              </w:rPr>
            </w:pPr>
            <w:r>
              <w:rPr>
                <w:spacing w:val="2"/>
                <w:sz w:val="28"/>
                <w:szCs w:val="28"/>
                <w:shd w:val="clear" w:color="auto" w:fill="FFFFFF"/>
              </w:rPr>
              <w:t>11</w:t>
            </w:r>
          </w:p>
        </w:tc>
        <w:tc>
          <w:tcPr>
            <w:tcW w:w="1507" w:type="pct"/>
          </w:tcPr>
          <w:p w14:paraId="12FBB76B">
            <w:pPr>
              <w:tabs>
                <w:tab w:val="left" w:pos="229"/>
              </w:tabs>
              <w:contextualSpacing/>
              <w:jc w:val="center"/>
              <w:rPr>
                <w:spacing w:val="2"/>
                <w:sz w:val="28"/>
                <w:szCs w:val="28"/>
                <w:shd w:val="clear" w:color="auto" w:fill="FFFFFF"/>
              </w:rPr>
            </w:pPr>
            <w:r>
              <w:rPr>
                <w:spacing w:val="2"/>
                <w:sz w:val="28"/>
                <w:szCs w:val="28"/>
                <w:shd w:val="clear" w:color="auto" w:fill="FFFFFF"/>
              </w:rPr>
              <w:t xml:space="preserve">р.п. Павлоградка </w:t>
            </w:r>
          </w:p>
        </w:tc>
        <w:tc>
          <w:tcPr>
            <w:tcW w:w="1051" w:type="pct"/>
          </w:tcPr>
          <w:p w14:paraId="0C6E6674">
            <w:pPr>
              <w:tabs>
                <w:tab w:val="left" w:pos="229"/>
              </w:tabs>
              <w:contextualSpacing/>
              <w:jc w:val="center"/>
              <w:rPr>
                <w:spacing w:val="2"/>
                <w:sz w:val="28"/>
                <w:szCs w:val="28"/>
                <w:shd w:val="clear" w:color="auto" w:fill="FFFFFF"/>
              </w:rPr>
            </w:pPr>
            <w:r>
              <w:rPr>
                <w:spacing w:val="2"/>
                <w:sz w:val="28"/>
                <w:szCs w:val="28"/>
                <w:shd w:val="clear" w:color="auto" w:fill="FFFFFF"/>
              </w:rPr>
              <w:t>Ленинградская</w:t>
            </w:r>
          </w:p>
        </w:tc>
        <w:tc>
          <w:tcPr>
            <w:tcW w:w="749" w:type="pct"/>
          </w:tcPr>
          <w:p w14:paraId="7ADD2111">
            <w:pPr>
              <w:tabs>
                <w:tab w:val="left" w:pos="229"/>
              </w:tabs>
              <w:contextualSpacing/>
              <w:jc w:val="center"/>
              <w:rPr>
                <w:spacing w:val="2"/>
                <w:sz w:val="28"/>
                <w:szCs w:val="28"/>
                <w:shd w:val="clear" w:color="auto" w:fill="FFFFFF"/>
              </w:rPr>
            </w:pPr>
            <w:r>
              <w:rPr>
                <w:spacing w:val="2"/>
                <w:sz w:val="28"/>
                <w:szCs w:val="28"/>
                <w:shd w:val="clear" w:color="auto" w:fill="FFFFFF"/>
              </w:rPr>
              <w:t>42</w:t>
            </w:r>
          </w:p>
        </w:tc>
        <w:tc>
          <w:tcPr>
            <w:tcW w:w="939" w:type="pct"/>
          </w:tcPr>
          <w:p w14:paraId="1D5D225A">
            <w:pPr>
              <w:tabs>
                <w:tab w:val="left" w:pos="229"/>
              </w:tabs>
              <w:contextualSpacing/>
              <w:jc w:val="center"/>
              <w:rPr>
                <w:spacing w:val="2"/>
                <w:sz w:val="28"/>
                <w:szCs w:val="28"/>
                <w:shd w:val="clear" w:color="auto" w:fill="FFFFFF"/>
              </w:rPr>
            </w:pPr>
          </w:p>
        </w:tc>
      </w:tr>
      <w:tr w14:paraId="0A0BD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0070923A">
            <w:pPr>
              <w:tabs>
                <w:tab w:val="left" w:pos="229"/>
              </w:tabs>
              <w:contextualSpacing/>
              <w:jc w:val="center"/>
              <w:rPr>
                <w:spacing w:val="2"/>
                <w:sz w:val="28"/>
                <w:szCs w:val="28"/>
                <w:shd w:val="clear" w:color="auto" w:fill="FFFFFF"/>
              </w:rPr>
            </w:pPr>
            <w:r>
              <w:rPr>
                <w:spacing w:val="2"/>
                <w:sz w:val="28"/>
                <w:szCs w:val="28"/>
                <w:shd w:val="clear" w:color="auto" w:fill="FFFFFF"/>
              </w:rPr>
              <w:t>12</w:t>
            </w:r>
          </w:p>
        </w:tc>
        <w:tc>
          <w:tcPr>
            <w:tcW w:w="1507" w:type="pct"/>
          </w:tcPr>
          <w:p w14:paraId="4B4AD6FD">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051" w:type="pct"/>
          </w:tcPr>
          <w:p w14:paraId="3957BD50">
            <w:pPr>
              <w:tabs>
                <w:tab w:val="left" w:pos="229"/>
              </w:tabs>
              <w:contextualSpacing/>
              <w:jc w:val="center"/>
              <w:rPr>
                <w:spacing w:val="2"/>
                <w:sz w:val="28"/>
                <w:szCs w:val="28"/>
                <w:shd w:val="clear" w:color="auto" w:fill="FFFFFF"/>
              </w:rPr>
            </w:pPr>
            <w:r>
              <w:rPr>
                <w:spacing w:val="2"/>
                <w:sz w:val="28"/>
                <w:szCs w:val="28"/>
                <w:shd w:val="clear" w:color="auto" w:fill="FFFFFF"/>
              </w:rPr>
              <w:t xml:space="preserve">Северная </w:t>
            </w:r>
          </w:p>
        </w:tc>
        <w:tc>
          <w:tcPr>
            <w:tcW w:w="749" w:type="pct"/>
          </w:tcPr>
          <w:p w14:paraId="601E79A3">
            <w:pPr>
              <w:tabs>
                <w:tab w:val="left" w:pos="229"/>
              </w:tabs>
              <w:contextualSpacing/>
              <w:jc w:val="center"/>
              <w:rPr>
                <w:spacing w:val="2"/>
                <w:sz w:val="28"/>
                <w:szCs w:val="28"/>
                <w:shd w:val="clear" w:color="auto" w:fill="FFFFFF"/>
              </w:rPr>
            </w:pPr>
            <w:r>
              <w:rPr>
                <w:spacing w:val="2"/>
                <w:sz w:val="28"/>
                <w:szCs w:val="28"/>
                <w:shd w:val="clear" w:color="auto" w:fill="FFFFFF"/>
              </w:rPr>
              <w:t>11</w:t>
            </w:r>
          </w:p>
        </w:tc>
        <w:tc>
          <w:tcPr>
            <w:tcW w:w="939" w:type="pct"/>
          </w:tcPr>
          <w:p w14:paraId="584CA90D">
            <w:pPr>
              <w:tabs>
                <w:tab w:val="left" w:pos="229"/>
              </w:tabs>
              <w:contextualSpacing/>
              <w:jc w:val="center"/>
              <w:rPr>
                <w:spacing w:val="2"/>
                <w:sz w:val="28"/>
                <w:szCs w:val="28"/>
                <w:shd w:val="clear" w:color="auto" w:fill="FFFFFF"/>
              </w:rPr>
            </w:pPr>
          </w:p>
        </w:tc>
      </w:tr>
      <w:tr w14:paraId="48E7A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567E87CB">
            <w:pPr>
              <w:tabs>
                <w:tab w:val="left" w:pos="229"/>
              </w:tabs>
              <w:contextualSpacing/>
              <w:jc w:val="center"/>
              <w:rPr>
                <w:spacing w:val="2"/>
                <w:sz w:val="28"/>
                <w:szCs w:val="28"/>
                <w:shd w:val="clear" w:color="auto" w:fill="FFFFFF"/>
              </w:rPr>
            </w:pPr>
            <w:r>
              <w:rPr>
                <w:spacing w:val="2"/>
                <w:sz w:val="28"/>
                <w:szCs w:val="28"/>
                <w:shd w:val="clear" w:color="auto" w:fill="FFFFFF"/>
              </w:rPr>
              <w:t>13</w:t>
            </w:r>
          </w:p>
        </w:tc>
        <w:tc>
          <w:tcPr>
            <w:tcW w:w="1507" w:type="pct"/>
          </w:tcPr>
          <w:p w14:paraId="54F63034">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051" w:type="pct"/>
          </w:tcPr>
          <w:p w14:paraId="0E70A56F">
            <w:pPr>
              <w:tabs>
                <w:tab w:val="left" w:pos="229"/>
              </w:tabs>
              <w:contextualSpacing/>
              <w:jc w:val="center"/>
              <w:rPr>
                <w:spacing w:val="2"/>
                <w:sz w:val="28"/>
                <w:szCs w:val="28"/>
                <w:shd w:val="clear" w:color="auto" w:fill="FFFFFF"/>
              </w:rPr>
            </w:pPr>
            <w:r>
              <w:rPr>
                <w:spacing w:val="2"/>
                <w:sz w:val="28"/>
                <w:szCs w:val="28"/>
                <w:shd w:val="clear" w:color="auto" w:fill="FFFFFF"/>
              </w:rPr>
              <w:t>Северная</w:t>
            </w:r>
          </w:p>
        </w:tc>
        <w:tc>
          <w:tcPr>
            <w:tcW w:w="749" w:type="pct"/>
          </w:tcPr>
          <w:p w14:paraId="55D1F2C4">
            <w:pPr>
              <w:tabs>
                <w:tab w:val="left" w:pos="229"/>
              </w:tabs>
              <w:contextualSpacing/>
              <w:jc w:val="center"/>
              <w:rPr>
                <w:spacing w:val="2"/>
                <w:sz w:val="28"/>
                <w:szCs w:val="28"/>
                <w:shd w:val="clear" w:color="auto" w:fill="FFFFFF"/>
              </w:rPr>
            </w:pPr>
            <w:r>
              <w:rPr>
                <w:spacing w:val="2"/>
                <w:sz w:val="28"/>
                <w:szCs w:val="28"/>
                <w:shd w:val="clear" w:color="auto" w:fill="FFFFFF"/>
              </w:rPr>
              <w:t>15</w:t>
            </w:r>
          </w:p>
        </w:tc>
        <w:tc>
          <w:tcPr>
            <w:tcW w:w="939" w:type="pct"/>
          </w:tcPr>
          <w:p w14:paraId="4964F653">
            <w:pPr>
              <w:tabs>
                <w:tab w:val="left" w:pos="229"/>
              </w:tabs>
              <w:contextualSpacing/>
              <w:jc w:val="center"/>
              <w:rPr>
                <w:spacing w:val="2"/>
                <w:sz w:val="28"/>
                <w:szCs w:val="28"/>
                <w:shd w:val="clear" w:color="auto" w:fill="FFFFFF"/>
              </w:rPr>
            </w:pPr>
          </w:p>
        </w:tc>
      </w:tr>
      <w:tr w14:paraId="306A0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72D1080C">
            <w:pPr>
              <w:tabs>
                <w:tab w:val="left" w:pos="229"/>
              </w:tabs>
              <w:contextualSpacing/>
              <w:jc w:val="center"/>
              <w:rPr>
                <w:spacing w:val="2"/>
                <w:sz w:val="28"/>
                <w:szCs w:val="28"/>
                <w:shd w:val="clear" w:color="auto" w:fill="FFFFFF"/>
              </w:rPr>
            </w:pPr>
            <w:r>
              <w:rPr>
                <w:spacing w:val="2"/>
                <w:sz w:val="28"/>
                <w:szCs w:val="28"/>
                <w:shd w:val="clear" w:color="auto" w:fill="FFFFFF"/>
              </w:rPr>
              <w:t>14</w:t>
            </w:r>
          </w:p>
        </w:tc>
        <w:tc>
          <w:tcPr>
            <w:tcW w:w="1507" w:type="pct"/>
          </w:tcPr>
          <w:p w14:paraId="049E5686">
            <w:pPr>
              <w:tabs>
                <w:tab w:val="left" w:pos="229"/>
              </w:tabs>
              <w:contextualSpacing/>
              <w:jc w:val="center"/>
              <w:rPr>
                <w:spacing w:val="2"/>
                <w:sz w:val="28"/>
                <w:szCs w:val="28"/>
                <w:shd w:val="clear" w:color="auto" w:fill="FFFFFF"/>
              </w:rPr>
            </w:pPr>
            <w:r>
              <w:rPr>
                <w:spacing w:val="2"/>
                <w:sz w:val="28"/>
                <w:szCs w:val="28"/>
                <w:shd w:val="clear" w:color="auto" w:fill="FFFFFF"/>
              </w:rPr>
              <w:t xml:space="preserve">р.п. Павлоградка </w:t>
            </w:r>
          </w:p>
        </w:tc>
        <w:tc>
          <w:tcPr>
            <w:tcW w:w="1051" w:type="pct"/>
          </w:tcPr>
          <w:p w14:paraId="0769ECE7">
            <w:pPr>
              <w:tabs>
                <w:tab w:val="left" w:pos="229"/>
              </w:tabs>
              <w:contextualSpacing/>
              <w:jc w:val="center"/>
              <w:rPr>
                <w:spacing w:val="2"/>
                <w:sz w:val="28"/>
                <w:szCs w:val="28"/>
                <w:shd w:val="clear" w:color="auto" w:fill="FFFFFF"/>
              </w:rPr>
            </w:pPr>
            <w:r>
              <w:rPr>
                <w:spacing w:val="2"/>
                <w:sz w:val="28"/>
                <w:szCs w:val="28"/>
                <w:shd w:val="clear" w:color="auto" w:fill="FFFFFF"/>
              </w:rPr>
              <w:t>Северная</w:t>
            </w:r>
          </w:p>
        </w:tc>
        <w:tc>
          <w:tcPr>
            <w:tcW w:w="749" w:type="pct"/>
          </w:tcPr>
          <w:p w14:paraId="7C8E8EF1">
            <w:pPr>
              <w:tabs>
                <w:tab w:val="left" w:pos="229"/>
              </w:tabs>
              <w:contextualSpacing/>
              <w:jc w:val="center"/>
              <w:rPr>
                <w:spacing w:val="2"/>
                <w:sz w:val="28"/>
                <w:szCs w:val="28"/>
                <w:shd w:val="clear" w:color="auto" w:fill="FFFFFF"/>
              </w:rPr>
            </w:pPr>
            <w:r>
              <w:rPr>
                <w:spacing w:val="2"/>
                <w:sz w:val="28"/>
                <w:szCs w:val="28"/>
                <w:shd w:val="clear" w:color="auto" w:fill="FFFFFF"/>
              </w:rPr>
              <w:t>18</w:t>
            </w:r>
          </w:p>
        </w:tc>
        <w:tc>
          <w:tcPr>
            <w:tcW w:w="939" w:type="pct"/>
          </w:tcPr>
          <w:p w14:paraId="12F44E2E">
            <w:pPr>
              <w:tabs>
                <w:tab w:val="left" w:pos="229"/>
              </w:tabs>
              <w:contextualSpacing/>
              <w:jc w:val="center"/>
              <w:rPr>
                <w:spacing w:val="2"/>
                <w:sz w:val="28"/>
                <w:szCs w:val="28"/>
                <w:shd w:val="clear" w:color="auto" w:fill="FFFFFF"/>
              </w:rPr>
            </w:pPr>
          </w:p>
        </w:tc>
      </w:tr>
      <w:tr w14:paraId="23F4D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647C5448">
            <w:pPr>
              <w:tabs>
                <w:tab w:val="left" w:pos="229"/>
              </w:tabs>
              <w:contextualSpacing/>
              <w:jc w:val="center"/>
              <w:rPr>
                <w:spacing w:val="2"/>
                <w:sz w:val="28"/>
                <w:szCs w:val="28"/>
                <w:shd w:val="clear" w:color="auto" w:fill="FFFFFF"/>
              </w:rPr>
            </w:pPr>
            <w:r>
              <w:rPr>
                <w:spacing w:val="2"/>
                <w:sz w:val="28"/>
                <w:szCs w:val="28"/>
                <w:shd w:val="clear" w:color="auto" w:fill="FFFFFF"/>
              </w:rPr>
              <w:t>15</w:t>
            </w:r>
          </w:p>
        </w:tc>
        <w:tc>
          <w:tcPr>
            <w:tcW w:w="1507" w:type="pct"/>
          </w:tcPr>
          <w:p w14:paraId="43424BA9">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051" w:type="pct"/>
          </w:tcPr>
          <w:p w14:paraId="065FCC41">
            <w:pPr>
              <w:tabs>
                <w:tab w:val="left" w:pos="229"/>
              </w:tabs>
              <w:contextualSpacing/>
              <w:jc w:val="center"/>
              <w:rPr>
                <w:spacing w:val="2"/>
                <w:sz w:val="28"/>
                <w:szCs w:val="28"/>
                <w:shd w:val="clear" w:color="auto" w:fill="FFFFFF"/>
              </w:rPr>
            </w:pPr>
            <w:r>
              <w:rPr>
                <w:spacing w:val="2"/>
                <w:sz w:val="28"/>
                <w:szCs w:val="28"/>
                <w:shd w:val="clear" w:color="auto" w:fill="FFFFFF"/>
              </w:rPr>
              <w:t>Северная</w:t>
            </w:r>
          </w:p>
        </w:tc>
        <w:tc>
          <w:tcPr>
            <w:tcW w:w="749" w:type="pct"/>
          </w:tcPr>
          <w:p w14:paraId="147E7661">
            <w:pPr>
              <w:tabs>
                <w:tab w:val="left" w:pos="229"/>
              </w:tabs>
              <w:contextualSpacing/>
              <w:jc w:val="center"/>
              <w:rPr>
                <w:spacing w:val="2"/>
                <w:sz w:val="28"/>
                <w:szCs w:val="28"/>
                <w:shd w:val="clear" w:color="auto" w:fill="FFFFFF"/>
              </w:rPr>
            </w:pPr>
            <w:r>
              <w:rPr>
                <w:spacing w:val="2"/>
                <w:sz w:val="28"/>
                <w:szCs w:val="28"/>
                <w:shd w:val="clear" w:color="auto" w:fill="FFFFFF"/>
              </w:rPr>
              <w:t>20</w:t>
            </w:r>
          </w:p>
        </w:tc>
        <w:tc>
          <w:tcPr>
            <w:tcW w:w="939" w:type="pct"/>
          </w:tcPr>
          <w:p w14:paraId="1A6B3A8E">
            <w:pPr>
              <w:tabs>
                <w:tab w:val="left" w:pos="229"/>
              </w:tabs>
              <w:contextualSpacing/>
              <w:jc w:val="center"/>
              <w:rPr>
                <w:spacing w:val="2"/>
                <w:sz w:val="28"/>
                <w:szCs w:val="28"/>
                <w:shd w:val="clear" w:color="auto" w:fill="FFFFFF"/>
              </w:rPr>
            </w:pPr>
          </w:p>
        </w:tc>
      </w:tr>
      <w:tr w14:paraId="51E7B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5E81FB19">
            <w:pPr>
              <w:tabs>
                <w:tab w:val="left" w:pos="229"/>
              </w:tabs>
              <w:contextualSpacing/>
              <w:jc w:val="center"/>
              <w:rPr>
                <w:spacing w:val="2"/>
                <w:sz w:val="28"/>
                <w:szCs w:val="28"/>
                <w:shd w:val="clear" w:color="auto" w:fill="FFFFFF"/>
              </w:rPr>
            </w:pPr>
            <w:r>
              <w:rPr>
                <w:spacing w:val="2"/>
                <w:sz w:val="28"/>
                <w:szCs w:val="28"/>
                <w:shd w:val="clear" w:color="auto" w:fill="FFFFFF"/>
              </w:rPr>
              <w:t>16</w:t>
            </w:r>
          </w:p>
        </w:tc>
        <w:tc>
          <w:tcPr>
            <w:tcW w:w="1507" w:type="pct"/>
          </w:tcPr>
          <w:p w14:paraId="1BCC36D4">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051" w:type="pct"/>
          </w:tcPr>
          <w:p w14:paraId="455DE040">
            <w:pPr>
              <w:tabs>
                <w:tab w:val="left" w:pos="229"/>
              </w:tabs>
              <w:contextualSpacing/>
              <w:jc w:val="center"/>
              <w:rPr>
                <w:spacing w:val="2"/>
                <w:sz w:val="28"/>
                <w:szCs w:val="28"/>
                <w:shd w:val="clear" w:color="auto" w:fill="FFFFFF"/>
              </w:rPr>
            </w:pPr>
            <w:r>
              <w:rPr>
                <w:spacing w:val="2"/>
                <w:sz w:val="28"/>
                <w:szCs w:val="28"/>
                <w:shd w:val="clear" w:color="auto" w:fill="FFFFFF"/>
              </w:rPr>
              <w:t>Степная</w:t>
            </w:r>
          </w:p>
        </w:tc>
        <w:tc>
          <w:tcPr>
            <w:tcW w:w="749" w:type="pct"/>
          </w:tcPr>
          <w:p w14:paraId="72FE1B4F">
            <w:pPr>
              <w:tabs>
                <w:tab w:val="left" w:pos="229"/>
              </w:tabs>
              <w:contextualSpacing/>
              <w:jc w:val="center"/>
              <w:rPr>
                <w:spacing w:val="2"/>
                <w:sz w:val="28"/>
                <w:szCs w:val="28"/>
                <w:shd w:val="clear" w:color="auto" w:fill="FFFFFF"/>
              </w:rPr>
            </w:pPr>
            <w:r>
              <w:rPr>
                <w:spacing w:val="2"/>
                <w:sz w:val="28"/>
                <w:szCs w:val="28"/>
                <w:shd w:val="clear" w:color="auto" w:fill="FFFFFF"/>
              </w:rPr>
              <w:t>4</w:t>
            </w:r>
          </w:p>
        </w:tc>
        <w:tc>
          <w:tcPr>
            <w:tcW w:w="939" w:type="pct"/>
          </w:tcPr>
          <w:p w14:paraId="1FEE3365">
            <w:pPr>
              <w:tabs>
                <w:tab w:val="left" w:pos="229"/>
              </w:tabs>
              <w:contextualSpacing/>
              <w:jc w:val="center"/>
              <w:rPr>
                <w:spacing w:val="2"/>
                <w:sz w:val="28"/>
                <w:szCs w:val="28"/>
                <w:shd w:val="clear" w:color="auto" w:fill="FFFFFF"/>
              </w:rPr>
            </w:pPr>
          </w:p>
        </w:tc>
      </w:tr>
      <w:tr w14:paraId="3B37B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194417A4">
            <w:pPr>
              <w:tabs>
                <w:tab w:val="left" w:pos="229"/>
              </w:tabs>
              <w:contextualSpacing/>
              <w:jc w:val="center"/>
              <w:rPr>
                <w:spacing w:val="2"/>
                <w:sz w:val="28"/>
                <w:szCs w:val="28"/>
                <w:shd w:val="clear" w:color="auto" w:fill="FFFFFF"/>
              </w:rPr>
            </w:pPr>
            <w:r>
              <w:rPr>
                <w:spacing w:val="2"/>
                <w:sz w:val="28"/>
                <w:szCs w:val="28"/>
                <w:shd w:val="clear" w:color="auto" w:fill="FFFFFF"/>
              </w:rPr>
              <w:t>17</w:t>
            </w:r>
          </w:p>
        </w:tc>
        <w:tc>
          <w:tcPr>
            <w:tcW w:w="1507" w:type="pct"/>
          </w:tcPr>
          <w:p w14:paraId="21E6BDCE">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051" w:type="pct"/>
          </w:tcPr>
          <w:p w14:paraId="0BFF9AC3">
            <w:pPr>
              <w:tabs>
                <w:tab w:val="left" w:pos="229"/>
              </w:tabs>
              <w:contextualSpacing/>
              <w:jc w:val="center"/>
              <w:rPr>
                <w:spacing w:val="2"/>
                <w:sz w:val="28"/>
                <w:szCs w:val="28"/>
                <w:shd w:val="clear" w:color="auto" w:fill="FFFFFF"/>
              </w:rPr>
            </w:pPr>
            <w:r>
              <w:rPr>
                <w:spacing w:val="2"/>
                <w:sz w:val="28"/>
                <w:szCs w:val="28"/>
                <w:shd w:val="clear" w:color="auto" w:fill="FFFFFF"/>
              </w:rPr>
              <w:t>Степная</w:t>
            </w:r>
          </w:p>
        </w:tc>
        <w:tc>
          <w:tcPr>
            <w:tcW w:w="749" w:type="pct"/>
          </w:tcPr>
          <w:p w14:paraId="3FD2B8B6">
            <w:pPr>
              <w:tabs>
                <w:tab w:val="left" w:pos="229"/>
              </w:tabs>
              <w:contextualSpacing/>
              <w:jc w:val="center"/>
              <w:rPr>
                <w:spacing w:val="2"/>
                <w:sz w:val="28"/>
                <w:szCs w:val="28"/>
                <w:shd w:val="clear" w:color="auto" w:fill="FFFFFF"/>
              </w:rPr>
            </w:pPr>
            <w:r>
              <w:rPr>
                <w:spacing w:val="2"/>
                <w:sz w:val="28"/>
                <w:szCs w:val="28"/>
                <w:shd w:val="clear" w:color="auto" w:fill="FFFFFF"/>
              </w:rPr>
              <w:t>11</w:t>
            </w:r>
          </w:p>
        </w:tc>
        <w:tc>
          <w:tcPr>
            <w:tcW w:w="939" w:type="pct"/>
          </w:tcPr>
          <w:p w14:paraId="6A0B0946">
            <w:pPr>
              <w:tabs>
                <w:tab w:val="left" w:pos="229"/>
              </w:tabs>
              <w:contextualSpacing/>
              <w:jc w:val="center"/>
              <w:rPr>
                <w:spacing w:val="2"/>
                <w:sz w:val="28"/>
                <w:szCs w:val="28"/>
                <w:shd w:val="clear" w:color="auto" w:fill="FFFFFF"/>
              </w:rPr>
            </w:pPr>
          </w:p>
        </w:tc>
      </w:tr>
      <w:tr w14:paraId="0A27F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22EF821B">
            <w:pPr>
              <w:tabs>
                <w:tab w:val="left" w:pos="229"/>
              </w:tabs>
              <w:contextualSpacing/>
              <w:jc w:val="center"/>
              <w:rPr>
                <w:spacing w:val="2"/>
                <w:sz w:val="28"/>
                <w:szCs w:val="28"/>
                <w:shd w:val="clear" w:color="auto" w:fill="FFFFFF"/>
              </w:rPr>
            </w:pPr>
            <w:r>
              <w:rPr>
                <w:spacing w:val="2"/>
                <w:sz w:val="28"/>
                <w:szCs w:val="28"/>
                <w:shd w:val="clear" w:color="auto" w:fill="FFFFFF"/>
              </w:rPr>
              <w:t>18</w:t>
            </w:r>
          </w:p>
        </w:tc>
        <w:tc>
          <w:tcPr>
            <w:tcW w:w="1507" w:type="pct"/>
          </w:tcPr>
          <w:p w14:paraId="0C09E040">
            <w:pPr>
              <w:tabs>
                <w:tab w:val="left" w:pos="229"/>
              </w:tabs>
              <w:contextualSpacing/>
              <w:jc w:val="center"/>
              <w:rPr>
                <w:spacing w:val="2"/>
                <w:sz w:val="28"/>
                <w:szCs w:val="28"/>
                <w:shd w:val="clear" w:color="auto" w:fill="FFFFFF"/>
              </w:rPr>
            </w:pPr>
            <w:r>
              <w:rPr>
                <w:spacing w:val="2"/>
                <w:sz w:val="28"/>
                <w:szCs w:val="28"/>
                <w:shd w:val="clear" w:color="auto" w:fill="FFFFFF"/>
              </w:rPr>
              <w:t xml:space="preserve">р.п. Павлоградка </w:t>
            </w:r>
          </w:p>
        </w:tc>
        <w:tc>
          <w:tcPr>
            <w:tcW w:w="1051" w:type="pct"/>
          </w:tcPr>
          <w:p w14:paraId="52B5930D">
            <w:pPr>
              <w:contextualSpacing/>
              <w:jc w:val="center"/>
              <w:rPr>
                <w:rFonts w:eastAsia="Calibri"/>
                <w:sz w:val="28"/>
                <w:szCs w:val="28"/>
                <w:lang w:eastAsia="en-US"/>
              </w:rPr>
            </w:pPr>
            <w:r>
              <w:rPr>
                <w:rFonts w:eastAsia="Calibri"/>
                <w:sz w:val="28"/>
                <w:szCs w:val="28"/>
                <w:lang w:eastAsia="en-US"/>
              </w:rPr>
              <w:t>Степная</w:t>
            </w:r>
          </w:p>
        </w:tc>
        <w:tc>
          <w:tcPr>
            <w:tcW w:w="749" w:type="pct"/>
          </w:tcPr>
          <w:p w14:paraId="3845178D">
            <w:pPr>
              <w:tabs>
                <w:tab w:val="left" w:pos="229"/>
              </w:tabs>
              <w:contextualSpacing/>
              <w:jc w:val="center"/>
              <w:rPr>
                <w:spacing w:val="2"/>
                <w:sz w:val="28"/>
                <w:szCs w:val="28"/>
                <w:shd w:val="clear" w:color="auto" w:fill="FFFFFF"/>
              </w:rPr>
            </w:pPr>
            <w:r>
              <w:rPr>
                <w:spacing w:val="2"/>
                <w:sz w:val="28"/>
                <w:szCs w:val="28"/>
                <w:shd w:val="clear" w:color="auto" w:fill="FFFFFF"/>
              </w:rPr>
              <w:t>14</w:t>
            </w:r>
          </w:p>
        </w:tc>
        <w:tc>
          <w:tcPr>
            <w:tcW w:w="939" w:type="pct"/>
          </w:tcPr>
          <w:p w14:paraId="623BB8F8">
            <w:pPr>
              <w:tabs>
                <w:tab w:val="left" w:pos="229"/>
              </w:tabs>
              <w:contextualSpacing/>
              <w:jc w:val="center"/>
              <w:rPr>
                <w:spacing w:val="2"/>
                <w:sz w:val="28"/>
                <w:szCs w:val="28"/>
                <w:shd w:val="clear" w:color="auto" w:fill="FFFFFF"/>
              </w:rPr>
            </w:pPr>
          </w:p>
        </w:tc>
      </w:tr>
      <w:tr w14:paraId="1ED86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305A9688">
            <w:pPr>
              <w:tabs>
                <w:tab w:val="left" w:pos="229"/>
              </w:tabs>
              <w:contextualSpacing/>
              <w:jc w:val="center"/>
              <w:rPr>
                <w:spacing w:val="2"/>
                <w:sz w:val="28"/>
                <w:szCs w:val="28"/>
                <w:shd w:val="clear" w:color="auto" w:fill="FFFFFF"/>
              </w:rPr>
            </w:pPr>
            <w:r>
              <w:rPr>
                <w:spacing w:val="2"/>
                <w:sz w:val="28"/>
                <w:szCs w:val="28"/>
                <w:shd w:val="clear" w:color="auto" w:fill="FFFFFF"/>
              </w:rPr>
              <w:t>19</w:t>
            </w:r>
          </w:p>
        </w:tc>
        <w:tc>
          <w:tcPr>
            <w:tcW w:w="1507" w:type="pct"/>
          </w:tcPr>
          <w:p w14:paraId="04E5355B">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051" w:type="pct"/>
          </w:tcPr>
          <w:p w14:paraId="1F9B6F88">
            <w:pPr>
              <w:contextualSpacing/>
              <w:jc w:val="center"/>
              <w:rPr>
                <w:rFonts w:eastAsia="Calibri"/>
                <w:sz w:val="28"/>
                <w:szCs w:val="28"/>
                <w:lang w:eastAsia="en-US"/>
              </w:rPr>
            </w:pPr>
            <w:r>
              <w:rPr>
                <w:rFonts w:eastAsia="Calibri"/>
                <w:sz w:val="28"/>
                <w:szCs w:val="28"/>
                <w:lang w:eastAsia="en-US"/>
              </w:rPr>
              <w:t>Степная</w:t>
            </w:r>
          </w:p>
        </w:tc>
        <w:tc>
          <w:tcPr>
            <w:tcW w:w="749" w:type="pct"/>
          </w:tcPr>
          <w:p w14:paraId="37E34484">
            <w:pPr>
              <w:tabs>
                <w:tab w:val="left" w:pos="229"/>
              </w:tabs>
              <w:contextualSpacing/>
              <w:jc w:val="center"/>
              <w:rPr>
                <w:spacing w:val="2"/>
                <w:sz w:val="28"/>
                <w:szCs w:val="28"/>
                <w:shd w:val="clear" w:color="auto" w:fill="FFFFFF"/>
              </w:rPr>
            </w:pPr>
            <w:r>
              <w:rPr>
                <w:spacing w:val="2"/>
                <w:sz w:val="28"/>
                <w:szCs w:val="28"/>
                <w:shd w:val="clear" w:color="auto" w:fill="FFFFFF"/>
              </w:rPr>
              <w:t>18</w:t>
            </w:r>
          </w:p>
        </w:tc>
        <w:tc>
          <w:tcPr>
            <w:tcW w:w="939" w:type="pct"/>
          </w:tcPr>
          <w:p w14:paraId="29CF0B27">
            <w:pPr>
              <w:tabs>
                <w:tab w:val="left" w:pos="229"/>
              </w:tabs>
              <w:contextualSpacing/>
              <w:jc w:val="center"/>
              <w:rPr>
                <w:spacing w:val="2"/>
                <w:sz w:val="28"/>
                <w:szCs w:val="28"/>
                <w:shd w:val="clear" w:color="auto" w:fill="FFFFFF"/>
              </w:rPr>
            </w:pPr>
          </w:p>
        </w:tc>
      </w:tr>
      <w:tr w14:paraId="7BBA0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3D8E4B2C">
            <w:pPr>
              <w:tabs>
                <w:tab w:val="left" w:pos="229"/>
              </w:tabs>
              <w:contextualSpacing/>
              <w:jc w:val="center"/>
              <w:rPr>
                <w:spacing w:val="2"/>
                <w:sz w:val="28"/>
                <w:szCs w:val="28"/>
                <w:shd w:val="clear" w:color="auto" w:fill="FFFFFF"/>
              </w:rPr>
            </w:pPr>
            <w:r>
              <w:rPr>
                <w:spacing w:val="2"/>
                <w:sz w:val="28"/>
                <w:szCs w:val="28"/>
                <w:shd w:val="clear" w:color="auto" w:fill="FFFFFF"/>
              </w:rPr>
              <w:t>20</w:t>
            </w:r>
          </w:p>
        </w:tc>
        <w:tc>
          <w:tcPr>
            <w:tcW w:w="1507" w:type="pct"/>
          </w:tcPr>
          <w:p w14:paraId="4EEB60CF">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051" w:type="pct"/>
          </w:tcPr>
          <w:p w14:paraId="57BD2AA4">
            <w:pPr>
              <w:contextualSpacing/>
              <w:jc w:val="center"/>
              <w:rPr>
                <w:rFonts w:eastAsia="Calibri"/>
                <w:sz w:val="28"/>
                <w:szCs w:val="28"/>
                <w:lang w:eastAsia="en-US"/>
              </w:rPr>
            </w:pPr>
            <w:r>
              <w:rPr>
                <w:rFonts w:eastAsia="Calibri"/>
                <w:sz w:val="28"/>
                <w:szCs w:val="28"/>
                <w:lang w:eastAsia="en-US"/>
              </w:rPr>
              <w:t>Степная</w:t>
            </w:r>
          </w:p>
        </w:tc>
        <w:tc>
          <w:tcPr>
            <w:tcW w:w="749" w:type="pct"/>
          </w:tcPr>
          <w:p w14:paraId="72AAEBA6">
            <w:pPr>
              <w:tabs>
                <w:tab w:val="left" w:pos="229"/>
              </w:tabs>
              <w:contextualSpacing/>
              <w:jc w:val="center"/>
              <w:rPr>
                <w:spacing w:val="2"/>
                <w:sz w:val="28"/>
                <w:szCs w:val="28"/>
                <w:shd w:val="clear" w:color="auto" w:fill="FFFFFF"/>
              </w:rPr>
            </w:pPr>
            <w:r>
              <w:rPr>
                <w:spacing w:val="2"/>
                <w:sz w:val="28"/>
                <w:szCs w:val="28"/>
                <w:shd w:val="clear" w:color="auto" w:fill="FFFFFF"/>
              </w:rPr>
              <w:t>19</w:t>
            </w:r>
          </w:p>
        </w:tc>
        <w:tc>
          <w:tcPr>
            <w:tcW w:w="939" w:type="pct"/>
          </w:tcPr>
          <w:p w14:paraId="5D0F293C">
            <w:pPr>
              <w:tabs>
                <w:tab w:val="left" w:pos="229"/>
              </w:tabs>
              <w:contextualSpacing/>
              <w:jc w:val="center"/>
              <w:rPr>
                <w:spacing w:val="2"/>
                <w:sz w:val="28"/>
                <w:szCs w:val="28"/>
                <w:shd w:val="clear" w:color="auto" w:fill="FFFFFF"/>
              </w:rPr>
            </w:pPr>
          </w:p>
        </w:tc>
      </w:tr>
      <w:tr w14:paraId="1C570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7323A297">
            <w:pPr>
              <w:tabs>
                <w:tab w:val="left" w:pos="229"/>
              </w:tabs>
              <w:contextualSpacing/>
              <w:jc w:val="center"/>
              <w:rPr>
                <w:spacing w:val="2"/>
                <w:sz w:val="28"/>
                <w:szCs w:val="28"/>
                <w:shd w:val="clear" w:color="auto" w:fill="FFFFFF"/>
              </w:rPr>
            </w:pPr>
            <w:r>
              <w:rPr>
                <w:spacing w:val="2"/>
                <w:sz w:val="28"/>
                <w:szCs w:val="28"/>
                <w:shd w:val="clear" w:color="auto" w:fill="FFFFFF"/>
              </w:rPr>
              <w:t>21</w:t>
            </w:r>
          </w:p>
        </w:tc>
        <w:tc>
          <w:tcPr>
            <w:tcW w:w="1507" w:type="pct"/>
          </w:tcPr>
          <w:p w14:paraId="21C407EE">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051" w:type="pct"/>
          </w:tcPr>
          <w:p w14:paraId="19CE2B88">
            <w:pPr>
              <w:contextualSpacing/>
              <w:jc w:val="center"/>
              <w:rPr>
                <w:rFonts w:eastAsia="Calibri"/>
                <w:sz w:val="28"/>
                <w:szCs w:val="28"/>
                <w:lang w:eastAsia="en-US"/>
              </w:rPr>
            </w:pPr>
            <w:r>
              <w:rPr>
                <w:rFonts w:eastAsia="Calibri"/>
                <w:sz w:val="28"/>
                <w:szCs w:val="28"/>
                <w:lang w:eastAsia="en-US"/>
              </w:rPr>
              <w:t>Степная</w:t>
            </w:r>
          </w:p>
        </w:tc>
        <w:tc>
          <w:tcPr>
            <w:tcW w:w="749" w:type="pct"/>
          </w:tcPr>
          <w:p w14:paraId="3E775364">
            <w:pPr>
              <w:tabs>
                <w:tab w:val="left" w:pos="229"/>
              </w:tabs>
              <w:contextualSpacing/>
              <w:jc w:val="center"/>
              <w:rPr>
                <w:spacing w:val="2"/>
                <w:sz w:val="28"/>
                <w:szCs w:val="28"/>
                <w:shd w:val="clear" w:color="auto" w:fill="FFFFFF"/>
              </w:rPr>
            </w:pPr>
            <w:r>
              <w:rPr>
                <w:spacing w:val="2"/>
                <w:sz w:val="28"/>
                <w:szCs w:val="28"/>
                <w:shd w:val="clear" w:color="auto" w:fill="FFFFFF"/>
              </w:rPr>
              <w:t>64</w:t>
            </w:r>
          </w:p>
        </w:tc>
        <w:tc>
          <w:tcPr>
            <w:tcW w:w="939" w:type="pct"/>
          </w:tcPr>
          <w:p w14:paraId="44B87BF5">
            <w:pPr>
              <w:tabs>
                <w:tab w:val="left" w:pos="229"/>
              </w:tabs>
              <w:contextualSpacing/>
              <w:jc w:val="center"/>
              <w:rPr>
                <w:spacing w:val="2"/>
                <w:sz w:val="28"/>
                <w:szCs w:val="28"/>
                <w:shd w:val="clear" w:color="auto" w:fill="FFFFFF"/>
              </w:rPr>
            </w:pPr>
          </w:p>
        </w:tc>
      </w:tr>
      <w:tr w14:paraId="3FDAA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4566495F">
            <w:pPr>
              <w:tabs>
                <w:tab w:val="left" w:pos="229"/>
              </w:tabs>
              <w:contextualSpacing/>
              <w:jc w:val="center"/>
              <w:rPr>
                <w:spacing w:val="2"/>
                <w:sz w:val="28"/>
                <w:szCs w:val="28"/>
                <w:shd w:val="clear" w:color="auto" w:fill="FFFFFF"/>
              </w:rPr>
            </w:pPr>
            <w:r>
              <w:rPr>
                <w:spacing w:val="2"/>
                <w:sz w:val="28"/>
                <w:szCs w:val="28"/>
                <w:shd w:val="clear" w:color="auto" w:fill="FFFFFF"/>
              </w:rPr>
              <w:t>22</w:t>
            </w:r>
          </w:p>
        </w:tc>
        <w:tc>
          <w:tcPr>
            <w:tcW w:w="1507" w:type="pct"/>
          </w:tcPr>
          <w:p w14:paraId="394A152B">
            <w:pPr>
              <w:tabs>
                <w:tab w:val="left" w:pos="229"/>
              </w:tabs>
              <w:contextualSpacing/>
              <w:jc w:val="center"/>
              <w:rPr>
                <w:spacing w:val="2"/>
                <w:sz w:val="28"/>
                <w:szCs w:val="28"/>
                <w:shd w:val="clear" w:color="auto" w:fill="FFFFFF"/>
              </w:rPr>
            </w:pPr>
            <w:r>
              <w:rPr>
                <w:spacing w:val="2"/>
                <w:sz w:val="28"/>
                <w:szCs w:val="28"/>
                <w:shd w:val="clear" w:color="auto" w:fill="FFFFFF"/>
              </w:rPr>
              <w:t xml:space="preserve">р.п. Павлоградка </w:t>
            </w:r>
          </w:p>
        </w:tc>
        <w:tc>
          <w:tcPr>
            <w:tcW w:w="1051" w:type="pct"/>
          </w:tcPr>
          <w:p w14:paraId="60E15163">
            <w:pPr>
              <w:contextualSpacing/>
              <w:jc w:val="center"/>
              <w:rPr>
                <w:rFonts w:eastAsia="Calibri"/>
                <w:sz w:val="28"/>
                <w:szCs w:val="28"/>
                <w:lang w:eastAsia="en-US"/>
              </w:rPr>
            </w:pPr>
            <w:r>
              <w:rPr>
                <w:rFonts w:eastAsia="Calibri"/>
                <w:sz w:val="28"/>
                <w:szCs w:val="28"/>
                <w:lang w:eastAsia="en-US"/>
              </w:rPr>
              <w:t>Степная</w:t>
            </w:r>
          </w:p>
        </w:tc>
        <w:tc>
          <w:tcPr>
            <w:tcW w:w="749" w:type="pct"/>
          </w:tcPr>
          <w:p w14:paraId="6D92C4A2">
            <w:pPr>
              <w:tabs>
                <w:tab w:val="left" w:pos="229"/>
              </w:tabs>
              <w:contextualSpacing/>
              <w:jc w:val="center"/>
              <w:rPr>
                <w:spacing w:val="2"/>
                <w:sz w:val="28"/>
                <w:szCs w:val="28"/>
                <w:shd w:val="clear" w:color="auto" w:fill="FFFFFF"/>
              </w:rPr>
            </w:pPr>
            <w:r>
              <w:rPr>
                <w:spacing w:val="2"/>
                <w:sz w:val="28"/>
                <w:szCs w:val="28"/>
                <w:shd w:val="clear" w:color="auto" w:fill="FFFFFF"/>
              </w:rPr>
              <w:t>66</w:t>
            </w:r>
          </w:p>
        </w:tc>
        <w:tc>
          <w:tcPr>
            <w:tcW w:w="939" w:type="pct"/>
          </w:tcPr>
          <w:p w14:paraId="00C8FDBA">
            <w:pPr>
              <w:tabs>
                <w:tab w:val="left" w:pos="229"/>
              </w:tabs>
              <w:contextualSpacing/>
              <w:jc w:val="center"/>
              <w:rPr>
                <w:spacing w:val="2"/>
                <w:sz w:val="28"/>
                <w:szCs w:val="28"/>
                <w:shd w:val="clear" w:color="auto" w:fill="FFFFFF"/>
              </w:rPr>
            </w:pPr>
          </w:p>
        </w:tc>
      </w:tr>
      <w:tr w14:paraId="27B14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3" w:type="pct"/>
          </w:tcPr>
          <w:p w14:paraId="33930437">
            <w:pPr>
              <w:tabs>
                <w:tab w:val="left" w:pos="229"/>
              </w:tabs>
              <w:contextualSpacing/>
              <w:jc w:val="center"/>
              <w:rPr>
                <w:spacing w:val="2"/>
                <w:sz w:val="28"/>
                <w:szCs w:val="28"/>
                <w:shd w:val="clear" w:color="auto" w:fill="FFFFFF"/>
              </w:rPr>
            </w:pPr>
            <w:r>
              <w:rPr>
                <w:spacing w:val="2"/>
                <w:sz w:val="28"/>
                <w:szCs w:val="28"/>
                <w:shd w:val="clear" w:color="auto" w:fill="FFFFFF"/>
              </w:rPr>
              <w:t>23</w:t>
            </w:r>
          </w:p>
        </w:tc>
        <w:tc>
          <w:tcPr>
            <w:tcW w:w="1507" w:type="pct"/>
          </w:tcPr>
          <w:p w14:paraId="58566B7E">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051" w:type="pct"/>
          </w:tcPr>
          <w:p w14:paraId="5F6A890A">
            <w:pPr>
              <w:tabs>
                <w:tab w:val="left" w:pos="229"/>
              </w:tabs>
              <w:contextualSpacing/>
              <w:jc w:val="center"/>
              <w:rPr>
                <w:spacing w:val="2"/>
                <w:sz w:val="28"/>
                <w:szCs w:val="28"/>
                <w:shd w:val="clear" w:color="auto" w:fill="FFFFFF"/>
              </w:rPr>
            </w:pPr>
            <w:r>
              <w:rPr>
                <w:spacing w:val="2"/>
                <w:sz w:val="28"/>
                <w:szCs w:val="28"/>
                <w:shd w:val="clear" w:color="auto" w:fill="FFFFFF"/>
              </w:rPr>
              <w:t>Омская</w:t>
            </w:r>
          </w:p>
        </w:tc>
        <w:tc>
          <w:tcPr>
            <w:tcW w:w="749" w:type="pct"/>
          </w:tcPr>
          <w:p w14:paraId="6915E13D">
            <w:pPr>
              <w:tabs>
                <w:tab w:val="left" w:pos="229"/>
              </w:tabs>
              <w:contextualSpacing/>
              <w:jc w:val="center"/>
              <w:rPr>
                <w:spacing w:val="2"/>
                <w:sz w:val="28"/>
                <w:szCs w:val="28"/>
                <w:shd w:val="clear" w:color="auto" w:fill="FFFFFF"/>
              </w:rPr>
            </w:pPr>
            <w:r>
              <w:rPr>
                <w:spacing w:val="2"/>
                <w:sz w:val="28"/>
                <w:szCs w:val="28"/>
                <w:shd w:val="clear" w:color="auto" w:fill="FFFFFF"/>
              </w:rPr>
              <w:t>5</w:t>
            </w:r>
          </w:p>
        </w:tc>
        <w:tc>
          <w:tcPr>
            <w:tcW w:w="939" w:type="pct"/>
          </w:tcPr>
          <w:p w14:paraId="07E92BF8">
            <w:pPr>
              <w:tabs>
                <w:tab w:val="left" w:pos="229"/>
              </w:tabs>
              <w:contextualSpacing/>
              <w:jc w:val="center"/>
              <w:rPr>
                <w:spacing w:val="2"/>
                <w:sz w:val="28"/>
                <w:szCs w:val="28"/>
                <w:shd w:val="clear" w:color="auto" w:fill="FFFFFF"/>
              </w:rPr>
            </w:pPr>
          </w:p>
        </w:tc>
      </w:tr>
      <w:tr w14:paraId="17B23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58A9A746">
            <w:pPr>
              <w:tabs>
                <w:tab w:val="left" w:pos="229"/>
              </w:tabs>
              <w:contextualSpacing/>
              <w:jc w:val="center"/>
              <w:rPr>
                <w:spacing w:val="2"/>
                <w:sz w:val="28"/>
                <w:szCs w:val="28"/>
                <w:shd w:val="clear" w:color="auto" w:fill="FFFFFF"/>
              </w:rPr>
            </w:pPr>
            <w:r>
              <w:rPr>
                <w:spacing w:val="2"/>
                <w:sz w:val="28"/>
                <w:szCs w:val="28"/>
                <w:shd w:val="clear" w:color="auto" w:fill="FFFFFF"/>
              </w:rPr>
              <w:t>24</w:t>
            </w:r>
          </w:p>
        </w:tc>
        <w:tc>
          <w:tcPr>
            <w:tcW w:w="1507" w:type="pct"/>
          </w:tcPr>
          <w:p w14:paraId="5B91BA10">
            <w:pPr>
              <w:tabs>
                <w:tab w:val="left" w:pos="229"/>
              </w:tabs>
              <w:contextualSpacing/>
              <w:jc w:val="center"/>
              <w:rPr>
                <w:spacing w:val="2"/>
                <w:sz w:val="28"/>
                <w:szCs w:val="28"/>
                <w:shd w:val="clear" w:color="auto" w:fill="FFFFFF"/>
              </w:rPr>
            </w:pPr>
            <w:r>
              <w:rPr>
                <w:spacing w:val="2"/>
                <w:sz w:val="28"/>
                <w:szCs w:val="28"/>
                <w:shd w:val="clear" w:color="auto" w:fill="FFFFFF"/>
              </w:rPr>
              <w:t xml:space="preserve">р.п. Павлоградка </w:t>
            </w:r>
          </w:p>
        </w:tc>
        <w:tc>
          <w:tcPr>
            <w:tcW w:w="1051" w:type="pct"/>
          </w:tcPr>
          <w:p w14:paraId="561E7777">
            <w:pPr>
              <w:tabs>
                <w:tab w:val="left" w:pos="229"/>
              </w:tabs>
              <w:contextualSpacing/>
              <w:jc w:val="center"/>
              <w:rPr>
                <w:spacing w:val="2"/>
                <w:sz w:val="28"/>
                <w:szCs w:val="28"/>
                <w:shd w:val="clear" w:color="auto" w:fill="FFFFFF"/>
              </w:rPr>
            </w:pPr>
            <w:r>
              <w:rPr>
                <w:spacing w:val="2"/>
                <w:sz w:val="28"/>
                <w:szCs w:val="28"/>
                <w:shd w:val="clear" w:color="auto" w:fill="FFFFFF"/>
              </w:rPr>
              <w:t>Омская</w:t>
            </w:r>
          </w:p>
        </w:tc>
        <w:tc>
          <w:tcPr>
            <w:tcW w:w="749" w:type="pct"/>
          </w:tcPr>
          <w:p w14:paraId="4143CA0E">
            <w:pPr>
              <w:tabs>
                <w:tab w:val="left" w:pos="229"/>
              </w:tabs>
              <w:contextualSpacing/>
              <w:jc w:val="center"/>
              <w:rPr>
                <w:spacing w:val="2"/>
                <w:sz w:val="28"/>
                <w:szCs w:val="28"/>
                <w:shd w:val="clear" w:color="auto" w:fill="FFFFFF"/>
              </w:rPr>
            </w:pPr>
            <w:r>
              <w:rPr>
                <w:spacing w:val="2"/>
                <w:sz w:val="28"/>
                <w:szCs w:val="28"/>
                <w:shd w:val="clear" w:color="auto" w:fill="FFFFFF"/>
              </w:rPr>
              <w:t>8</w:t>
            </w:r>
          </w:p>
        </w:tc>
        <w:tc>
          <w:tcPr>
            <w:tcW w:w="939" w:type="pct"/>
          </w:tcPr>
          <w:p w14:paraId="21B89950">
            <w:pPr>
              <w:tabs>
                <w:tab w:val="left" w:pos="229"/>
              </w:tabs>
              <w:contextualSpacing/>
              <w:jc w:val="center"/>
              <w:rPr>
                <w:spacing w:val="2"/>
                <w:sz w:val="28"/>
                <w:szCs w:val="28"/>
                <w:shd w:val="clear" w:color="auto" w:fill="FFFFFF"/>
              </w:rPr>
            </w:pPr>
          </w:p>
        </w:tc>
      </w:tr>
      <w:tr w14:paraId="23EA8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58AEDA20">
            <w:pPr>
              <w:tabs>
                <w:tab w:val="left" w:pos="229"/>
              </w:tabs>
              <w:contextualSpacing/>
              <w:jc w:val="center"/>
              <w:rPr>
                <w:spacing w:val="2"/>
                <w:sz w:val="28"/>
                <w:szCs w:val="28"/>
                <w:shd w:val="clear" w:color="auto" w:fill="FFFFFF"/>
              </w:rPr>
            </w:pPr>
            <w:r>
              <w:rPr>
                <w:spacing w:val="2"/>
                <w:sz w:val="28"/>
                <w:szCs w:val="28"/>
                <w:shd w:val="clear" w:color="auto" w:fill="FFFFFF"/>
              </w:rPr>
              <w:t>25</w:t>
            </w:r>
          </w:p>
        </w:tc>
        <w:tc>
          <w:tcPr>
            <w:tcW w:w="1507" w:type="pct"/>
          </w:tcPr>
          <w:p w14:paraId="366EB68F">
            <w:pPr>
              <w:tabs>
                <w:tab w:val="left" w:pos="229"/>
              </w:tabs>
              <w:contextualSpacing/>
              <w:jc w:val="center"/>
              <w:rPr>
                <w:spacing w:val="2"/>
                <w:sz w:val="28"/>
                <w:szCs w:val="28"/>
                <w:shd w:val="clear" w:color="auto" w:fill="FFFFFF"/>
              </w:rPr>
            </w:pPr>
            <w:r>
              <w:rPr>
                <w:spacing w:val="2"/>
                <w:sz w:val="28"/>
                <w:szCs w:val="28"/>
                <w:shd w:val="clear" w:color="auto" w:fill="FFFFFF"/>
              </w:rPr>
              <w:t xml:space="preserve">р.п. Павлоградка </w:t>
            </w:r>
          </w:p>
        </w:tc>
        <w:tc>
          <w:tcPr>
            <w:tcW w:w="1051" w:type="pct"/>
          </w:tcPr>
          <w:p w14:paraId="717EF943">
            <w:pPr>
              <w:tabs>
                <w:tab w:val="left" w:pos="229"/>
              </w:tabs>
              <w:contextualSpacing/>
              <w:jc w:val="center"/>
              <w:rPr>
                <w:spacing w:val="2"/>
                <w:sz w:val="28"/>
                <w:szCs w:val="28"/>
                <w:shd w:val="clear" w:color="auto" w:fill="FFFFFF"/>
              </w:rPr>
            </w:pPr>
            <w:r>
              <w:rPr>
                <w:spacing w:val="2"/>
                <w:sz w:val="28"/>
                <w:szCs w:val="28"/>
                <w:shd w:val="clear" w:color="auto" w:fill="FFFFFF"/>
              </w:rPr>
              <w:t>Омская</w:t>
            </w:r>
          </w:p>
        </w:tc>
        <w:tc>
          <w:tcPr>
            <w:tcW w:w="749" w:type="pct"/>
          </w:tcPr>
          <w:p w14:paraId="1711DCFA">
            <w:pPr>
              <w:tabs>
                <w:tab w:val="left" w:pos="229"/>
              </w:tabs>
              <w:contextualSpacing/>
              <w:jc w:val="center"/>
              <w:rPr>
                <w:spacing w:val="2"/>
                <w:sz w:val="28"/>
                <w:szCs w:val="28"/>
                <w:shd w:val="clear" w:color="auto" w:fill="FFFFFF"/>
              </w:rPr>
            </w:pPr>
            <w:r>
              <w:rPr>
                <w:spacing w:val="2"/>
                <w:sz w:val="28"/>
                <w:szCs w:val="28"/>
                <w:shd w:val="clear" w:color="auto" w:fill="FFFFFF"/>
              </w:rPr>
              <w:t>11</w:t>
            </w:r>
          </w:p>
        </w:tc>
        <w:tc>
          <w:tcPr>
            <w:tcW w:w="939" w:type="pct"/>
          </w:tcPr>
          <w:p w14:paraId="47AF353C">
            <w:pPr>
              <w:tabs>
                <w:tab w:val="left" w:pos="229"/>
              </w:tabs>
              <w:contextualSpacing/>
              <w:jc w:val="center"/>
              <w:rPr>
                <w:spacing w:val="2"/>
                <w:sz w:val="28"/>
                <w:szCs w:val="28"/>
                <w:shd w:val="clear" w:color="auto" w:fill="FFFFFF"/>
              </w:rPr>
            </w:pPr>
          </w:p>
        </w:tc>
      </w:tr>
      <w:tr w14:paraId="78D53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0EBC1A02">
            <w:pPr>
              <w:tabs>
                <w:tab w:val="left" w:pos="229"/>
              </w:tabs>
              <w:contextualSpacing/>
              <w:jc w:val="center"/>
              <w:rPr>
                <w:spacing w:val="2"/>
                <w:sz w:val="28"/>
                <w:szCs w:val="28"/>
                <w:shd w:val="clear" w:color="auto" w:fill="FFFFFF"/>
              </w:rPr>
            </w:pPr>
            <w:r>
              <w:rPr>
                <w:spacing w:val="2"/>
                <w:sz w:val="28"/>
                <w:szCs w:val="28"/>
                <w:shd w:val="clear" w:color="auto" w:fill="FFFFFF"/>
              </w:rPr>
              <w:t>26</w:t>
            </w:r>
          </w:p>
        </w:tc>
        <w:tc>
          <w:tcPr>
            <w:tcW w:w="1507" w:type="pct"/>
          </w:tcPr>
          <w:p w14:paraId="2BC7F0CB">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051" w:type="pct"/>
          </w:tcPr>
          <w:p w14:paraId="50C8E14B">
            <w:pPr>
              <w:tabs>
                <w:tab w:val="left" w:pos="229"/>
              </w:tabs>
              <w:contextualSpacing/>
              <w:jc w:val="center"/>
              <w:rPr>
                <w:spacing w:val="2"/>
                <w:sz w:val="28"/>
                <w:szCs w:val="28"/>
                <w:shd w:val="clear" w:color="auto" w:fill="FFFFFF"/>
              </w:rPr>
            </w:pPr>
            <w:r>
              <w:rPr>
                <w:spacing w:val="2"/>
                <w:sz w:val="28"/>
                <w:szCs w:val="28"/>
                <w:shd w:val="clear" w:color="auto" w:fill="FFFFFF"/>
              </w:rPr>
              <w:t>Мира</w:t>
            </w:r>
          </w:p>
        </w:tc>
        <w:tc>
          <w:tcPr>
            <w:tcW w:w="749" w:type="pct"/>
          </w:tcPr>
          <w:p w14:paraId="26BAC62A">
            <w:pPr>
              <w:tabs>
                <w:tab w:val="left" w:pos="229"/>
              </w:tabs>
              <w:contextualSpacing/>
              <w:jc w:val="center"/>
              <w:rPr>
                <w:spacing w:val="2"/>
                <w:sz w:val="28"/>
                <w:szCs w:val="28"/>
                <w:shd w:val="clear" w:color="auto" w:fill="FFFFFF"/>
              </w:rPr>
            </w:pPr>
            <w:r>
              <w:rPr>
                <w:spacing w:val="2"/>
                <w:sz w:val="28"/>
                <w:szCs w:val="28"/>
                <w:shd w:val="clear" w:color="auto" w:fill="FFFFFF"/>
              </w:rPr>
              <w:t>2</w:t>
            </w:r>
          </w:p>
        </w:tc>
        <w:tc>
          <w:tcPr>
            <w:tcW w:w="939" w:type="pct"/>
          </w:tcPr>
          <w:p w14:paraId="7745A9BC">
            <w:pPr>
              <w:tabs>
                <w:tab w:val="left" w:pos="229"/>
              </w:tabs>
              <w:contextualSpacing/>
              <w:jc w:val="center"/>
              <w:rPr>
                <w:spacing w:val="2"/>
                <w:sz w:val="28"/>
                <w:szCs w:val="28"/>
                <w:shd w:val="clear" w:color="auto" w:fill="FFFFFF"/>
              </w:rPr>
            </w:pPr>
          </w:p>
        </w:tc>
      </w:tr>
      <w:tr w14:paraId="34412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3629565B">
            <w:pPr>
              <w:tabs>
                <w:tab w:val="left" w:pos="229"/>
              </w:tabs>
              <w:contextualSpacing/>
              <w:jc w:val="center"/>
              <w:rPr>
                <w:spacing w:val="2"/>
                <w:sz w:val="28"/>
                <w:szCs w:val="28"/>
                <w:shd w:val="clear" w:color="auto" w:fill="FFFFFF"/>
              </w:rPr>
            </w:pPr>
            <w:r>
              <w:rPr>
                <w:spacing w:val="2"/>
                <w:sz w:val="28"/>
                <w:szCs w:val="28"/>
                <w:shd w:val="clear" w:color="auto" w:fill="FFFFFF"/>
              </w:rPr>
              <w:t>27</w:t>
            </w:r>
          </w:p>
        </w:tc>
        <w:tc>
          <w:tcPr>
            <w:tcW w:w="1507" w:type="pct"/>
          </w:tcPr>
          <w:p w14:paraId="35667BF1">
            <w:pPr>
              <w:tabs>
                <w:tab w:val="left" w:pos="229"/>
              </w:tabs>
              <w:contextualSpacing/>
              <w:jc w:val="center"/>
              <w:rPr>
                <w:spacing w:val="2"/>
                <w:sz w:val="28"/>
                <w:szCs w:val="28"/>
                <w:shd w:val="clear" w:color="auto" w:fill="FFFFFF"/>
              </w:rPr>
            </w:pPr>
            <w:r>
              <w:rPr>
                <w:spacing w:val="2"/>
                <w:sz w:val="28"/>
                <w:szCs w:val="28"/>
                <w:shd w:val="clear" w:color="auto" w:fill="FFFFFF"/>
              </w:rPr>
              <w:t xml:space="preserve">р.п. Павлоградка </w:t>
            </w:r>
          </w:p>
        </w:tc>
        <w:tc>
          <w:tcPr>
            <w:tcW w:w="1051" w:type="pct"/>
          </w:tcPr>
          <w:p w14:paraId="4AB2DE8C">
            <w:pPr>
              <w:tabs>
                <w:tab w:val="left" w:pos="229"/>
              </w:tabs>
              <w:contextualSpacing/>
              <w:jc w:val="center"/>
              <w:rPr>
                <w:spacing w:val="2"/>
                <w:sz w:val="28"/>
                <w:szCs w:val="28"/>
                <w:shd w:val="clear" w:color="auto" w:fill="FFFFFF"/>
              </w:rPr>
            </w:pPr>
            <w:r>
              <w:rPr>
                <w:spacing w:val="2"/>
                <w:sz w:val="28"/>
                <w:szCs w:val="28"/>
                <w:shd w:val="clear" w:color="auto" w:fill="FFFFFF"/>
              </w:rPr>
              <w:t>Мира</w:t>
            </w:r>
          </w:p>
        </w:tc>
        <w:tc>
          <w:tcPr>
            <w:tcW w:w="749" w:type="pct"/>
          </w:tcPr>
          <w:p w14:paraId="12CFC117">
            <w:pPr>
              <w:tabs>
                <w:tab w:val="left" w:pos="229"/>
              </w:tabs>
              <w:contextualSpacing/>
              <w:jc w:val="center"/>
              <w:rPr>
                <w:spacing w:val="2"/>
                <w:sz w:val="28"/>
                <w:szCs w:val="28"/>
                <w:shd w:val="clear" w:color="auto" w:fill="FFFFFF"/>
              </w:rPr>
            </w:pPr>
            <w:r>
              <w:rPr>
                <w:spacing w:val="2"/>
                <w:sz w:val="28"/>
                <w:szCs w:val="28"/>
                <w:shd w:val="clear" w:color="auto" w:fill="FFFFFF"/>
              </w:rPr>
              <w:t>8</w:t>
            </w:r>
          </w:p>
        </w:tc>
        <w:tc>
          <w:tcPr>
            <w:tcW w:w="939" w:type="pct"/>
          </w:tcPr>
          <w:p w14:paraId="4EC48E9A">
            <w:pPr>
              <w:tabs>
                <w:tab w:val="left" w:pos="229"/>
              </w:tabs>
              <w:contextualSpacing/>
              <w:jc w:val="center"/>
              <w:rPr>
                <w:spacing w:val="2"/>
                <w:sz w:val="28"/>
                <w:szCs w:val="28"/>
                <w:shd w:val="clear" w:color="auto" w:fill="FFFFFF"/>
              </w:rPr>
            </w:pPr>
          </w:p>
        </w:tc>
      </w:tr>
      <w:tr w14:paraId="1123B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4B46E742">
            <w:pPr>
              <w:tabs>
                <w:tab w:val="left" w:pos="229"/>
              </w:tabs>
              <w:contextualSpacing/>
              <w:jc w:val="center"/>
              <w:rPr>
                <w:spacing w:val="2"/>
                <w:sz w:val="28"/>
                <w:szCs w:val="28"/>
                <w:shd w:val="clear" w:color="auto" w:fill="FFFFFF"/>
              </w:rPr>
            </w:pPr>
            <w:r>
              <w:rPr>
                <w:spacing w:val="2"/>
                <w:sz w:val="28"/>
                <w:szCs w:val="28"/>
                <w:shd w:val="clear" w:color="auto" w:fill="FFFFFF"/>
              </w:rPr>
              <w:t>28</w:t>
            </w:r>
          </w:p>
        </w:tc>
        <w:tc>
          <w:tcPr>
            <w:tcW w:w="1507" w:type="pct"/>
          </w:tcPr>
          <w:p w14:paraId="1E1EAAD3">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051" w:type="pct"/>
          </w:tcPr>
          <w:p w14:paraId="5A419C8C">
            <w:pPr>
              <w:tabs>
                <w:tab w:val="left" w:pos="229"/>
              </w:tabs>
              <w:contextualSpacing/>
              <w:jc w:val="center"/>
              <w:rPr>
                <w:spacing w:val="2"/>
                <w:sz w:val="28"/>
                <w:szCs w:val="28"/>
                <w:shd w:val="clear" w:color="auto" w:fill="FFFFFF"/>
              </w:rPr>
            </w:pPr>
            <w:r>
              <w:rPr>
                <w:spacing w:val="2"/>
                <w:sz w:val="28"/>
                <w:szCs w:val="28"/>
                <w:shd w:val="clear" w:color="auto" w:fill="FFFFFF"/>
              </w:rPr>
              <w:t>Стадионная</w:t>
            </w:r>
          </w:p>
        </w:tc>
        <w:tc>
          <w:tcPr>
            <w:tcW w:w="749" w:type="pct"/>
          </w:tcPr>
          <w:p w14:paraId="322C3FBB">
            <w:pPr>
              <w:tabs>
                <w:tab w:val="left" w:pos="229"/>
              </w:tabs>
              <w:contextualSpacing/>
              <w:jc w:val="center"/>
              <w:rPr>
                <w:spacing w:val="2"/>
                <w:sz w:val="28"/>
                <w:szCs w:val="28"/>
                <w:shd w:val="clear" w:color="auto" w:fill="FFFFFF"/>
              </w:rPr>
            </w:pPr>
            <w:r>
              <w:rPr>
                <w:spacing w:val="2"/>
                <w:sz w:val="28"/>
                <w:szCs w:val="28"/>
                <w:shd w:val="clear" w:color="auto" w:fill="FFFFFF"/>
              </w:rPr>
              <w:t>3</w:t>
            </w:r>
          </w:p>
        </w:tc>
        <w:tc>
          <w:tcPr>
            <w:tcW w:w="939" w:type="pct"/>
          </w:tcPr>
          <w:p w14:paraId="0624966F">
            <w:pPr>
              <w:tabs>
                <w:tab w:val="left" w:pos="229"/>
              </w:tabs>
              <w:contextualSpacing/>
              <w:jc w:val="center"/>
              <w:rPr>
                <w:spacing w:val="2"/>
                <w:sz w:val="28"/>
                <w:szCs w:val="28"/>
                <w:shd w:val="clear" w:color="auto" w:fill="FFFFFF"/>
              </w:rPr>
            </w:pPr>
          </w:p>
        </w:tc>
      </w:tr>
      <w:tr w14:paraId="1F892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631AB1B2">
            <w:pPr>
              <w:tabs>
                <w:tab w:val="left" w:pos="229"/>
              </w:tabs>
              <w:contextualSpacing/>
              <w:jc w:val="center"/>
              <w:rPr>
                <w:spacing w:val="2"/>
                <w:sz w:val="28"/>
                <w:szCs w:val="28"/>
                <w:shd w:val="clear" w:color="auto" w:fill="FFFFFF"/>
              </w:rPr>
            </w:pPr>
            <w:r>
              <w:rPr>
                <w:spacing w:val="2"/>
                <w:sz w:val="28"/>
                <w:szCs w:val="28"/>
                <w:shd w:val="clear" w:color="auto" w:fill="FFFFFF"/>
              </w:rPr>
              <w:t>29</w:t>
            </w:r>
          </w:p>
        </w:tc>
        <w:tc>
          <w:tcPr>
            <w:tcW w:w="1507" w:type="pct"/>
          </w:tcPr>
          <w:p w14:paraId="447A715B">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051" w:type="pct"/>
          </w:tcPr>
          <w:p w14:paraId="1D2E387B">
            <w:pPr>
              <w:tabs>
                <w:tab w:val="left" w:pos="229"/>
              </w:tabs>
              <w:contextualSpacing/>
              <w:jc w:val="center"/>
              <w:rPr>
                <w:spacing w:val="2"/>
                <w:sz w:val="28"/>
                <w:szCs w:val="28"/>
                <w:shd w:val="clear" w:color="auto" w:fill="FFFFFF"/>
              </w:rPr>
            </w:pPr>
            <w:r>
              <w:rPr>
                <w:spacing w:val="2"/>
                <w:sz w:val="28"/>
                <w:szCs w:val="28"/>
                <w:shd w:val="clear" w:color="auto" w:fill="FFFFFF"/>
              </w:rPr>
              <w:t>Стадионная</w:t>
            </w:r>
          </w:p>
        </w:tc>
        <w:tc>
          <w:tcPr>
            <w:tcW w:w="749" w:type="pct"/>
          </w:tcPr>
          <w:p w14:paraId="2D275BBB">
            <w:pPr>
              <w:tabs>
                <w:tab w:val="left" w:pos="229"/>
              </w:tabs>
              <w:contextualSpacing/>
              <w:jc w:val="center"/>
              <w:rPr>
                <w:spacing w:val="2"/>
                <w:sz w:val="28"/>
                <w:szCs w:val="28"/>
                <w:shd w:val="clear" w:color="auto" w:fill="FFFFFF"/>
              </w:rPr>
            </w:pPr>
            <w:r>
              <w:rPr>
                <w:spacing w:val="2"/>
                <w:sz w:val="28"/>
                <w:szCs w:val="28"/>
                <w:shd w:val="clear" w:color="auto" w:fill="FFFFFF"/>
              </w:rPr>
              <w:t>22</w:t>
            </w:r>
          </w:p>
        </w:tc>
        <w:tc>
          <w:tcPr>
            <w:tcW w:w="939" w:type="pct"/>
          </w:tcPr>
          <w:p w14:paraId="4B5DF41C">
            <w:pPr>
              <w:tabs>
                <w:tab w:val="left" w:pos="229"/>
              </w:tabs>
              <w:contextualSpacing/>
              <w:jc w:val="center"/>
              <w:rPr>
                <w:spacing w:val="2"/>
                <w:sz w:val="28"/>
                <w:szCs w:val="28"/>
                <w:shd w:val="clear" w:color="auto" w:fill="FFFFFF"/>
              </w:rPr>
            </w:pPr>
          </w:p>
        </w:tc>
      </w:tr>
      <w:tr w14:paraId="52B61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62E35BD3">
            <w:pPr>
              <w:tabs>
                <w:tab w:val="left" w:pos="229"/>
              </w:tabs>
              <w:contextualSpacing/>
              <w:jc w:val="center"/>
              <w:rPr>
                <w:spacing w:val="2"/>
                <w:sz w:val="28"/>
                <w:szCs w:val="28"/>
                <w:shd w:val="clear" w:color="auto" w:fill="FFFFFF"/>
              </w:rPr>
            </w:pPr>
            <w:r>
              <w:rPr>
                <w:spacing w:val="2"/>
                <w:sz w:val="28"/>
                <w:szCs w:val="28"/>
                <w:shd w:val="clear" w:color="auto" w:fill="FFFFFF"/>
              </w:rPr>
              <w:t>30</w:t>
            </w:r>
          </w:p>
        </w:tc>
        <w:tc>
          <w:tcPr>
            <w:tcW w:w="1507" w:type="pct"/>
          </w:tcPr>
          <w:p w14:paraId="2842812D">
            <w:pPr>
              <w:tabs>
                <w:tab w:val="left" w:pos="229"/>
              </w:tabs>
              <w:contextualSpacing/>
              <w:jc w:val="center"/>
              <w:rPr>
                <w:spacing w:val="2"/>
                <w:sz w:val="28"/>
                <w:szCs w:val="28"/>
                <w:shd w:val="clear" w:color="auto" w:fill="FFFFFF"/>
              </w:rPr>
            </w:pPr>
            <w:r>
              <w:rPr>
                <w:spacing w:val="2"/>
                <w:sz w:val="28"/>
                <w:szCs w:val="28"/>
                <w:shd w:val="clear" w:color="auto" w:fill="FFFFFF"/>
              </w:rPr>
              <w:t xml:space="preserve">р.п. Павлоградка </w:t>
            </w:r>
          </w:p>
        </w:tc>
        <w:tc>
          <w:tcPr>
            <w:tcW w:w="1051" w:type="pct"/>
          </w:tcPr>
          <w:p w14:paraId="7798A002">
            <w:pPr>
              <w:tabs>
                <w:tab w:val="left" w:pos="229"/>
              </w:tabs>
              <w:contextualSpacing/>
              <w:jc w:val="center"/>
              <w:rPr>
                <w:spacing w:val="2"/>
                <w:sz w:val="28"/>
                <w:szCs w:val="28"/>
                <w:shd w:val="clear" w:color="auto" w:fill="FFFFFF"/>
              </w:rPr>
            </w:pPr>
            <w:r>
              <w:rPr>
                <w:spacing w:val="2"/>
                <w:sz w:val="28"/>
                <w:szCs w:val="28"/>
                <w:shd w:val="clear" w:color="auto" w:fill="FFFFFF"/>
              </w:rPr>
              <w:t>Сибиряка</w:t>
            </w:r>
          </w:p>
        </w:tc>
        <w:tc>
          <w:tcPr>
            <w:tcW w:w="749" w:type="pct"/>
          </w:tcPr>
          <w:p w14:paraId="061434F5">
            <w:pPr>
              <w:tabs>
                <w:tab w:val="left" w:pos="229"/>
              </w:tabs>
              <w:contextualSpacing/>
              <w:jc w:val="center"/>
              <w:rPr>
                <w:spacing w:val="2"/>
                <w:sz w:val="28"/>
                <w:szCs w:val="28"/>
                <w:shd w:val="clear" w:color="auto" w:fill="FFFFFF"/>
              </w:rPr>
            </w:pPr>
            <w:r>
              <w:rPr>
                <w:spacing w:val="2"/>
                <w:sz w:val="28"/>
                <w:szCs w:val="28"/>
                <w:shd w:val="clear" w:color="auto" w:fill="FFFFFF"/>
              </w:rPr>
              <w:t>11</w:t>
            </w:r>
          </w:p>
        </w:tc>
        <w:tc>
          <w:tcPr>
            <w:tcW w:w="939" w:type="pct"/>
          </w:tcPr>
          <w:p w14:paraId="39CA24CF">
            <w:pPr>
              <w:tabs>
                <w:tab w:val="left" w:pos="229"/>
              </w:tabs>
              <w:contextualSpacing/>
              <w:jc w:val="center"/>
              <w:rPr>
                <w:spacing w:val="2"/>
                <w:sz w:val="28"/>
                <w:szCs w:val="28"/>
                <w:shd w:val="clear" w:color="auto" w:fill="FFFFFF"/>
              </w:rPr>
            </w:pPr>
          </w:p>
        </w:tc>
      </w:tr>
      <w:tr w14:paraId="0D405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1DE72C97">
            <w:pPr>
              <w:tabs>
                <w:tab w:val="left" w:pos="229"/>
              </w:tabs>
              <w:contextualSpacing/>
              <w:jc w:val="center"/>
              <w:rPr>
                <w:spacing w:val="2"/>
                <w:sz w:val="28"/>
                <w:szCs w:val="28"/>
                <w:shd w:val="clear" w:color="auto" w:fill="FFFFFF"/>
              </w:rPr>
            </w:pPr>
            <w:r>
              <w:rPr>
                <w:spacing w:val="2"/>
                <w:sz w:val="28"/>
                <w:szCs w:val="28"/>
                <w:shd w:val="clear" w:color="auto" w:fill="FFFFFF"/>
              </w:rPr>
              <w:t>31</w:t>
            </w:r>
          </w:p>
        </w:tc>
        <w:tc>
          <w:tcPr>
            <w:tcW w:w="1507" w:type="pct"/>
          </w:tcPr>
          <w:p w14:paraId="54F70C90">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051" w:type="pct"/>
          </w:tcPr>
          <w:p w14:paraId="2C4C049D">
            <w:pPr>
              <w:tabs>
                <w:tab w:val="left" w:pos="229"/>
              </w:tabs>
              <w:contextualSpacing/>
              <w:jc w:val="center"/>
              <w:rPr>
                <w:spacing w:val="2"/>
                <w:sz w:val="28"/>
                <w:szCs w:val="28"/>
                <w:shd w:val="clear" w:color="auto" w:fill="FFFFFF"/>
              </w:rPr>
            </w:pPr>
            <w:r>
              <w:rPr>
                <w:spacing w:val="2"/>
                <w:sz w:val="28"/>
                <w:szCs w:val="28"/>
                <w:shd w:val="clear" w:color="auto" w:fill="FFFFFF"/>
              </w:rPr>
              <w:t>Мичурина</w:t>
            </w:r>
          </w:p>
        </w:tc>
        <w:tc>
          <w:tcPr>
            <w:tcW w:w="749" w:type="pct"/>
          </w:tcPr>
          <w:p w14:paraId="56741972">
            <w:pPr>
              <w:tabs>
                <w:tab w:val="left" w:pos="229"/>
              </w:tabs>
              <w:contextualSpacing/>
              <w:jc w:val="center"/>
              <w:rPr>
                <w:spacing w:val="2"/>
                <w:sz w:val="28"/>
                <w:szCs w:val="28"/>
                <w:shd w:val="clear" w:color="auto" w:fill="FFFFFF"/>
              </w:rPr>
            </w:pPr>
            <w:r>
              <w:rPr>
                <w:spacing w:val="2"/>
                <w:sz w:val="28"/>
                <w:szCs w:val="28"/>
                <w:shd w:val="clear" w:color="auto" w:fill="FFFFFF"/>
              </w:rPr>
              <w:t>1</w:t>
            </w:r>
          </w:p>
        </w:tc>
        <w:tc>
          <w:tcPr>
            <w:tcW w:w="939" w:type="pct"/>
          </w:tcPr>
          <w:p w14:paraId="748792FB">
            <w:pPr>
              <w:tabs>
                <w:tab w:val="left" w:pos="229"/>
              </w:tabs>
              <w:contextualSpacing/>
              <w:jc w:val="center"/>
              <w:rPr>
                <w:spacing w:val="2"/>
                <w:sz w:val="28"/>
                <w:szCs w:val="28"/>
                <w:shd w:val="clear" w:color="auto" w:fill="FFFFFF"/>
              </w:rPr>
            </w:pPr>
          </w:p>
        </w:tc>
      </w:tr>
      <w:tr w14:paraId="24C3A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259D3BCE">
            <w:pPr>
              <w:tabs>
                <w:tab w:val="left" w:pos="229"/>
              </w:tabs>
              <w:contextualSpacing/>
              <w:jc w:val="center"/>
              <w:rPr>
                <w:spacing w:val="2"/>
                <w:sz w:val="28"/>
                <w:szCs w:val="28"/>
                <w:shd w:val="clear" w:color="auto" w:fill="FFFFFF"/>
              </w:rPr>
            </w:pPr>
            <w:r>
              <w:rPr>
                <w:spacing w:val="2"/>
                <w:sz w:val="28"/>
                <w:szCs w:val="28"/>
                <w:shd w:val="clear" w:color="auto" w:fill="FFFFFF"/>
              </w:rPr>
              <w:t>32</w:t>
            </w:r>
          </w:p>
        </w:tc>
        <w:tc>
          <w:tcPr>
            <w:tcW w:w="1507" w:type="pct"/>
          </w:tcPr>
          <w:p w14:paraId="53A16EA6">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051" w:type="pct"/>
          </w:tcPr>
          <w:p w14:paraId="16432F97">
            <w:pPr>
              <w:tabs>
                <w:tab w:val="left" w:pos="229"/>
              </w:tabs>
              <w:contextualSpacing/>
              <w:jc w:val="center"/>
              <w:rPr>
                <w:spacing w:val="2"/>
                <w:sz w:val="28"/>
                <w:szCs w:val="28"/>
                <w:shd w:val="clear" w:color="auto" w:fill="FFFFFF"/>
              </w:rPr>
            </w:pPr>
            <w:r>
              <w:rPr>
                <w:spacing w:val="2"/>
                <w:sz w:val="28"/>
                <w:szCs w:val="28"/>
                <w:shd w:val="clear" w:color="auto" w:fill="FFFFFF"/>
              </w:rPr>
              <w:t>Мичурина</w:t>
            </w:r>
          </w:p>
        </w:tc>
        <w:tc>
          <w:tcPr>
            <w:tcW w:w="749" w:type="pct"/>
          </w:tcPr>
          <w:p w14:paraId="23A1F8F4">
            <w:pPr>
              <w:tabs>
                <w:tab w:val="left" w:pos="229"/>
              </w:tabs>
              <w:contextualSpacing/>
              <w:jc w:val="center"/>
              <w:rPr>
                <w:spacing w:val="2"/>
                <w:sz w:val="28"/>
                <w:szCs w:val="28"/>
                <w:shd w:val="clear" w:color="auto" w:fill="FFFFFF"/>
              </w:rPr>
            </w:pPr>
            <w:r>
              <w:rPr>
                <w:spacing w:val="2"/>
                <w:sz w:val="28"/>
                <w:szCs w:val="28"/>
                <w:shd w:val="clear" w:color="auto" w:fill="FFFFFF"/>
              </w:rPr>
              <w:t>7</w:t>
            </w:r>
          </w:p>
        </w:tc>
        <w:tc>
          <w:tcPr>
            <w:tcW w:w="939" w:type="pct"/>
          </w:tcPr>
          <w:p w14:paraId="1DA4FB99">
            <w:pPr>
              <w:tabs>
                <w:tab w:val="left" w:pos="229"/>
              </w:tabs>
              <w:contextualSpacing/>
              <w:jc w:val="center"/>
              <w:rPr>
                <w:spacing w:val="2"/>
                <w:sz w:val="28"/>
                <w:szCs w:val="28"/>
                <w:shd w:val="clear" w:color="auto" w:fill="FFFFFF"/>
              </w:rPr>
            </w:pPr>
          </w:p>
        </w:tc>
      </w:tr>
      <w:tr w14:paraId="7C21E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114BD8CF">
            <w:pPr>
              <w:tabs>
                <w:tab w:val="left" w:pos="229"/>
              </w:tabs>
              <w:contextualSpacing/>
              <w:jc w:val="center"/>
              <w:rPr>
                <w:spacing w:val="2"/>
                <w:sz w:val="28"/>
                <w:szCs w:val="28"/>
                <w:shd w:val="clear" w:color="auto" w:fill="FFFFFF"/>
              </w:rPr>
            </w:pPr>
            <w:r>
              <w:rPr>
                <w:spacing w:val="2"/>
                <w:sz w:val="28"/>
                <w:szCs w:val="28"/>
                <w:shd w:val="clear" w:color="auto" w:fill="FFFFFF"/>
              </w:rPr>
              <w:t>33</w:t>
            </w:r>
          </w:p>
        </w:tc>
        <w:tc>
          <w:tcPr>
            <w:tcW w:w="1507" w:type="pct"/>
          </w:tcPr>
          <w:p w14:paraId="5160F0A1">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051" w:type="pct"/>
          </w:tcPr>
          <w:p w14:paraId="49B37B56">
            <w:pPr>
              <w:tabs>
                <w:tab w:val="left" w:pos="229"/>
              </w:tabs>
              <w:contextualSpacing/>
              <w:jc w:val="center"/>
              <w:rPr>
                <w:spacing w:val="2"/>
                <w:sz w:val="28"/>
                <w:szCs w:val="28"/>
                <w:shd w:val="clear" w:color="auto" w:fill="FFFFFF"/>
              </w:rPr>
            </w:pPr>
            <w:r>
              <w:rPr>
                <w:spacing w:val="2"/>
                <w:sz w:val="28"/>
                <w:szCs w:val="28"/>
                <w:shd w:val="clear" w:color="auto" w:fill="FFFFFF"/>
              </w:rPr>
              <w:t>Советская</w:t>
            </w:r>
          </w:p>
        </w:tc>
        <w:tc>
          <w:tcPr>
            <w:tcW w:w="749" w:type="pct"/>
          </w:tcPr>
          <w:p w14:paraId="0F54AD51">
            <w:pPr>
              <w:tabs>
                <w:tab w:val="left" w:pos="229"/>
              </w:tabs>
              <w:contextualSpacing/>
              <w:jc w:val="center"/>
              <w:rPr>
                <w:spacing w:val="2"/>
                <w:sz w:val="28"/>
                <w:szCs w:val="28"/>
                <w:shd w:val="clear" w:color="auto" w:fill="FFFFFF"/>
              </w:rPr>
            </w:pPr>
            <w:r>
              <w:rPr>
                <w:spacing w:val="2"/>
                <w:sz w:val="28"/>
                <w:szCs w:val="28"/>
                <w:shd w:val="clear" w:color="auto" w:fill="FFFFFF"/>
              </w:rPr>
              <w:t>39</w:t>
            </w:r>
          </w:p>
        </w:tc>
        <w:tc>
          <w:tcPr>
            <w:tcW w:w="939" w:type="pct"/>
          </w:tcPr>
          <w:p w14:paraId="1B9D3BAD">
            <w:pPr>
              <w:tabs>
                <w:tab w:val="left" w:pos="229"/>
              </w:tabs>
              <w:contextualSpacing/>
              <w:jc w:val="center"/>
              <w:rPr>
                <w:spacing w:val="2"/>
                <w:sz w:val="28"/>
                <w:szCs w:val="28"/>
                <w:shd w:val="clear" w:color="auto" w:fill="FFFFFF"/>
              </w:rPr>
            </w:pPr>
          </w:p>
        </w:tc>
      </w:tr>
      <w:tr w14:paraId="3092D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47E7578C">
            <w:pPr>
              <w:tabs>
                <w:tab w:val="left" w:pos="229"/>
              </w:tabs>
              <w:contextualSpacing/>
              <w:jc w:val="center"/>
              <w:rPr>
                <w:spacing w:val="2"/>
                <w:sz w:val="28"/>
                <w:szCs w:val="28"/>
                <w:shd w:val="clear" w:color="auto" w:fill="FFFFFF"/>
              </w:rPr>
            </w:pPr>
            <w:r>
              <w:rPr>
                <w:spacing w:val="2"/>
                <w:sz w:val="28"/>
                <w:szCs w:val="28"/>
                <w:shd w:val="clear" w:color="auto" w:fill="FFFFFF"/>
              </w:rPr>
              <w:t>34</w:t>
            </w:r>
          </w:p>
        </w:tc>
        <w:tc>
          <w:tcPr>
            <w:tcW w:w="1507" w:type="pct"/>
          </w:tcPr>
          <w:p w14:paraId="053D5D3A">
            <w:pPr>
              <w:tabs>
                <w:tab w:val="left" w:pos="229"/>
              </w:tabs>
              <w:contextualSpacing/>
              <w:jc w:val="center"/>
              <w:rPr>
                <w:spacing w:val="2"/>
                <w:sz w:val="28"/>
                <w:szCs w:val="28"/>
                <w:shd w:val="clear" w:color="auto" w:fill="FFFFFF"/>
              </w:rPr>
            </w:pPr>
            <w:r>
              <w:rPr>
                <w:spacing w:val="2"/>
                <w:sz w:val="28"/>
                <w:szCs w:val="28"/>
                <w:shd w:val="clear" w:color="auto" w:fill="FFFFFF"/>
              </w:rPr>
              <w:t xml:space="preserve">р.п. Павлоградка </w:t>
            </w:r>
          </w:p>
        </w:tc>
        <w:tc>
          <w:tcPr>
            <w:tcW w:w="1051" w:type="pct"/>
          </w:tcPr>
          <w:p w14:paraId="2E792938">
            <w:pPr>
              <w:tabs>
                <w:tab w:val="left" w:pos="229"/>
              </w:tabs>
              <w:contextualSpacing/>
              <w:jc w:val="center"/>
              <w:rPr>
                <w:spacing w:val="2"/>
                <w:sz w:val="28"/>
                <w:szCs w:val="28"/>
                <w:shd w:val="clear" w:color="auto" w:fill="FFFFFF"/>
              </w:rPr>
            </w:pPr>
            <w:r>
              <w:rPr>
                <w:spacing w:val="2"/>
                <w:sz w:val="28"/>
                <w:szCs w:val="28"/>
                <w:shd w:val="clear" w:color="auto" w:fill="FFFFFF"/>
              </w:rPr>
              <w:t>Северная</w:t>
            </w:r>
          </w:p>
        </w:tc>
        <w:tc>
          <w:tcPr>
            <w:tcW w:w="749" w:type="pct"/>
          </w:tcPr>
          <w:p w14:paraId="6C798AC3">
            <w:pPr>
              <w:tabs>
                <w:tab w:val="left" w:pos="229"/>
              </w:tabs>
              <w:contextualSpacing/>
              <w:jc w:val="center"/>
              <w:rPr>
                <w:spacing w:val="2"/>
                <w:sz w:val="28"/>
                <w:szCs w:val="28"/>
                <w:shd w:val="clear" w:color="auto" w:fill="FFFFFF"/>
              </w:rPr>
            </w:pPr>
            <w:r>
              <w:rPr>
                <w:spacing w:val="2"/>
                <w:sz w:val="28"/>
                <w:szCs w:val="28"/>
                <w:shd w:val="clear" w:color="auto" w:fill="FFFFFF"/>
              </w:rPr>
              <w:t>23</w:t>
            </w:r>
          </w:p>
        </w:tc>
        <w:tc>
          <w:tcPr>
            <w:tcW w:w="939" w:type="pct"/>
          </w:tcPr>
          <w:p w14:paraId="59543CDD">
            <w:pPr>
              <w:tabs>
                <w:tab w:val="left" w:pos="229"/>
              </w:tabs>
              <w:contextualSpacing/>
              <w:jc w:val="center"/>
              <w:rPr>
                <w:spacing w:val="2"/>
                <w:sz w:val="28"/>
                <w:szCs w:val="28"/>
                <w:shd w:val="clear" w:color="auto" w:fill="FFFFFF"/>
              </w:rPr>
            </w:pPr>
          </w:p>
        </w:tc>
      </w:tr>
      <w:tr w14:paraId="1FA5C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6B90999E">
            <w:pPr>
              <w:tabs>
                <w:tab w:val="left" w:pos="229"/>
              </w:tabs>
              <w:contextualSpacing/>
              <w:jc w:val="center"/>
              <w:rPr>
                <w:spacing w:val="2"/>
                <w:sz w:val="28"/>
                <w:szCs w:val="28"/>
                <w:shd w:val="clear" w:color="auto" w:fill="FFFFFF"/>
              </w:rPr>
            </w:pPr>
            <w:r>
              <w:rPr>
                <w:spacing w:val="2"/>
                <w:sz w:val="28"/>
                <w:szCs w:val="28"/>
                <w:shd w:val="clear" w:color="auto" w:fill="FFFFFF"/>
              </w:rPr>
              <w:t>35</w:t>
            </w:r>
          </w:p>
        </w:tc>
        <w:tc>
          <w:tcPr>
            <w:tcW w:w="1507" w:type="pct"/>
          </w:tcPr>
          <w:p w14:paraId="0C45BA38">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051" w:type="pct"/>
          </w:tcPr>
          <w:p w14:paraId="22039C47">
            <w:pPr>
              <w:tabs>
                <w:tab w:val="left" w:pos="229"/>
              </w:tabs>
              <w:contextualSpacing/>
              <w:jc w:val="center"/>
              <w:rPr>
                <w:spacing w:val="2"/>
                <w:sz w:val="28"/>
                <w:szCs w:val="28"/>
                <w:shd w:val="clear" w:color="auto" w:fill="FFFFFF"/>
              </w:rPr>
            </w:pPr>
            <w:r>
              <w:rPr>
                <w:spacing w:val="2"/>
                <w:sz w:val="28"/>
                <w:szCs w:val="28"/>
                <w:shd w:val="clear" w:color="auto" w:fill="FFFFFF"/>
              </w:rPr>
              <w:t>Северная</w:t>
            </w:r>
          </w:p>
        </w:tc>
        <w:tc>
          <w:tcPr>
            <w:tcW w:w="749" w:type="pct"/>
          </w:tcPr>
          <w:p w14:paraId="0E3A7BA0">
            <w:pPr>
              <w:tabs>
                <w:tab w:val="left" w:pos="229"/>
              </w:tabs>
              <w:contextualSpacing/>
              <w:jc w:val="center"/>
              <w:rPr>
                <w:spacing w:val="2"/>
                <w:sz w:val="28"/>
                <w:szCs w:val="28"/>
                <w:shd w:val="clear" w:color="auto" w:fill="FFFFFF"/>
              </w:rPr>
            </w:pPr>
            <w:r>
              <w:rPr>
                <w:spacing w:val="2"/>
                <w:sz w:val="28"/>
                <w:szCs w:val="28"/>
                <w:shd w:val="clear" w:color="auto" w:fill="FFFFFF"/>
              </w:rPr>
              <w:t>46</w:t>
            </w:r>
          </w:p>
        </w:tc>
        <w:tc>
          <w:tcPr>
            <w:tcW w:w="939" w:type="pct"/>
          </w:tcPr>
          <w:p w14:paraId="2412CC78">
            <w:pPr>
              <w:tabs>
                <w:tab w:val="left" w:pos="229"/>
              </w:tabs>
              <w:contextualSpacing/>
              <w:jc w:val="center"/>
              <w:rPr>
                <w:spacing w:val="2"/>
                <w:sz w:val="28"/>
                <w:szCs w:val="28"/>
                <w:shd w:val="clear" w:color="auto" w:fill="FFFFFF"/>
              </w:rPr>
            </w:pPr>
          </w:p>
        </w:tc>
      </w:tr>
      <w:tr w14:paraId="15542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74B27DD5">
            <w:pPr>
              <w:tabs>
                <w:tab w:val="left" w:pos="229"/>
              </w:tabs>
              <w:contextualSpacing/>
              <w:jc w:val="center"/>
              <w:rPr>
                <w:spacing w:val="2"/>
                <w:sz w:val="28"/>
                <w:szCs w:val="28"/>
                <w:shd w:val="clear" w:color="auto" w:fill="FFFFFF"/>
              </w:rPr>
            </w:pPr>
            <w:r>
              <w:rPr>
                <w:spacing w:val="2"/>
                <w:sz w:val="28"/>
                <w:szCs w:val="28"/>
                <w:shd w:val="clear" w:color="auto" w:fill="FFFFFF"/>
              </w:rPr>
              <w:t>36</w:t>
            </w:r>
          </w:p>
        </w:tc>
        <w:tc>
          <w:tcPr>
            <w:tcW w:w="1507" w:type="pct"/>
          </w:tcPr>
          <w:p w14:paraId="6D56CB3C">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051" w:type="pct"/>
          </w:tcPr>
          <w:p w14:paraId="2853B5DD">
            <w:pPr>
              <w:tabs>
                <w:tab w:val="left" w:pos="229"/>
              </w:tabs>
              <w:contextualSpacing/>
              <w:jc w:val="center"/>
              <w:rPr>
                <w:spacing w:val="2"/>
                <w:sz w:val="28"/>
                <w:szCs w:val="28"/>
                <w:shd w:val="clear" w:color="auto" w:fill="FFFFFF"/>
              </w:rPr>
            </w:pPr>
            <w:r>
              <w:rPr>
                <w:spacing w:val="2"/>
                <w:sz w:val="28"/>
                <w:szCs w:val="28"/>
                <w:shd w:val="clear" w:color="auto" w:fill="FFFFFF"/>
              </w:rPr>
              <w:t>Северная</w:t>
            </w:r>
          </w:p>
        </w:tc>
        <w:tc>
          <w:tcPr>
            <w:tcW w:w="749" w:type="pct"/>
          </w:tcPr>
          <w:p w14:paraId="02659303">
            <w:pPr>
              <w:tabs>
                <w:tab w:val="left" w:pos="229"/>
              </w:tabs>
              <w:contextualSpacing/>
              <w:jc w:val="center"/>
              <w:rPr>
                <w:spacing w:val="2"/>
                <w:sz w:val="28"/>
                <w:szCs w:val="28"/>
                <w:shd w:val="clear" w:color="auto" w:fill="FFFFFF"/>
              </w:rPr>
            </w:pPr>
            <w:r>
              <w:rPr>
                <w:spacing w:val="2"/>
                <w:sz w:val="28"/>
                <w:szCs w:val="28"/>
                <w:shd w:val="clear" w:color="auto" w:fill="FFFFFF"/>
              </w:rPr>
              <w:t>62</w:t>
            </w:r>
          </w:p>
        </w:tc>
        <w:tc>
          <w:tcPr>
            <w:tcW w:w="939" w:type="pct"/>
          </w:tcPr>
          <w:p w14:paraId="73EDABC8">
            <w:pPr>
              <w:tabs>
                <w:tab w:val="left" w:pos="229"/>
              </w:tabs>
              <w:contextualSpacing/>
              <w:jc w:val="center"/>
              <w:rPr>
                <w:spacing w:val="2"/>
                <w:sz w:val="28"/>
                <w:szCs w:val="28"/>
                <w:shd w:val="clear" w:color="auto" w:fill="FFFFFF"/>
              </w:rPr>
            </w:pPr>
          </w:p>
        </w:tc>
      </w:tr>
      <w:tr w14:paraId="38F23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2B0E164A">
            <w:pPr>
              <w:tabs>
                <w:tab w:val="left" w:pos="229"/>
              </w:tabs>
              <w:contextualSpacing/>
              <w:jc w:val="center"/>
              <w:rPr>
                <w:spacing w:val="2"/>
                <w:sz w:val="28"/>
                <w:szCs w:val="28"/>
                <w:shd w:val="clear" w:color="auto" w:fill="FFFFFF"/>
              </w:rPr>
            </w:pPr>
            <w:r>
              <w:rPr>
                <w:spacing w:val="2"/>
                <w:sz w:val="28"/>
                <w:szCs w:val="28"/>
                <w:shd w:val="clear" w:color="auto" w:fill="FFFFFF"/>
              </w:rPr>
              <w:t>37</w:t>
            </w:r>
          </w:p>
        </w:tc>
        <w:tc>
          <w:tcPr>
            <w:tcW w:w="1507" w:type="pct"/>
          </w:tcPr>
          <w:p w14:paraId="6D9801CE">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051" w:type="pct"/>
          </w:tcPr>
          <w:p w14:paraId="0811A2BC">
            <w:pPr>
              <w:tabs>
                <w:tab w:val="left" w:pos="229"/>
              </w:tabs>
              <w:contextualSpacing/>
              <w:jc w:val="center"/>
              <w:rPr>
                <w:spacing w:val="2"/>
                <w:sz w:val="28"/>
                <w:szCs w:val="28"/>
                <w:shd w:val="clear" w:color="auto" w:fill="FFFFFF"/>
              </w:rPr>
            </w:pPr>
            <w:r>
              <w:rPr>
                <w:spacing w:val="2"/>
                <w:sz w:val="28"/>
                <w:szCs w:val="28"/>
                <w:shd w:val="clear" w:color="auto" w:fill="FFFFFF"/>
              </w:rPr>
              <w:t>1-я Волгоградская</w:t>
            </w:r>
          </w:p>
        </w:tc>
        <w:tc>
          <w:tcPr>
            <w:tcW w:w="749" w:type="pct"/>
          </w:tcPr>
          <w:p w14:paraId="2055CBA9">
            <w:pPr>
              <w:tabs>
                <w:tab w:val="left" w:pos="229"/>
              </w:tabs>
              <w:contextualSpacing/>
              <w:jc w:val="center"/>
              <w:rPr>
                <w:spacing w:val="2"/>
                <w:sz w:val="28"/>
                <w:szCs w:val="28"/>
                <w:shd w:val="clear" w:color="auto" w:fill="FFFFFF"/>
              </w:rPr>
            </w:pPr>
            <w:r>
              <w:rPr>
                <w:spacing w:val="2"/>
                <w:sz w:val="28"/>
                <w:szCs w:val="28"/>
                <w:shd w:val="clear" w:color="auto" w:fill="FFFFFF"/>
              </w:rPr>
              <w:t>6</w:t>
            </w:r>
          </w:p>
        </w:tc>
        <w:tc>
          <w:tcPr>
            <w:tcW w:w="939" w:type="pct"/>
          </w:tcPr>
          <w:p w14:paraId="0E89FC30">
            <w:pPr>
              <w:tabs>
                <w:tab w:val="left" w:pos="229"/>
              </w:tabs>
              <w:contextualSpacing/>
              <w:jc w:val="center"/>
              <w:rPr>
                <w:spacing w:val="2"/>
                <w:sz w:val="28"/>
                <w:szCs w:val="28"/>
                <w:shd w:val="clear" w:color="auto" w:fill="FFFFFF"/>
              </w:rPr>
            </w:pPr>
          </w:p>
        </w:tc>
      </w:tr>
      <w:tr w14:paraId="7A232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3254FEB2">
            <w:pPr>
              <w:tabs>
                <w:tab w:val="left" w:pos="229"/>
              </w:tabs>
              <w:contextualSpacing/>
              <w:jc w:val="center"/>
              <w:rPr>
                <w:spacing w:val="2"/>
                <w:sz w:val="28"/>
                <w:szCs w:val="28"/>
                <w:shd w:val="clear" w:color="auto" w:fill="FFFFFF"/>
              </w:rPr>
            </w:pPr>
            <w:r>
              <w:rPr>
                <w:spacing w:val="2"/>
                <w:sz w:val="28"/>
                <w:szCs w:val="28"/>
                <w:shd w:val="clear" w:color="auto" w:fill="FFFFFF"/>
              </w:rPr>
              <w:t>38</w:t>
            </w:r>
          </w:p>
        </w:tc>
        <w:tc>
          <w:tcPr>
            <w:tcW w:w="1507" w:type="pct"/>
          </w:tcPr>
          <w:p w14:paraId="06A6A5FD">
            <w:pPr>
              <w:tabs>
                <w:tab w:val="left" w:pos="229"/>
              </w:tabs>
              <w:contextualSpacing/>
              <w:jc w:val="center"/>
              <w:rPr>
                <w:spacing w:val="2"/>
                <w:sz w:val="28"/>
                <w:szCs w:val="28"/>
                <w:shd w:val="clear" w:color="auto" w:fill="FFFFFF"/>
              </w:rPr>
            </w:pPr>
            <w:r>
              <w:rPr>
                <w:spacing w:val="2"/>
                <w:sz w:val="28"/>
                <w:szCs w:val="28"/>
                <w:shd w:val="clear" w:color="auto" w:fill="FFFFFF"/>
              </w:rPr>
              <w:t xml:space="preserve">р.п. Павлоградка </w:t>
            </w:r>
          </w:p>
        </w:tc>
        <w:tc>
          <w:tcPr>
            <w:tcW w:w="1051" w:type="pct"/>
          </w:tcPr>
          <w:p w14:paraId="768471F7">
            <w:pPr>
              <w:tabs>
                <w:tab w:val="left" w:pos="229"/>
              </w:tabs>
              <w:contextualSpacing/>
              <w:jc w:val="center"/>
              <w:rPr>
                <w:spacing w:val="2"/>
                <w:sz w:val="28"/>
                <w:szCs w:val="28"/>
                <w:shd w:val="clear" w:color="auto" w:fill="FFFFFF"/>
              </w:rPr>
            </w:pPr>
            <w:r>
              <w:rPr>
                <w:spacing w:val="2"/>
                <w:sz w:val="28"/>
                <w:szCs w:val="28"/>
                <w:shd w:val="clear" w:color="auto" w:fill="FFFFFF"/>
              </w:rPr>
              <w:t>1-я Волгоградская</w:t>
            </w:r>
          </w:p>
        </w:tc>
        <w:tc>
          <w:tcPr>
            <w:tcW w:w="749" w:type="pct"/>
          </w:tcPr>
          <w:p w14:paraId="77A40630">
            <w:pPr>
              <w:tabs>
                <w:tab w:val="left" w:pos="229"/>
              </w:tabs>
              <w:contextualSpacing/>
              <w:jc w:val="center"/>
              <w:rPr>
                <w:spacing w:val="2"/>
                <w:sz w:val="28"/>
                <w:szCs w:val="28"/>
                <w:shd w:val="clear" w:color="auto" w:fill="FFFFFF"/>
              </w:rPr>
            </w:pPr>
            <w:r>
              <w:rPr>
                <w:spacing w:val="2"/>
                <w:sz w:val="28"/>
                <w:szCs w:val="28"/>
                <w:shd w:val="clear" w:color="auto" w:fill="FFFFFF"/>
              </w:rPr>
              <w:t>11</w:t>
            </w:r>
          </w:p>
        </w:tc>
        <w:tc>
          <w:tcPr>
            <w:tcW w:w="939" w:type="pct"/>
          </w:tcPr>
          <w:p w14:paraId="45F4FAAA">
            <w:pPr>
              <w:tabs>
                <w:tab w:val="left" w:pos="229"/>
              </w:tabs>
              <w:contextualSpacing/>
              <w:jc w:val="center"/>
              <w:rPr>
                <w:spacing w:val="2"/>
                <w:sz w:val="28"/>
                <w:szCs w:val="28"/>
                <w:shd w:val="clear" w:color="auto" w:fill="FFFFFF"/>
              </w:rPr>
            </w:pPr>
          </w:p>
        </w:tc>
      </w:tr>
      <w:tr w14:paraId="4EFB8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5012E192">
            <w:pPr>
              <w:tabs>
                <w:tab w:val="left" w:pos="229"/>
              </w:tabs>
              <w:contextualSpacing/>
              <w:jc w:val="center"/>
              <w:rPr>
                <w:spacing w:val="2"/>
                <w:sz w:val="28"/>
                <w:szCs w:val="28"/>
                <w:shd w:val="clear" w:color="auto" w:fill="FFFFFF"/>
              </w:rPr>
            </w:pPr>
            <w:r>
              <w:rPr>
                <w:spacing w:val="2"/>
                <w:sz w:val="28"/>
                <w:szCs w:val="28"/>
                <w:shd w:val="clear" w:color="auto" w:fill="FFFFFF"/>
              </w:rPr>
              <w:t>39</w:t>
            </w:r>
          </w:p>
        </w:tc>
        <w:tc>
          <w:tcPr>
            <w:tcW w:w="1507" w:type="pct"/>
          </w:tcPr>
          <w:p w14:paraId="49126811">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051" w:type="pct"/>
          </w:tcPr>
          <w:p w14:paraId="43A183E7">
            <w:pPr>
              <w:tabs>
                <w:tab w:val="left" w:pos="229"/>
              </w:tabs>
              <w:contextualSpacing/>
              <w:jc w:val="center"/>
              <w:rPr>
                <w:spacing w:val="2"/>
                <w:sz w:val="28"/>
                <w:szCs w:val="28"/>
                <w:shd w:val="clear" w:color="auto" w:fill="FFFFFF"/>
              </w:rPr>
            </w:pPr>
            <w:r>
              <w:rPr>
                <w:spacing w:val="2"/>
                <w:sz w:val="28"/>
                <w:szCs w:val="28"/>
                <w:shd w:val="clear" w:color="auto" w:fill="FFFFFF"/>
              </w:rPr>
              <w:t>2-я Волгоградская</w:t>
            </w:r>
          </w:p>
        </w:tc>
        <w:tc>
          <w:tcPr>
            <w:tcW w:w="749" w:type="pct"/>
          </w:tcPr>
          <w:p w14:paraId="01478162">
            <w:pPr>
              <w:tabs>
                <w:tab w:val="left" w:pos="229"/>
              </w:tabs>
              <w:contextualSpacing/>
              <w:jc w:val="center"/>
              <w:rPr>
                <w:spacing w:val="2"/>
                <w:sz w:val="28"/>
                <w:szCs w:val="28"/>
                <w:shd w:val="clear" w:color="auto" w:fill="FFFFFF"/>
              </w:rPr>
            </w:pPr>
            <w:r>
              <w:rPr>
                <w:spacing w:val="2"/>
                <w:sz w:val="28"/>
                <w:szCs w:val="28"/>
                <w:shd w:val="clear" w:color="auto" w:fill="FFFFFF"/>
              </w:rPr>
              <w:t>2</w:t>
            </w:r>
          </w:p>
        </w:tc>
        <w:tc>
          <w:tcPr>
            <w:tcW w:w="939" w:type="pct"/>
          </w:tcPr>
          <w:p w14:paraId="41DDCC4C">
            <w:pPr>
              <w:tabs>
                <w:tab w:val="left" w:pos="229"/>
              </w:tabs>
              <w:contextualSpacing/>
              <w:jc w:val="center"/>
              <w:rPr>
                <w:spacing w:val="2"/>
                <w:sz w:val="28"/>
                <w:szCs w:val="28"/>
                <w:shd w:val="clear" w:color="auto" w:fill="FFFFFF"/>
              </w:rPr>
            </w:pPr>
          </w:p>
        </w:tc>
      </w:tr>
      <w:tr w14:paraId="1C416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271E4D40">
            <w:pPr>
              <w:tabs>
                <w:tab w:val="left" w:pos="229"/>
              </w:tabs>
              <w:contextualSpacing/>
              <w:jc w:val="center"/>
              <w:rPr>
                <w:spacing w:val="2"/>
                <w:sz w:val="28"/>
                <w:szCs w:val="28"/>
                <w:shd w:val="clear" w:color="auto" w:fill="FFFFFF"/>
              </w:rPr>
            </w:pPr>
            <w:r>
              <w:rPr>
                <w:spacing w:val="2"/>
                <w:sz w:val="28"/>
                <w:szCs w:val="28"/>
                <w:shd w:val="clear" w:color="auto" w:fill="FFFFFF"/>
              </w:rPr>
              <w:t>40</w:t>
            </w:r>
          </w:p>
        </w:tc>
        <w:tc>
          <w:tcPr>
            <w:tcW w:w="1507" w:type="pct"/>
          </w:tcPr>
          <w:p w14:paraId="2E7A1FC7">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051" w:type="pct"/>
          </w:tcPr>
          <w:p w14:paraId="3A09BF9D">
            <w:pPr>
              <w:tabs>
                <w:tab w:val="left" w:pos="229"/>
              </w:tabs>
              <w:contextualSpacing/>
              <w:jc w:val="center"/>
              <w:rPr>
                <w:spacing w:val="2"/>
                <w:sz w:val="28"/>
                <w:szCs w:val="28"/>
                <w:shd w:val="clear" w:color="auto" w:fill="FFFFFF"/>
              </w:rPr>
            </w:pPr>
            <w:r>
              <w:rPr>
                <w:spacing w:val="2"/>
                <w:sz w:val="28"/>
                <w:szCs w:val="28"/>
                <w:shd w:val="clear" w:color="auto" w:fill="FFFFFF"/>
              </w:rPr>
              <w:t>2-я Волгоградская</w:t>
            </w:r>
          </w:p>
        </w:tc>
        <w:tc>
          <w:tcPr>
            <w:tcW w:w="749" w:type="pct"/>
          </w:tcPr>
          <w:p w14:paraId="3057EC60">
            <w:pPr>
              <w:tabs>
                <w:tab w:val="left" w:pos="229"/>
              </w:tabs>
              <w:contextualSpacing/>
              <w:jc w:val="center"/>
              <w:rPr>
                <w:spacing w:val="2"/>
                <w:sz w:val="28"/>
                <w:szCs w:val="28"/>
                <w:shd w:val="clear" w:color="auto" w:fill="FFFFFF"/>
              </w:rPr>
            </w:pPr>
            <w:r>
              <w:rPr>
                <w:spacing w:val="2"/>
                <w:sz w:val="28"/>
                <w:szCs w:val="28"/>
                <w:shd w:val="clear" w:color="auto" w:fill="FFFFFF"/>
              </w:rPr>
              <w:t>13</w:t>
            </w:r>
          </w:p>
        </w:tc>
        <w:tc>
          <w:tcPr>
            <w:tcW w:w="939" w:type="pct"/>
          </w:tcPr>
          <w:p w14:paraId="1B3C207D">
            <w:pPr>
              <w:tabs>
                <w:tab w:val="left" w:pos="229"/>
              </w:tabs>
              <w:contextualSpacing/>
              <w:jc w:val="center"/>
              <w:rPr>
                <w:spacing w:val="2"/>
                <w:sz w:val="28"/>
                <w:szCs w:val="28"/>
                <w:shd w:val="clear" w:color="auto" w:fill="FFFFFF"/>
              </w:rPr>
            </w:pPr>
          </w:p>
        </w:tc>
      </w:tr>
      <w:tr w14:paraId="5D90E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51436757">
            <w:pPr>
              <w:tabs>
                <w:tab w:val="left" w:pos="229"/>
              </w:tabs>
              <w:contextualSpacing/>
              <w:jc w:val="center"/>
              <w:rPr>
                <w:spacing w:val="2"/>
                <w:sz w:val="28"/>
                <w:szCs w:val="28"/>
                <w:shd w:val="clear" w:color="auto" w:fill="FFFFFF"/>
              </w:rPr>
            </w:pPr>
            <w:r>
              <w:rPr>
                <w:spacing w:val="2"/>
                <w:sz w:val="28"/>
                <w:szCs w:val="28"/>
                <w:shd w:val="clear" w:color="auto" w:fill="FFFFFF"/>
              </w:rPr>
              <w:t>41</w:t>
            </w:r>
          </w:p>
        </w:tc>
        <w:tc>
          <w:tcPr>
            <w:tcW w:w="1507" w:type="pct"/>
          </w:tcPr>
          <w:p w14:paraId="2AAD2BDE">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051" w:type="pct"/>
          </w:tcPr>
          <w:p w14:paraId="44847805">
            <w:pPr>
              <w:tabs>
                <w:tab w:val="left" w:pos="229"/>
              </w:tabs>
              <w:contextualSpacing/>
              <w:jc w:val="center"/>
              <w:rPr>
                <w:spacing w:val="2"/>
                <w:sz w:val="28"/>
                <w:szCs w:val="28"/>
                <w:shd w:val="clear" w:color="auto" w:fill="FFFFFF"/>
              </w:rPr>
            </w:pPr>
            <w:r>
              <w:rPr>
                <w:spacing w:val="2"/>
                <w:sz w:val="28"/>
                <w:szCs w:val="28"/>
                <w:shd w:val="clear" w:color="auto" w:fill="FFFFFF"/>
              </w:rPr>
              <w:t>Архитекторов</w:t>
            </w:r>
          </w:p>
        </w:tc>
        <w:tc>
          <w:tcPr>
            <w:tcW w:w="749" w:type="pct"/>
          </w:tcPr>
          <w:p w14:paraId="4821C22C">
            <w:pPr>
              <w:tabs>
                <w:tab w:val="left" w:pos="229"/>
              </w:tabs>
              <w:contextualSpacing/>
              <w:jc w:val="center"/>
              <w:rPr>
                <w:spacing w:val="2"/>
                <w:sz w:val="28"/>
                <w:szCs w:val="28"/>
                <w:shd w:val="clear" w:color="auto" w:fill="FFFFFF"/>
              </w:rPr>
            </w:pPr>
            <w:r>
              <w:rPr>
                <w:spacing w:val="2"/>
                <w:sz w:val="28"/>
                <w:szCs w:val="28"/>
                <w:shd w:val="clear" w:color="auto" w:fill="FFFFFF"/>
              </w:rPr>
              <w:t>14</w:t>
            </w:r>
          </w:p>
        </w:tc>
        <w:tc>
          <w:tcPr>
            <w:tcW w:w="939" w:type="pct"/>
          </w:tcPr>
          <w:p w14:paraId="443FBBC2">
            <w:pPr>
              <w:tabs>
                <w:tab w:val="left" w:pos="229"/>
              </w:tabs>
              <w:contextualSpacing/>
              <w:jc w:val="center"/>
              <w:rPr>
                <w:spacing w:val="2"/>
                <w:sz w:val="28"/>
                <w:szCs w:val="28"/>
                <w:shd w:val="clear" w:color="auto" w:fill="FFFFFF"/>
              </w:rPr>
            </w:pPr>
          </w:p>
        </w:tc>
      </w:tr>
      <w:tr w14:paraId="327BC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1896ED29">
            <w:pPr>
              <w:tabs>
                <w:tab w:val="left" w:pos="229"/>
              </w:tabs>
              <w:contextualSpacing/>
              <w:jc w:val="center"/>
              <w:rPr>
                <w:spacing w:val="2"/>
                <w:sz w:val="28"/>
                <w:szCs w:val="28"/>
                <w:shd w:val="clear" w:color="auto" w:fill="FFFFFF"/>
              </w:rPr>
            </w:pPr>
            <w:r>
              <w:rPr>
                <w:spacing w:val="2"/>
                <w:sz w:val="28"/>
                <w:szCs w:val="28"/>
                <w:shd w:val="clear" w:color="auto" w:fill="FFFFFF"/>
              </w:rPr>
              <w:t>42</w:t>
            </w:r>
          </w:p>
        </w:tc>
        <w:tc>
          <w:tcPr>
            <w:tcW w:w="1507" w:type="pct"/>
          </w:tcPr>
          <w:p w14:paraId="59F0C7D3">
            <w:pPr>
              <w:tabs>
                <w:tab w:val="left" w:pos="229"/>
              </w:tabs>
              <w:contextualSpacing/>
              <w:jc w:val="center"/>
              <w:rPr>
                <w:spacing w:val="2"/>
                <w:sz w:val="28"/>
                <w:szCs w:val="28"/>
                <w:shd w:val="clear" w:color="auto" w:fill="FFFFFF"/>
              </w:rPr>
            </w:pPr>
            <w:r>
              <w:rPr>
                <w:spacing w:val="2"/>
                <w:sz w:val="28"/>
                <w:szCs w:val="28"/>
                <w:shd w:val="clear" w:color="auto" w:fill="FFFFFF"/>
              </w:rPr>
              <w:t xml:space="preserve">р.п. Павлоградка </w:t>
            </w:r>
          </w:p>
        </w:tc>
        <w:tc>
          <w:tcPr>
            <w:tcW w:w="1051" w:type="pct"/>
          </w:tcPr>
          <w:p w14:paraId="627C6BE9">
            <w:pPr>
              <w:tabs>
                <w:tab w:val="left" w:pos="229"/>
              </w:tabs>
              <w:contextualSpacing/>
              <w:jc w:val="center"/>
              <w:rPr>
                <w:spacing w:val="2"/>
                <w:sz w:val="28"/>
                <w:szCs w:val="28"/>
                <w:shd w:val="clear" w:color="auto" w:fill="FFFFFF"/>
              </w:rPr>
            </w:pPr>
            <w:r>
              <w:rPr>
                <w:spacing w:val="2"/>
                <w:sz w:val="28"/>
                <w:szCs w:val="28"/>
                <w:shd w:val="clear" w:color="auto" w:fill="FFFFFF"/>
              </w:rPr>
              <w:t>Архитекторов</w:t>
            </w:r>
          </w:p>
        </w:tc>
        <w:tc>
          <w:tcPr>
            <w:tcW w:w="749" w:type="pct"/>
          </w:tcPr>
          <w:p w14:paraId="12C4EEF1">
            <w:pPr>
              <w:tabs>
                <w:tab w:val="left" w:pos="229"/>
              </w:tabs>
              <w:contextualSpacing/>
              <w:jc w:val="center"/>
              <w:rPr>
                <w:spacing w:val="2"/>
                <w:sz w:val="28"/>
                <w:szCs w:val="28"/>
                <w:shd w:val="clear" w:color="auto" w:fill="FFFFFF"/>
              </w:rPr>
            </w:pPr>
            <w:r>
              <w:rPr>
                <w:spacing w:val="2"/>
                <w:sz w:val="28"/>
                <w:szCs w:val="28"/>
                <w:shd w:val="clear" w:color="auto" w:fill="FFFFFF"/>
              </w:rPr>
              <w:t>18</w:t>
            </w:r>
          </w:p>
        </w:tc>
        <w:tc>
          <w:tcPr>
            <w:tcW w:w="939" w:type="pct"/>
          </w:tcPr>
          <w:p w14:paraId="291ABFF2">
            <w:pPr>
              <w:tabs>
                <w:tab w:val="left" w:pos="229"/>
              </w:tabs>
              <w:contextualSpacing/>
              <w:jc w:val="center"/>
              <w:rPr>
                <w:spacing w:val="2"/>
                <w:sz w:val="28"/>
                <w:szCs w:val="28"/>
                <w:shd w:val="clear" w:color="auto" w:fill="FFFFFF"/>
              </w:rPr>
            </w:pPr>
          </w:p>
        </w:tc>
      </w:tr>
      <w:tr w14:paraId="2A911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0EEB5E45">
            <w:pPr>
              <w:tabs>
                <w:tab w:val="left" w:pos="229"/>
              </w:tabs>
              <w:contextualSpacing/>
              <w:jc w:val="center"/>
              <w:rPr>
                <w:spacing w:val="2"/>
                <w:sz w:val="28"/>
                <w:szCs w:val="28"/>
                <w:shd w:val="clear" w:color="auto" w:fill="FFFFFF"/>
              </w:rPr>
            </w:pPr>
            <w:r>
              <w:rPr>
                <w:spacing w:val="2"/>
                <w:sz w:val="28"/>
                <w:szCs w:val="28"/>
                <w:shd w:val="clear" w:color="auto" w:fill="FFFFFF"/>
              </w:rPr>
              <w:t>43</w:t>
            </w:r>
          </w:p>
        </w:tc>
        <w:tc>
          <w:tcPr>
            <w:tcW w:w="1507" w:type="pct"/>
          </w:tcPr>
          <w:p w14:paraId="5C37672D">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051" w:type="pct"/>
          </w:tcPr>
          <w:p w14:paraId="4CBE81FD">
            <w:pPr>
              <w:tabs>
                <w:tab w:val="left" w:pos="229"/>
              </w:tabs>
              <w:contextualSpacing/>
              <w:jc w:val="center"/>
              <w:rPr>
                <w:spacing w:val="2"/>
                <w:sz w:val="28"/>
                <w:szCs w:val="28"/>
                <w:shd w:val="clear" w:color="auto" w:fill="FFFFFF"/>
              </w:rPr>
            </w:pPr>
            <w:r>
              <w:rPr>
                <w:spacing w:val="2"/>
                <w:sz w:val="28"/>
                <w:szCs w:val="28"/>
                <w:shd w:val="clear" w:color="auto" w:fill="FFFFFF"/>
              </w:rPr>
              <w:t>Колхозная</w:t>
            </w:r>
          </w:p>
        </w:tc>
        <w:tc>
          <w:tcPr>
            <w:tcW w:w="749" w:type="pct"/>
          </w:tcPr>
          <w:p w14:paraId="65A15FDD">
            <w:pPr>
              <w:tabs>
                <w:tab w:val="left" w:pos="229"/>
              </w:tabs>
              <w:contextualSpacing/>
              <w:jc w:val="center"/>
              <w:rPr>
                <w:spacing w:val="2"/>
                <w:sz w:val="28"/>
                <w:szCs w:val="28"/>
                <w:shd w:val="clear" w:color="auto" w:fill="FFFFFF"/>
              </w:rPr>
            </w:pPr>
            <w:r>
              <w:rPr>
                <w:spacing w:val="2"/>
                <w:sz w:val="28"/>
                <w:szCs w:val="28"/>
                <w:shd w:val="clear" w:color="auto" w:fill="FFFFFF"/>
              </w:rPr>
              <w:t>48</w:t>
            </w:r>
          </w:p>
        </w:tc>
        <w:tc>
          <w:tcPr>
            <w:tcW w:w="939" w:type="pct"/>
          </w:tcPr>
          <w:p w14:paraId="75D9994F">
            <w:pPr>
              <w:tabs>
                <w:tab w:val="left" w:pos="229"/>
              </w:tabs>
              <w:contextualSpacing/>
              <w:jc w:val="center"/>
              <w:rPr>
                <w:spacing w:val="2"/>
                <w:sz w:val="28"/>
                <w:szCs w:val="28"/>
                <w:shd w:val="clear" w:color="auto" w:fill="FFFFFF"/>
              </w:rPr>
            </w:pPr>
          </w:p>
        </w:tc>
      </w:tr>
      <w:tr w14:paraId="7619A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730B8CF5">
            <w:pPr>
              <w:tabs>
                <w:tab w:val="left" w:pos="229"/>
              </w:tabs>
              <w:contextualSpacing/>
              <w:jc w:val="center"/>
              <w:rPr>
                <w:spacing w:val="2"/>
                <w:sz w:val="28"/>
                <w:szCs w:val="28"/>
                <w:shd w:val="clear" w:color="auto" w:fill="FFFFFF"/>
              </w:rPr>
            </w:pPr>
            <w:r>
              <w:rPr>
                <w:spacing w:val="2"/>
                <w:sz w:val="28"/>
                <w:szCs w:val="28"/>
                <w:shd w:val="clear" w:color="auto" w:fill="FFFFFF"/>
              </w:rPr>
              <w:t>44</w:t>
            </w:r>
          </w:p>
        </w:tc>
        <w:tc>
          <w:tcPr>
            <w:tcW w:w="1507" w:type="pct"/>
          </w:tcPr>
          <w:p w14:paraId="012DBF7D">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051" w:type="pct"/>
          </w:tcPr>
          <w:p w14:paraId="35AFB0FC">
            <w:pPr>
              <w:tabs>
                <w:tab w:val="left" w:pos="229"/>
              </w:tabs>
              <w:contextualSpacing/>
              <w:jc w:val="center"/>
              <w:rPr>
                <w:spacing w:val="2"/>
                <w:sz w:val="28"/>
                <w:szCs w:val="28"/>
                <w:shd w:val="clear" w:color="auto" w:fill="FFFFFF"/>
              </w:rPr>
            </w:pPr>
            <w:r>
              <w:rPr>
                <w:spacing w:val="2"/>
                <w:sz w:val="28"/>
                <w:szCs w:val="28"/>
                <w:shd w:val="clear" w:color="auto" w:fill="FFFFFF"/>
              </w:rPr>
              <w:t>Колхозная</w:t>
            </w:r>
          </w:p>
        </w:tc>
        <w:tc>
          <w:tcPr>
            <w:tcW w:w="749" w:type="pct"/>
          </w:tcPr>
          <w:p w14:paraId="3F4108A0">
            <w:pPr>
              <w:tabs>
                <w:tab w:val="left" w:pos="229"/>
              </w:tabs>
              <w:contextualSpacing/>
              <w:jc w:val="center"/>
              <w:rPr>
                <w:spacing w:val="2"/>
                <w:sz w:val="28"/>
                <w:szCs w:val="28"/>
                <w:shd w:val="clear" w:color="auto" w:fill="FFFFFF"/>
              </w:rPr>
            </w:pPr>
            <w:r>
              <w:rPr>
                <w:spacing w:val="2"/>
                <w:sz w:val="28"/>
                <w:szCs w:val="28"/>
                <w:shd w:val="clear" w:color="auto" w:fill="FFFFFF"/>
              </w:rPr>
              <w:t>50</w:t>
            </w:r>
          </w:p>
        </w:tc>
        <w:tc>
          <w:tcPr>
            <w:tcW w:w="939" w:type="pct"/>
          </w:tcPr>
          <w:p w14:paraId="24C045A7">
            <w:pPr>
              <w:tabs>
                <w:tab w:val="left" w:pos="229"/>
              </w:tabs>
              <w:contextualSpacing/>
              <w:jc w:val="center"/>
              <w:rPr>
                <w:spacing w:val="2"/>
                <w:sz w:val="28"/>
                <w:szCs w:val="28"/>
                <w:shd w:val="clear" w:color="auto" w:fill="FFFFFF"/>
              </w:rPr>
            </w:pPr>
          </w:p>
        </w:tc>
      </w:tr>
      <w:tr w14:paraId="25319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758B4C60">
            <w:pPr>
              <w:tabs>
                <w:tab w:val="left" w:pos="229"/>
              </w:tabs>
              <w:contextualSpacing/>
              <w:jc w:val="center"/>
              <w:rPr>
                <w:spacing w:val="2"/>
                <w:sz w:val="28"/>
                <w:szCs w:val="28"/>
                <w:shd w:val="clear" w:color="auto" w:fill="FFFFFF"/>
              </w:rPr>
            </w:pPr>
            <w:r>
              <w:rPr>
                <w:spacing w:val="2"/>
                <w:sz w:val="28"/>
                <w:szCs w:val="28"/>
                <w:shd w:val="clear" w:color="auto" w:fill="FFFFFF"/>
              </w:rPr>
              <w:t>45</w:t>
            </w:r>
          </w:p>
        </w:tc>
        <w:tc>
          <w:tcPr>
            <w:tcW w:w="1507" w:type="pct"/>
          </w:tcPr>
          <w:p w14:paraId="110FC65F">
            <w:pPr>
              <w:tabs>
                <w:tab w:val="left" w:pos="229"/>
              </w:tabs>
              <w:contextualSpacing/>
              <w:jc w:val="center"/>
              <w:rPr>
                <w:spacing w:val="2"/>
                <w:sz w:val="28"/>
                <w:szCs w:val="28"/>
                <w:shd w:val="clear" w:color="auto" w:fill="FFFFFF"/>
              </w:rPr>
            </w:pPr>
            <w:r>
              <w:rPr>
                <w:spacing w:val="2"/>
                <w:sz w:val="28"/>
                <w:szCs w:val="28"/>
                <w:shd w:val="clear" w:color="auto" w:fill="FFFFFF"/>
              </w:rPr>
              <w:t xml:space="preserve">р.п. Павлоградка </w:t>
            </w:r>
          </w:p>
        </w:tc>
        <w:tc>
          <w:tcPr>
            <w:tcW w:w="1051" w:type="pct"/>
          </w:tcPr>
          <w:p w14:paraId="0CAE7041">
            <w:pPr>
              <w:tabs>
                <w:tab w:val="left" w:pos="229"/>
              </w:tabs>
              <w:contextualSpacing/>
              <w:jc w:val="center"/>
              <w:rPr>
                <w:spacing w:val="2"/>
                <w:sz w:val="28"/>
                <w:szCs w:val="28"/>
                <w:shd w:val="clear" w:color="auto" w:fill="FFFFFF"/>
              </w:rPr>
            </w:pPr>
            <w:r>
              <w:rPr>
                <w:spacing w:val="2"/>
                <w:sz w:val="28"/>
                <w:szCs w:val="28"/>
                <w:shd w:val="clear" w:color="auto" w:fill="FFFFFF"/>
              </w:rPr>
              <w:t>Юбилейная</w:t>
            </w:r>
          </w:p>
        </w:tc>
        <w:tc>
          <w:tcPr>
            <w:tcW w:w="749" w:type="pct"/>
          </w:tcPr>
          <w:p w14:paraId="5E620DCF">
            <w:pPr>
              <w:tabs>
                <w:tab w:val="left" w:pos="229"/>
              </w:tabs>
              <w:contextualSpacing/>
              <w:jc w:val="center"/>
              <w:rPr>
                <w:spacing w:val="2"/>
                <w:sz w:val="28"/>
                <w:szCs w:val="28"/>
                <w:shd w:val="clear" w:color="auto" w:fill="FFFFFF"/>
              </w:rPr>
            </w:pPr>
            <w:r>
              <w:rPr>
                <w:spacing w:val="2"/>
                <w:sz w:val="28"/>
                <w:szCs w:val="28"/>
                <w:shd w:val="clear" w:color="auto" w:fill="FFFFFF"/>
              </w:rPr>
              <w:t>11</w:t>
            </w:r>
          </w:p>
        </w:tc>
        <w:tc>
          <w:tcPr>
            <w:tcW w:w="939" w:type="pct"/>
          </w:tcPr>
          <w:p w14:paraId="068D39AA">
            <w:pPr>
              <w:tabs>
                <w:tab w:val="left" w:pos="229"/>
              </w:tabs>
              <w:contextualSpacing/>
              <w:jc w:val="center"/>
              <w:rPr>
                <w:spacing w:val="2"/>
                <w:sz w:val="28"/>
                <w:szCs w:val="28"/>
                <w:shd w:val="clear" w:color="auto" w:fill="FFFFFF"/>
              </w:rPr>
            </w:pPr>
          </w:p>
        </w:tc>
      </w:tr>
      <w:tr w14:paraId="0569D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136EA612">
            <w:pPr>
              <w:tabs>
                <w:tab w:val="left" w:pos="229"/>
              </w:tabs>
              <w:contextualSpacing/>
              <w:jc w:val="center"/>
              <w:rPr>
                <w:spacing w:val="2"/>
                <w:sz w:val="28"/>
                <w:szCs w:val="28"/>
                <w:shd w:val="clear" w:color="auto" w:fill="FFFFFF"/>
              </w:rPr>
            </w:pPr>
            <w:r>
              <w:rPr>
                <w:spacing w:val="2"/>
                <w:sz w:val="28"/>
                <w:szCs w:val="28"/>
                <w:shd w:val="clear" w:color="auto" w:fill="FFFFFF"/>
              </w:rPr>
              <w:t>46</w:t>
            </w:r>
          </w:p>
        </w:tc>
        <w:tc>
          <w:tcPr>
            <w:tcW w:w="1507" w:type="pct"/>
          </w:tcPr>
          <w:p w14:paraId="7136B847">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051" w:type="pct"/>
          </w:tcPr>
          <w:p w14:paraId="3027D0BC">
            <w:pPr>
              <w:tabs>
                <w:tab w:val="left" w:pos="229"/>
              </w:tabs>
              <w:contextualSpacing/>
              <w:jc w:val="center"/>
              <w:rPr>
                <w:spacing w:val="2"/>
                <w:sz w:val="28"/>
                <w:szCs w:val="28"/>
                <w:shd w:val="clear" w:color="auto" w:fill="FFFFFF"/>
              </w:rPr>
            </w:pPr>
            <w:r>
              <w:rPr>
                <w:spacing w:val="2"/>
                <w:sz w:val="28"/>
                <w:szCs w:val="28"/>
                <w:shd w:val="clear" w:color="auto" w:fill="FFFFFF"/>
              </w:rPr>
              <w:t>Юбилейная</w:t>
            </w:r>
          </w:p>
        </w:tc>
        <w:tc>
          <w:tcPr>
            <w:tcW w:w="749" w:type="pct"/>
          </w:tcPr>
          <w:p w14:paraId="24CBB4D2">
            <w:pPr>
              <w:tabs>
                <w:tab w:val="left" w:pos="229"/>
              </w:tabs>
              <w:contextualSpacing/>
              <w:jc w:val="center"/>
              <w:rPr>
                <w:spacing w:val="2"/>
                <w:sz w:val="28"/>
                <w:szCs w:val="28"/>
                <w:shd w:val="clear" w:color="auto" w:fill="FFFFFF"/>
              </w:rPr>
            </w:pPr>
            <w:r>
              <w:rPr>
                <w:spacing w:val="2"/>
                <w:sz w:val="28"/>
                <w:szCs w:val="28"/>
                <w:shd w:val="clear" w:color="auto" w:fill="FFFFFF"/>
              </w:rPr>
              <w:t>12</w:t>
            </w:r>
          </w:p>
        </w:tc>
        <w:tc>
          <w:tcPr>
            <w:tcW w:w="939" w:type="pct"/>
          </w:tcPr>
          <w:p w14:paraId="6ABC73F0">
            <w:pPr>
              <w:tabs>
                <w:tab w:val="left" w:pos="229"/>
              </w:tabs>
              <w:contextualSpacing/>
              <w:jc w:val="center"/>
              <w:rPr>
                <w:spacing w:val="2"/>
                <w:sz w:val="28"/>
                <w:szCs w:val="28"/>
                <w:shd w:val="clear" w:color="auto" w:fill="FFFFFF"/>
              </w:rPr>
            </w:pPr>
          </w:p>
        </w:tc>
      </w:tr>
      <w:tr w14:paraId="10451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649F2CE2">
            <w:pPr>
              <w:tabs>
                <w:tab w:val="left" w:pos="229"/>
              </w:tabs>
              <w:contextualSpacing/>
              <w:jc w:val="center"/>
              <w:rPr>
                <w:spacing w:val="2"/>
                <w:sz w:val="28"/>
                <w:szCs w:val="28"/>
                <w:shd w:val="clear" w:color="auto" w:fill="FFFFFF"/>
              </w:rPr>
            </w:pPr>
            <w:r>
              <w:rPr>
                <w:spacing w:val="2"/>
                <w:sz w:val="28"/>
                <w:szCs w:val="28"/>
                <w:shd w:val="clear" w:color="auto" w:fill="FFFFFF"/>
              </w:rPr>
              <w:t>47</w:t>
            </w:r>
          </w:p>
        </w:tc>
        <w:tc>
          <w:tcPr>
            <w:tcW w:w="1507" w:type="pct"/>
          </w:tcPr>
          <w:p w14:paraId="75CDF037">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051" w:type="pct"/>
          </w:tcPr>
          <w:p w14:paraId="7CFD37BB">
            <w:pPr>
              <w:tabs>
                <w:tab w:val="left" w:pos="229"/>
              </w:tabs>
              <w:contextualSpacing/>
              <w:jc w:val="center"/>
              <w:rPr>
                <w:spacing w:val="2"/>
                <w:sz w:val="28"/>
                <w:szCs w:val="28"/>
                <w:shd w:val="clear" w:color="auto" w:fill="FFFFFF"/>
              </w:rPr>
            </w:pPr>
            <w:r>
              <w:rPr>
                <w:spacing w:val="2"/>
                <w:sz w:val="28"/>
                <w:szCs w:val="28"/>
                <w:shd w:val="clear" w:color="auto" w:fill="FFFFFF"/>
              </w:rPr>
              <w:t>Лечебная</w:t>
            </w:r>
          </w:p>
        </w:tc>
        <w:tc>
          <w:tcPr>
            <w:tcW w:w="749" w:type="pct"/>
          </w:tcPr>
          <w:p w14:paraId="500833D8">
            <w:pPr>
              <w:tabs>
                <w:tab w:val="left" w:pos="229"/>
              </w:tabs>
              <w:contextualSpacing/>
              <w:jc w:val="center"/>
              <w:rPr>
                <w:spacing w:val="2"/>
                <w:sz w:val="28"/>
                <w:szCs w:val="28"/>
                <w:shd w:val="clear" w:color="auto" w:fill="FFFFFF"/>
              </w:rPr>
            </w:pPr>
            <w:r>
              <w:rPr>
                <w:spacing w:val="2"/>
                <w:sz w:val="28"/>
                <w:szCs w:val="28"/>
                <w:shd w:val="clear" w:color="auto" w:fill="FFFFFF"/>
              </w:rPr>
              <w:t>8</w:t>
            </w:r>
          </w:p>
        </w:tc>
        <w:tc>
          <w:tcPr>
            <w:tcW w:w="939" w:type="pct"/>
          </w:tcPr>
          <w:p w14:paraId="4A0A2DB0">
            <w:pPr>
              <w:tabs>
                <w:tab w:val="left" w:pos="229"/>
              </w:tabs>
              <w:contextualSpacing/>
              <w:jc w:val="center"/>
              <w:rPr>
                <w:spacing w:val="2"/>
                <w:sz w:val="28"/>
                <w:szCs w:val="28"/>
                <w:shd w:val="clear" w:color="auto" w:fill="FFFFFF"/>
              </w:rPr>
            </w:pPr>
          </w:p>
        </w:tc>
      </w:tr>
      <w:tr w14:paraId="7463C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72CB3227">
            <w:pPr>
              <w:tabs>
                <w:tab w:val="left" w:pos="229"/>
              </w:tabs>
              <w:contextualSpacing/>
              <w:jc w:val="center"/>
              <w:rPr>
                <w:spacing w:val="2"/>
                <w:sz w:val="28"/>
                <w:szCs w:val="28"/>
                <w:shd w:val="clear" w:color="auto" w:fill="FFFFFF"/>
              </w:rPr>
            </w:pPr>
            <w:r>
              <w:rPr>
                <w:spacing w:val="2"/>
                <w:sz w:val="28"/>
                <w:szCs w:val="28"/>
                <w:shd w:val="clear" w:color="auto" w:fill="FFFFFF"/>
              </w:rPr>
              <w:t>48</w:t>
            </w:r>
          </w:p>
        </w:tc>
        <w:tc>
          <w:tcPr>
            <w:tcW w:w="1507" w:type="pct"/>
          </w:tcPr>
          <w:p w14:paraId="4D898936">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051" w:type="pct"/>
          </w:tcPr>
          <w:p w14:paraId="39D5BD97">
            <w:pPr>
              <w:tabs>
                <w:tab w:val="left" w:pos="229"/>
              </w:tabs>
              <w:contextualSpacing/>
              <w:jc w:val="center"/>
              <w:rPr>
                <w:spacing w:val="2"/>
                <w:sz w:val="28"/>
                <w:szCs w:val="28"/>
                <w:shd w:val="clear" w:color="auto" w:fill="FFFFFF"/>
              </w:rPr>
            </w:pPr>
            <w:r>
              <w:rPr>
                <w:spacing w:val="2"/>
                <w:sz w:val="28"/>
                <w:szCs w:val="28"/>
                <w:shd w:val="clear" w:color="auto" w:fill="FFFFFF"/>
              </w:rPr>
              <w:t>Пионерская</w:t>
            </w:r>
          </w:p>
        </w:tc>
        <w:tc>
          <w:tcPr>
            <w:tcW w:w="749" w:type="pct"/>
          </w:tcPr>
          <w:p w14:paraId="5617DE80">
            <w:pPr>
              <w:tabs>
                <w:tab w:val="left" w:pos="229"/>
              </w:tabs>
              <w:contextualSpacing/>
              <w:jc w:val="center"/>
              <w:rPr>
                <w:spacing w:val="2"/>
                <w:sz w:val="28"/>
                <w:szCs w:val="28"/>
                <w:shd w:val="clear" w:color="auto" w:fill="FFFFFF"/>
              </w:rPr>
            </w:pPr>
            <w:r>
              <w:rPr>
                <w:spacing w:val="2"/>
                <w:sz w:val="28"/>
                <w:szCs w:val="28"/>
                <w:shd w:val="clear" w:color="auto" w:fill="FFFFFF"/>
              </w:rPr>
              <w:t>4</w:t>
            </w:r>
          </w:p>
        </w:tc>
        <w:tc>
          <w:tcPr>
            <w:tcW w:w="939" w:type="pct"/>
          </w:tcPr>
          <w:p w14:paraId="3DB2C7CC">
            <w:pPr>
              <w:tabs>
                <w:tab w:val="left" w:pos="229"/>
              </w:tabs>
              <w:contextualSpacing/>
              <w:jc w:val="center"/>
              <w:rPr>
                <w:spacing w:val="2"/>
                <w:sz w:val="28"/>
                <w:szCs w:val="28"/>
                <w:shd w:val="clear" w:color="auto" w:fill="FFFFFF"/>
              </w:rPr>
            </w:pPr>
          </w:p>
        </w:tc>
      </w:tr>
      <w:tr w14:paraId="0233A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6472AAF4">
            <w:pPr>
              <w:tabs>
                <w:tab w:val="left" w:pos="229"/>
              </w:tabs>
              <w:contextualSpacing/>
              <w:jc w:val="center"/>
              <w:rPr>
                <w:spacing w:val="2"/>
                <w:sz w:val="28"/>
                <w:szCs w:val="28"/>
                <w:shd w:val="clear" w:color="auto" w:fill="FFFFFF"/>
              </w:rPr>
            </w:pPr>
            <w:r>
              <w:rPr>
                <w:spacing w:val="2"/>
                <w:sz w:val="28"/>
                <w:szCs w:val="28"/>
                <w:shd w:val="clear" w:color="auto" w:fill="FFFFFF"/>
              </w:rPr>
              <w:t>49</w:t>
            </w:r>
          </w:p>
        </w:tc>
        <w:tc>
          <w:tcPr>
            <w:tcW w:w="1507" w:type="pct"/>
          </w:tcPr>
          <w:p w14:paraId="3B140144">
            <w:pPr>
              <w:tabs>
                <w:tab w:val="left" w:pos="229"/>
              </w:tabs>
              <w:contextualSpacing/>
              <w:jc w:val="center"/>
              <w:rPr>
                <w:spacing w:val="2"/>
                <w:sz w:val="28"/>
                <w:szCs w:val="28"/>
                <w:shd w:val="clear" w:color="auto" w:fill="FFFFFF"/>
              </w:rPr>
            </w:pPr>
            <w:r>
              <w:rPr>
                <w:spacing w:val="2"/>
                <w:sz w:val="28"/>
                <w:szCs w:val="28"/>
                <w:shd w:val="clear" w:color="auto" w:fill="FFFFFF"/>
              </w:rPr>
              <w:t xml:space="preserve">р.п. Павлоградка </w:t>
            </w:r>
          </w:p>
        </w:tc>
        <w:tc>
          <w:tcPr>
            <w:tcW w:w="1051" w:type="pct"/>
          </w:tcPr>
          <w:p w14:paraId="46126EEC">
            <w:pPr>
              <w:tabs>
                <w:tab w:val="left" w:pos="229"/>
              </w:tabs>
              <w:contextualSpacing/>
              <w:jc w:val="center"/>
              <w:rPr>
                <w:spacing w:val="2"/>
                <w:sz w:val="28"/>
                <w:szCs w:val="28"/>
                <w:shd w:val="clear" w:color="auto" w:fill="FFFFFF"/>
              </w:rPr>
            </w:pPr>
            <w:r>
              <w:rPr>
                <w:spacing w:val="2"/>
                <w:sz w:val="28"/>
                <w:szCs w:val="28"/>
                <w:shd w:val="clear" w:color="auto" w:fill="FFFFFF"/>
              </w:rPr>
              <w:t>Магистральная</w:t>
            </w:r>
          </w:p>
        </w:tc>
        <w:tc>
          <w:tcPr>
            <w:tcW w:w="749" w:type="pct"/>
          </w:tcPr>
          <w:p w14:paraId="2F31094F">
            <w:pPr>
              <w:tabs>
                <w:tab w:val="left" w:pos="229"/>
              </w:tabs>
              <w:contextualSpacing/>
              <w:jc w:val="center"/>
              <w:rPr>
                <w:spacing w:val="2"/>
                <w:sz w:val="28"/>
                <w:szCs w:val="28"/>
                <w:shd w:val="clear" w:color="auto" w:fill="FFFFFF"/>
              </w:rPr>
            </w:pPr>
            <w:r>
              <w:rPr>
                <w:spacing w:val="2"/>
                <w:sz w:val="28"/>
                <w:szCs w:val="28"/>
                <w:shd w:val="clear" w:color="auto" w:fill="FFFFFF"/>
              </w:rPr>
              <w:t>3</w:t>
            </w:r>
          </w:p>
        </w:tc>
        <w:tc>
          <w:tcPr>
            <w:tcW w:w="939" w:type="pct"/>
          </w:tcPr>
          <w:p w14:paraId="24EDA70B">
            <w:pPr>
              <w:tabs>
                <w:tab w:val="left" w:pos="229"/>
              </w:tabs>
              <w:contextualSpacing/>
              <w:jc w:val="center"/>
              <w:rPr>
                <w:spacing w:val="2"/>
                <w:sz w:val="28"/>
                <w:szCs w:val="28"/>
                <w:shd w:val="clear" w:color="auto" w:fill="FFFFFF"/>
              </w:rPr>
            </w:pPr>
          </w:p>
        </w:tc>
      </w:tr>
      <w:tr w14:paraId="16407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08E6B6A4">
            <w:pPr>
              <w:tabs>
                <w:tab w:val="left" w:pos="229"/>
              </w:tabs>
              <w:contextualSpacing/>
              <w:jc w:val="center"/>
              <w:rPr>
                <w:spacing w:val="2"/>
                <w:sz w:val="28"/>
                <w:szCs w:val="28"/>
                <w:shd w:val="clear" w:color="auto" w:fill="FFFFFF"/>
              </w:rPr>
            </w:pPr>
            <w:r>
              <w:rPr>
                <w:spacing w:val="2"/>
                <w:sz w:val="28"/>
                <w:szCs w:val="28"/>
                <w:shd w:val="clear" w:color="auto" w:fill="FFFFFF"/>
              </w:rPr>
              <w:t>50</w:t>
            </w:r>
          </w:p>
        </w:tc>
        <w:tc>
          <w:tcPr>
            <w:tcW w:w="1507" w:type="pct"/>
          </w:tcPr>
          <w:p w14:paraId="23135953">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051" w:type="pct"/>
          </w:tcPr>
          <w:p w14:paraId="7090B90A">
            <w:pPr>
              <w:tabs>
                <w:tab w:val="left" w:pos="229"/>
              </w:tabs>
              <w:contextualSpacing/>
              <w:jc w:val="center"/>
              <w:rPr>
                <w:spacing w:val="2"/>
                <w:sz w:val="28"/>
                <w:szCs w:val="28"/>
                <w:shd w:val="clear" w:color="auto" w:fill="FFFFFF"/>
              </w:rPr>
            </w:pPr>
            <w:r>
              <w:rPr>
                <w:spacing w:val="2"/>
                <w:sz w:val="28"/>
                <w:szCs w:val="28"/>
                <w:shd w:val="clear" w:color="auto" w:fill="FFFFFF"/>
              </w:rPr>
              <w:t>Зеленая</w:t>
            </w:r>
          </w:p>
        </w:tc>
        <w:tc>
          <w:tcPr>
            <w:tcW w:w="749" w:type="pct"/>
          </w:tcPr>
          <w:p w14:paraId="247F3D20">
            <w:pPr>
              <w:tabs>
                <w:tab w:val="left" w:pos="229"/>
              </w:tabs>
              <w:contextualSpacing/>
              <w:jc w:val="center"/>
              <w:rPr>
                <w:spacing w:val="2"/>
                <w:sz w:val="28"/>
                <w:szCs w:val="28"/>
                <w:shd w:val="clear" w:color="auto" w:fill="FFFFFF"/>
              </w:rPr>
            </w:pPr>
            <w:r>
              <w:rPr>
                <w:spacing w:val="2"/>
                <w:sz w:val="28"/>
                <w:szCs w:val="28"/>
                <w:shd w:val="clear" w:color="auto" w:fill="FFFFFF"/>
              </w:rPr>
              <w:t>36</w:t>
            </w:r>
          </w:p>
        </w:tc>
        <w:tc>
          <w:tcPr>
            <w:tcW w:w="939" w:type="pct"/>
          </w:tcPr>
          <w:p w14:paraId="603EFFC0">
            <w:pPr>
              <w:tabs>
                <w:tab w:val="left" w:pos="229"/>
              </w:tabs>
              <w:contextualSpacing/>
              <w:jc w:val="center"/>
              <w:rPr>
                <w:spacing w:val="2"/>
                <w:sz w:val="28"/>
                <w:szCs w:val="28"/>
                <w:shd w:val="clear" w:color="auto" w:fill="FFFFFF"/>
              </w:rPr>
            </w:pPr>
          </w:p>
        </w:tc>
      </w:tr>
      <w:tr w14:paraId="04BB1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66A8DF87">
            <w:pPr>
              <w:tabs>
                <w:tab w:val="left" w:pos="229"/>
              </w:tabs>
              <w:contextualSpacing/>
              <w:jc w:val="center"/>
              <w:rPr>
                <w:spacing w:val="2"/>
                <w:sz w:val="28"/>
                <w:szCs w:val="28"/>
                <w:shd w:val="clear" w:color="auto" w:fill="FFFFFF"/>
              </w:rPr>
            </w:pPr>
            <w:r>
              <w:rPr>
                <w:spacing w:val="2"/>
                <w:sz w:val="28"/>
                <w:szCs w:val="28"/>
                <w:shd w:val="clear" w:color="auto" w:fill="FFFFFF"/>
              </w:rPr>
              <w:t>51</w:t>
            </w:r>
          </w:p>
        </w:tc>
        <w:tc>
          <w:tcPr>
            <w:tcW w:w="1507" w:type="pct"/>
          </w:tcPr>
          <w:p w14:paraId="6F19EB3C">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051" w:type="pct"/>
          </w:tcPr>
          <w:p w14:paraId="035BC140">
            <w:pPr>
              <w:tabs>
                <w:tab w:val="left" w:pos="229"/>
              </w:tabs>
              <w:contextualSpacing/>
              <w:jc w:val="center"/>
              <w:rPr>
                <w:spacing w:val="2"/>
                <w:sz w:val="28"/>
                <w:szCs w:val="28"/>
                <w:shd w:val="clear" w:color="auto" w:fill="FFFFFF"/>
              </w:rPr>
            </w:pPr>
            <w:r>
              <w:rPr>
                <w:spacing w:val="2"/>
                <w:sz w:val="28"/>
                <w:szCs w:val="28"/>
                <w:shd w:val="clear" w:color="auto" w:fill="FFFFFF"/>
              </w:rPr>
              <w:t>Больничная</w:t>
            </w:r>
          </w:p>
        </w:tc>
        <w:tc>
          <w:tcPr>
            <w:tcW w:w="749" w:type="pct"/>
          </w:tcPr>
          <w:p w14:paraId="60AB6603">
            <w:pPr>
              <w:tabs>
                <w:tab w:val="left" w:pos="229"/>
              </w:tabs>
              <w:contextualSpacing/>
              <w:jc w:val="center"/>
              <w:rPr>
                <w:spacing w:val="2"/>
                <w:sz w:val="28"/>
                <w:szCs w:val="28"/>
                <w:shd w:val="clear" w:color="auto" w:fill="FFFFFF"/>
              </w:rPr>
            </w:pPr>
            <w:r>
              <w:rPr>
                <w:spacing w:val="2"/>
                <w:sz w:val="28"/>
                <w:szCs w:val="28"/>
                <w:shd w:val="clear" w:color="auto" w:fill="FFFFFF"/>
              </w:rPr>
              <w:t>13</w:t>
            </w:r>
          </w:p>
        </w:tc>
        <w:tc>
          <w:tcPr>
            <w:tcW w:w="939" w:type="pct"/>
          </w:tcPr>
          <w:p w14:paraId="451023F6">
            <w:pPr>
              <w:tabs>
                <w:tab w:val="left" w:pos="229"/>
              </w:tabs>
              <w:contextualSpacing/>
              <w:jc w:val="center"/>
              <w:rPr>
                <w:spacing w:val="2"/>
                <w:sz w:val="28"/>
                <w:szCs w:val="28"/>
                <w:shd w:val="clear" w:color="auto" w:fill="FFFFFF"/>
              </w:rPr>
            </w:pPr>
          </w:p>
        </w:tc>
      </w:tr>
      <w:tr w14:paraId="33D75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7B79B43B">
            <w:pPr>
              <w:tabs>
                <w:tab w:val="left" w:pos="229"/>
              </w:tabs>
              <w:contextualSpacing/>
              <w:jc w:val="center"/>
              <w:rPr>
                <w:spacing w:val="2"/>
                <w:sz w:val="28"/>
                <w:szCs w:val="28"/>
                <w:shd w:val="clear" w:color="auto" w:fill="FFFFFF"/>
              </w:rPr>
            </w:pPr>
            <w:r>
              <w:rPr>
                <w:spacing w:val="2"/>
                <w:sz w:val="28"/>
                <w:szCs w:val="28"/>
                <w:shd w:val="clear" w:color="auto" w:fill="FFFFFF"/>
              </w:rPr>
              <w:t>52</w:t>
            </w:r>
          </w:p>
        </w:tc>
        <w:tc>
          <w:tcPr>
            <w:tcW w:w="1507" w:type="pct"/>
          </w:tcPr>
          <w:p w14:paraId="739EA933">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051" w:type="pct"/>
          </w:tcPr>
          <w:p w14:paraId="65414F8F">
            <w:pPr>
              <w:tabs>
                <w:tab w:val="left" w:pos="229"/>
              </w:tabs>
              <w:contextualSpacing/>
              <w:jc w:val="center"/>
              <w:rPr>
                <w:spacing w:val="2"/>
                <w:sz w:val="28"/>
                <w:szCs w:val="28"/>
                <w:shd w:val="clear" w:color="auto" w:fill="FFFFFF"/>
              </w:rPr>
            </w:pPr>
            <w:r>
              <w:rPr>
                <w:spacing w:val="2"/>
                <w:sz w:val="28"/>
                <w:szCs w:val="28"/>
                <w:shd w:val="clear" w:color="auto" w:fill="FFFFFF"/>
              </w:rPr>
              <w:t>Коммунистическая</w:t>
            </w:r>
          </w:p>
        </w:tc>
        <w:tc>
          <w:tcPr>
            <w:tcW w:w="749" w:type="pct"/>
          </w:tcPr>
          <w:p w14:paraId="1672D3F4">
            <w:pPr>
              <w:tabs>
                <w:tab w:val="left" w:pos="229"/>
              </w:tabs>
              <w:contextualSpacing/>
              <w:jc w:val="center"/>
              <w:rPr>
                <w:spacing w:val="2"/>
                <w:sz w:val="28"/>
                <w:szCs w:val="28"/>
                <w:shd w:val="clear" w:color="auto" w:fill="FFFFFF"/>
              </w:rPr>
            </w:pPr>
            <w:r>
              <w:rPr>
                <w:spacing w:val="2"/>
                <w:sz w:val="28"/>
                <w:szCs w:val="28"/>
                <w:shd w:val="clear" w:color="auto" w:fill="FFFFFF"/>
              </w:rPr>
              <w:t>42</w:t>
            </w:r>
          </w:p>
        </w:tc>
        <w:tc>
          <w:tcPr>
            <w:tcW w:w="939" w:type="pct"/>
          </w:tcPr>
          <w:p w14:paraId="13AB733E">
            <w:pPr>
              <w:tabs>
                <w:tab w:val="left" w:pos="229"/>
              </w:tabs>
              <w:contextualSpacing/>
              <w:jc w:val="center"/>
              <w:rPr>
                <w:spacing w:val="2"/>
                <w:sz w:val="28"/>
                <w:szCs w:val="28"/>
                <w:shd w:val="clear" w:color="auto" w:fill="FFFFFF"/>
              </w:rPr>
            </w:pPr>
          </w:p>
        </w:tc>
      </w:tr>
      <w:tr w14:paraId="68CBA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6AFED2AA">
            <w:pPr>
              <w:tabs>
                <w:tab w:val="left" w:pos="229"/>
              </w:tabs>
              <w:contextualSpacing/>
              <w:jc w:val="center"/>
              <w:rPr>
                <w:spacing w:val="2"/>
                <w:sz w:val="28"/>
                <w:szCs w:val="28"/>
                <w:shd w:val="clear" w:color="auto" w:fill="FFFFFF"/>
              </w:rPr>
            </w:pPr>
            <w:r>
              <w:rPr>
                <w:spacing w:val="2"/>
                <w:sz w:val="28"/>
                <w:szCs w:val="28"/>
                <w:shd w:val="clear" w:color="auto" w:fill="FFFFFF"/>
              </w:rPr>
              <w:t>53</w:t>
            </w:r>
          </w:p>
        </w:tc>
        <w:tc>
          <w:tcPr>
            <w:tcW w:w="1507" w:type="pct"/>
          </w:tcPr>
          <w:p w14:paraId="5FA91FFE">
            <w:pPr>
              <w:tabs>
                <w:tab w:val="left" w:pos="229"/>
              </w:tabs>
              <w:contextualSpacing/>
              <w:jc w:val="center"/>
              <w:rPr>
                <w:spacing w:val="2"/>
                <w:sz w:val="28"/>
                <w:szCs w:val="28"/>
                <w:shd w:val="clear" w:color="auto" w:fill="FFFFFF"/>
              </w:rPr>
            </w:pPr>
            <w:r>
              <w:rPr>
                <w:spacing w:val="2"/>
                <w:sz w:val="28"/>
                <w:szCs w:val="28"/>
                <w:shd w:val="clear" w:color="auto" w:fill="FFFFFF"/>
              </w:rPr>
              <w:t xml:space="preserve">р.п. Павлоградка </w:t>
            </w:r>
          </w:p>
        </w:tc>
        <w:tc>
          <w:tcPr>
            <w:tcW w:w="1051" w:type="pct"/>
          </w:tcPr>
          <w:p w14:paraId="162EE369">
            <w:pPr>
              <w:tabs>
                <w:tab w:val="left" w:pos="229"/>
              </w:tabs>
              <w:contextualSpacing/>
              <w:jc w:val="center"/>
              <w:rPr>
                <w:spacing w:val="2"/>
                <w:sz w:val="28"/>
                <w:szCs w:val="28"/>
                <w:shd w:val="clear" w:color="auto" w:fill="FFFFFF"/>
              </w:rPr>
            </w:pPr>
            <w:r>
              <w:rPr>
                <w:spacing w:val="2"/>
                <w:sz w:val="28"/>
                <w:szCs w:val="28"/>
                <w:shd w:val="clear" w:color="auto" w:fill="FFFFFF"/>
              </w:rPr>
              <w:t>1 Мая</w:t>
            </w:r>
          </w:p>
        </w:tc>
        <w:tc>
          <w:tcPr>
            <w:tcW w:w="749" w:type="pct"/>
          </w:tcPr>
          <w:p w14:paraId="6097D1D6">
            <w:pPr>
              <w:tabs>
                <w:tab w:val="left" w:pos="229"/>
              </w:tabs>
              <w:contextualSpacing/>
              <w:jc w:val="center"/>
              <w:rPr>
                <w:spacing w:val="2"/>
                <w:sz w:val="28"/>
                <w:szCs w:val="28"/>
                <w:shd w:val="clear" w:color="auto" w:fill="FFFFFF"/>
              </w:rPr>
            </w:pPr>
            <w:r>
              <w:rPr>
                <w:spacing w:val="2"/>
                <w:sz w:val="28"/>
                <w:szCs w:val="28"/>
                <w:shd w:val="clear" w:color="auto" w:fill="FFFFFF"/>
              </w:rPr>
              <w:t>15</w:t>
            </w:r>
          </w:p>
        </w:tc>
        <w:tc>
          <w:tcPr>
            <w:tcW w:w="939" w:type="pct"/>
          </w:tcPr>
          <w:p w14:paraId="1A3501DC">
            <w:pPr>
              <w:tabs>
                <w:tab w:val="left" w:pos="229"/>
              </w:tabs>
              <w:contextualSpacing/>
              <w:jc w:val="center"/>
              <w:rPr>
                <w:spacing w:val="2"/>
                <w:sz w:val="28"/>
                <w:szCs w:val="28"/>
                <w:shd w:val="clear" w:color="auto" w:fill="FFFFFF"/>
              </w:rPr>
            </w:pPr>
          </w:p>
        </w:tc>
      </w:tr>
      <w:tr w14:paraId="1B563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0ECDB1F0">
            <w:pPr>
              <w:tabs>
                <w:tab w:val="left" w:pos="229"/>
              </w:tabs>
              <w:contextualSpacing/>
              <w:jc w:val="center"/>
              <w:rPr>
                <w:spacing w:val="2"/>
                <w:sz w:val="28"/>
                <w:szCs w:val="28"/>
                <w:shd w:val="clear" w:color="auto" w:fill="FFFFFF"/>
              </w:rPr>
            </w:pPr>
            <w:r>
              <w:rPr>
                <w:spacing w:val="2"/>
                <w:sz w:val="28"/>
                <w:szCs w:val="28"/>
                <w:shd w:val="clear" w:color="auto" w:fill="FFFFFF"/>
              </w:rPr>
              <w:t>54</w:t>
            </w:r>
          </w:p>
        </w:tc>
        <w:tc>
          <w:tcPr>
            <w:tcW w:w="1507" w:type="pct"/>
          </w:tcPr>
          <w:p w14:paraId="22DEEB0B">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051" w:type="pct"/>
          </w:tcPr>
          <w:p w14:paraId="551603D4">
            <w:pPr>
              <w:tabs>
                <w:tab w:val="left" w:pos="229"/>
              </w:tabs>
              <w:contextualSpacing/>
              <w:jc w:val="center"/>
              <w:rPr>
                <w:spacing w:val="2"/>
                <w:sz w:val="28"/>
                <w:szCs w:val="28"/>
                <w:shd w:val="clear" w:color="auto" w:fill="FFFFFF"/>
              </w:rPr>
            </w:pPr>
            <w:r>
              <w:rPr>
                <w:spacing w:val="2"/>
                <w:sz w:val="28"/>
                <w:szCs w:val="28"/>
                <w:shd w:val="clear" w:color="auto" w:fill="FFFFFF"/>
              </w:rPr>
              <w:t>1 Мая</w:t>
            </w:r>
          </w:p>
        </w:tc>
        <w:tc>
          <w:tcPr>
            <w:tcW w:w="749" w:type="pct"/>
          </w:tcPr>
          <w:p w14:paraId="096316F7">
            <w:pPr>
              <w:tabs>
                <w:tab w:val="left" w:pos="229"/>
              </w:tabs>
              <w:contextualSpacing/>
              <w:jc w:val="center"/>
              <w:rPr>
                <w:spacing w:val="2"/>
                <w:sz w:val="28"/>
                <w:szCs w:val="28"/>
                <w:shd w:val="clear" w:color="auto" w:fill="FFFFFF"/>
              </w:rPr>
            </w:pPr>
            <w:r>
              <w:rPr>
                <w:spacing w:val="2"/>
                <w:sz w:val="28"/>
                <w:szCs w:val="28"/>
                <w:shd w:val="clear" w:color="auto" w:fill="FFFFFF"/>
              </w:rPr>
              <w:t>44</w:t>
            </w:r>
          </w:p>
        </w:tc>
        <w:tc>
          <w:tcPr>
            <w:tcW w:w="939" w:type="pct"/>
          </w:tcPr>
          <w:p w14:paraId="3EAF529C">
            <w:pPr>
              <w:tabs>
                <w:tab w:val="left" w:pos="229"/>
              </w:tabs>
              <w:contextualSpacing/>
              <w:jc w:val="center"/>
              <w:rPr>
                <w:spacing w:val="2"/>
                <w:sz w:val="28"/>
                <w:szCs w:val="28"/>
                <w:shd w:val="clear" w:color="auto" w:fill="FFFFFF"/>
              </w:rPr>
            </w:pPr>
          </w:p>
        </w:tc>
      </w:tr>
      <w:tr w14:paraId="2F981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5BA30733">
            <w:pPr>
              <w:tabs>
                <w:tab w:val="left" w:pos="229"/>
              </w:tabs>
              <w:contextualSpacing/>
              <w:jc w:val="center"/>
              <w:rPr>
                <w:spacing w:val="2"/>
                <w:sz w:val="28"/>
                <w:szCs w:val="28"/>
                <w:shd w:val="clear" w:color="auto" w:fill="FFFFFF"/>
              </w:rPr>
            </w:pPr>
            <w:r>
              <w:rPr>
                <w:spacing w:val="2"/>
                <w:sz w:val="28"/>
                <w:szCs w:val="28"/>
                <w:shd w:val="clear" w:color="auto" w:fill="FFFFFF"/>
              </w:rPr>
              <w:t>55</w:t>
            </w:r>
          </w:p>
        </w:tc>
        <w:tc>
          <w:tcPr>
            <w:tcW w:w="1507" w:type="pct"/>
          </w:tcPr>
          <w:p w14:paraId="43EC8667">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051" w:type="pct"/>
          </w:tcPr>
          <w:p w14:paraId="5AA8AAF4">
            <w:pPr>
              <w:tabs>
                <w:tab w:val="left" w:pos="229"/>
              </w:tabs>
              <w:contextualSpacing/>
              <w:jc w:val="center"/>
              <w:rPr>
                <w:spacing w:val="2"/>
                <w:sz w:val="28"/>
                <w:szCs w:val="28"/>
                <w:shd w:val="clear" w:color="auto" w:fill="FFFFFF"/>
              </w:rPr>
            </w:pPr>
            <w:r>
              <w:rPr>
                <w:spacing w:val="2"/>
                <w:sz w:val="28"/>
                <w:szCs w:val="28"/>
                <w:shd w:val="clear" w:color="auto" w:fill="FFFFFF"/>
              </w:rPr>
              <w:t>Гагарина</w:t>
            </w:r>
          </w:p>
        </w:tc>
        <w:tc>
          <w:tcPr>
            <w:tcW w:w="749" w:type="pct"/>
          </w:tcPr>
          <w:p w14:paraId="0818A646">
            <w:pPr>
              <w:tabs>
                <w:tab w:val="left" w:pos="229"/>
              </w:tabs>
              <w:contextualSpacing/>
              <w:jc w:val="center"/>
              <w:rPr>
                <w:spacing w:val="2"/>
                <w:sz w:val="28"/>
                <w:szCs w:val="28"/>
                <w:shd w:val="clear" w:color="auto" w:fill="FFFFFF"/>
              </w:rPr>
            </w:pPr>
            <w:r>
              <w:rPr>
                <w:spacing w:val="2"/>
                <w:sz w:val="28"/>
                <w:szCs w:val="28"/>
                <w:shd w:val="clear" w:color="auto" w:fill="FFFFFF"/>
              </w:rPr>
              <w:t>9</w:t>
            </w:r>
          </w:p>
        </w:tc>
        <w:tc>
          <w:tcPr>
            <w:tcW w:w="939" w:type="pct"/>
          </w:tcPr>
          <w:p w14:paraId="20E91653">
            <w:pPr>
              <w:tabs>
                <w:tab w:val="left" w:pos="229"/>
              </w:tabs>
              <w:contextualSpacing/>
              <w:jc w:val="center"/>
              <w:rPr>
                <w:spacing w:val="2"/>
                <w:sz w:val="28"/>
                <w:szCs w:val="28"/>
                <w:shd w:val="clear" w:color="auto" w:fill="FFFFFF"/>
              </w:rPr>
            </w:pPr>
          </w:p>
        </w:tc>
      </w:tr>
      <w:tr w14:paraId="43A44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5FEC5566">
            <w:pPr>
              <w:tabs>
                <w:tab w:val="left" w:pos="229"/>
              </w:tabs>
              <w:contextualSpacing/>
              <w:jc w:val="center"/>
              <w:rPr>
                <w:spacing w:val="2"/>
                <w:sz w:val="28"/>
                <w:szCs w:val="28"/>
                <w:shd w:val="clear" w:color="auto" w:fill="FFFFFF"/>
              </w:rPr>
            </w:pPr>
            <w:r>
              <w:rPr>
                <w:spacing w:val="2"/>
                <w:sz w:val="28"/>
                <w:szCs w:val="28"/>
                <w:shd w:val="clear" w:color="auto" w:fill="FFFFFF"/>
              </w:rPr>
              <w:t>56</w:t>
            </w:r>
          </w:p>
        </w:tc>
        <w:tc>
          <w:tcPr>
            <w:tcW w:w="1507" w:type="pct"/>
          </w:tcPr>
          <w:p w14:paraId="5394F4D7">
            <w:pPr>
              <w:tabs>
                <w:tab w:val="left" w:pos="229"/>
              </w:tabs>
              <w:contextualSpacing/>
              <w:jc w:val="center"/>
              <w:rPr>
                <w:spacing w:val="2"/>
                <w:sz w:val="28"/>
                <w:szCs w:val="28"/>
                <w:shd w:val="clear" w:color="auto" w:fill="FFFFFF"/>
              </w:rPr>
            </w:pPr>
            <w:r>
              <w:rPr>
                <w:spacing w:val="2"/>
                <w:sz w:val="28"/>
                <w:szCs w:val="28"/>
                <w:shd w:val="clear" w:color="auto" w:fill="FFFFFF"/>
              </w:rPr>
              <w:t xml:space="preserve">р.п. Павлоградка </w:t>
            </w:r>
          </w:p>
        </w:tc>
        <w:tc>
          <w:tcPr>
            <w:tcW w:w="1051" w:type="pct"/>
          </w:tcPr>
          <w:p w14:paraId="17B680DC">
            <w:pPr>
              <w:tabs>
                <w:tab w:val="left" w:pos="229"/>
              </w:tabs>
              <w:contextualSpacing/>
              <w:jc w:val="center"/>
              <w:rPr>
                <w:spacing w:val="2"/>
                <w:sz w:val="28"/>
                <w:szCs w:val="28"/>
                <w:shd w:val="clear" w:color="auto" w:fill="FFFFFF"/>
              </w:rPr>
            </w:pPr>
            <w:r>
              <w:rPr>
                <w:spacing w:val="2"/>
                <w:sz w:val="28"/>
                <w:szCs w:val="28"/>
                <w:shd w:val="clear" w:color="auto" w:fill="FFFFFF"/>
              </w:rPr>
              <w:t>Гагарина</w:t>
            </w:r>
          </w:p>
        </w:tc>
        <w:tc>
          <w:tcPr>
            <w:tcW w:w="749" w:type="pct"/>
          </w:tcPr>
          <w:p w14:paraId="09C20CE2">
            <w:pPr>
              <w:tabs>
                <w:tab w:val="left" w:pos="229"/>
              </w:tabs>
              <w:contextualSpacing/>
              <w:jc w:val="center"/>
              <w:rPr>
                <w:spacing w:val="2"/>
                <w:sz w:val="28"/>
                <w:szCs w:val="28"/>
                <w:shd w:val="clear" w:color="auto" w:fill="FFFFFF"/>
              </w:rPr>
            </w:pPr>
            <w:r>
              <w:rPr>
                <w:spacing w:val="2"/>
                <w:sz w:val="28"/>
                <w:szCs w:val="28"/>
                <w:shd w:val="clear" w:color="auto" w:fill="FFFFFF"/>
              </w:rPr>
              <w:t>18</w:t>
            </w:r>
          </w:p>
        </w:tc>
        <w:tc>
          <w:tcPr>
            <w:tcW w:w="939" w:type="pct"/>
          </w:tcPr>
          <w:p w14:paraId="05CF61C8">
            <w:pPr>
              <w:tabs>
                <w:tab w:val="left" w:pos="229"/>
              </w:tabs>
              <w:contextualSpacing/>
              <w:jc w:val="center"/>
              <w:rPr>
                <w:spacing w:val="2"/>
                <w:sz w:val="28"/>
                <w:szCs w:val="28"/>
                <w:shd w:val="clear" w:color="auto" w:fill="FFFFFF"/>
              </w:rPr>
            </w:pPr>
          </w:p>
        </w:tc>
      </w:tr>
      <w:tr w14:paraId="5DBE7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147C5011">
            <w:pPr>
              <w:tabs>
                <w:tab w:val="left" w:pos="229"/>
              </w:tabs>
              <w:contextualSpacing/>
              <w:jc w:val="center"/>
              <w:rPr>
                <w:spacing w:val="2"/>
                <w:sz w:val="28"/>
                <w:szCs w:val="28"/>
                <w:shd w:val="clear" w:color="auto" w:fill="FFFFFF"/>
              </w:rPr>
            </w:pPr>
            <w:r>
              <w:rPr>
                <w:spacing w:val="2"/>
                <w:sz w:val="28"/>
                <w:szCs w:val="28"/>
                <w:shd w:val="clear" w:color="auto" w:fill="FFFFFF"/>
              </w:rPr>
              <w:t>57</w:t>
            </w:r>
          </w:p>
        </w:tc>
        <w:tc>
          <w:tcPr>
            <w:tcW w:w="1507" w:type="pct"/>
          </w:tcPr>
          <w:p w14:paraId="14A11B30">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051" w:type="pct"/>
          </w:tcPr>
          <w:p w14:paraId="10DDC5C0">
            <w:pPr>
              <w:tabs>
                <w:tab w:val="left" w:pos="229"/>
              </w:tabs>
              <w:contextualSpacing/>
              <w:jc w:val="center"/>
              <w:rPr>
                <w:spacing w:val="2"/>
                <w:sz w:val="28"/>
                <w:szCs w:val="28"/>
                <w:shd w:val="clear" w:color="auto" w:fill="FFFFFF"/>
              </w:rPr>
            </w:pPr>
            <w:r>
              <w:rPr>
                <w:spacing w:val="2"/>
                <w:sz w:val="28"/>
                <w:szCs w:val="28"/>
                <w:shd w:val="clear" w:color="auto" w:fill="FFFFFF"/>
              </w:rPr>
              <w:t>Делегатская</w:t>
            </w:r>
          </w:p>
        </w:tc>
        <w:tc>
          <w:tcPr>
            <w:tcW w:w="749" w:type="pct"/>
          </w:tcPr>
          <w:p w14:paraId="335506B2">
            <w:pPr>
              <w:tabs>
                <w:tab w:val="left" w:pos="229"/>
              </w:tabs>
              <w:contextualSpacing/>
              <w:jc w:val="center"/>
              <w:rPr>
                <w:spacing w:val="2"/>
                <w:sz w:val="28"/>
                <w:szCs w:val="28"/>
                <w:shd w:val="clear" w:color="auto" w:fill="FFFFFF"/>
              </w:rPr>
            </w:pPr>
            <w:r>
              <w:rPr>
                <w:spacing w:val="2"/>
                <w:sz w:val="28"/>
                <w:szCs w:val="28"/>
                <w:shd w:val="clear" w:color="auto" w:fill="FFFFFF"/>
              </w:rPr>
              <w:t>17</w:t>
            </w:r>
          </w:p>
        </w:tc>
        <w:tc>
          <w:tcPr>
            <w:tcW w:w="939" w:type="pct"/>
          </w:tcPr>
          <w:p w14:paraId="73C6D436">
            <w:pPr>
              <w:tabs>
                <w:tab w:val="left" w:pos="229"/>
              </w:tabs>
              <w:contextualSpacing/>
              <w:jc w:val="center"/>
              <w:rPr>
                <w:spacing w:val="2"/>
                <w:sz w:val="28"/>
                <w:szCs w:val="28"/>
                <w:shd w:val="clear" w:color="auto" w:fill="FFFFFF"/>
              </w:rPr>
            </w:pPr>
          </w:p>
        </w:tc>
      </w:tr>
      <w:tr w14:paraId="352DA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7ED3753E">
            <w:pPr>
              <w:tabs>
                <w:tab w:val="left" w:pos="229"/>
              </w:tabs>
              <w:contextualSpacing/>
              <w:jc w:val="center"/>
              <w:rPr>
                <w:spacing w:val="2"/>
                <w:sz w:val="28"/>
                <w:szCs w:val="28"/>
                <w:shd w:val="clear" w:color="auto" w:fill="FFFFFF"/>
              </w:rPr>
            </w:pPr>
            <w:r>
              <w:rPr>
                <w:spacing w:val="2"/>
                <w:sz w:val="28"/>
                <w:szCs w:val="28"/>
                <w:shd w:val="clear" w:color="auto" w:fill="FFFFFF"/>
              </w:rPr>
              <w:t>58</w:t>
            </w:r>
          </w:p>
        </w:tc>
        <w:tc>
          <w:tcPr>
            <w:tcW w:w="1507" w:type="pct"/>
          </w:tcPr>
          <w:p w14:paraId="120AEEEF">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051" w:type="pct"/>
          </w:tcPr>
          <w:p w14:paraId="76046340">
            <w:pPr>
              <w:tabs>
                <w:tab w:val="left" w:pos="229"/>
              </w:tabs>
              <w:contextualSpacing/>
              <w:jc w:val="center"/>
              <w:rPr>
                <w:spacing w:val="2"/>
                <w:sz w:val="28"/>
                <w:szCs w:val="28"/>
                <w:shd w:val="clear" w:color="auto" w:fill="FFFFFF"/>
              </w:rPr>
            </w:pPr>
            <w:r>
              <w:rPr>
                <w:spacing w:val="2"/>
                <w:sz w:val="28"/>
                <w:szCs w:val="28"/>
                <w:shd w:val="clear" w:color="auto" w:fill="FFFFFF"/>
              </w:rPr>
              <w:t>Делегатская</w:t>
            </w:r>
          </w:p>
        </w:tc>
        <w:tc>
          <w:tcPr>
            <w:tcW w:w="749" w:type="pct"/>
          </w:tcPr>
          <w:p w14:paraId="3660615D">
            <w:pPr>
              <w:tabs>
                <w:tab w:val="left" w:pos="229"/>
              </w:tabs>
              <w:contextualSpacing/>
              <w:jc w:val="center"/>
              <w:rPr>
                <w:spacing w:val="2"/>
                <w:sz w:val="28"/>
                <w:szCs w:val="28"/>
                <w:shd w:val="clear" w:color="auto" w:fill="FFFFFF"/>
              </w:rPr>
            </w:pPr>
            <w:r>
              <w:rPr>
                <w:spacing w:val="2"/>
                <w:sz w:val="28"/>
                <w:szCs w:val="28"/>
                <w:shd w:val="clear" w:color="auto" w:fill="FFFFFF"/>
              </w:rPr>
              <w:t>19</w:t>
            </w:r>
          </w:p>
        </w:tc>
        <w:tc>
          <w:tcPr>
            <w:tcW w:w="939" w:type="pct"/>
          </w:tcPr>
          <w:p w14:paraId="71544EE5">
            <w:pPr>
              <w:tabs>
                <w:tab w:val="left" w:pos="229"/>
              </w:tabs>
              <w:contextualSpacing/>
              <w:jc w:val="center"/>
              <w:rPr>
                <w:spacing w:val="2"/>
                <w:sz w:val="28"/>
                <w:szCs w:val="28"/>
                <w:shd w:val="clear" w:color="auto" w:fill="FFFFFF"/>
              </w:rPr>
            </w:pPr>
          </w:p>
        </w:tc>
      </w:tr>
      <w:tr w14:paraId="6A6F0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64B47906">
            <w:pPr>
              <w:tabs>
                <w:tab w:val="left" w:pos="229"/>
              </w:tabs>
              <w:contextualSpacing/>
              <w:jc w:val="center"/>
              <w:rPr>
                <w:spacing w:val="2"/>
                <w:sz w:val="28"/>
                <w:szCs w:val="28"/>
                <w:shd w:val="clear" w:color="auto" w:fill="FFFFFF"/>
              </w:rPr>
            </w:pPr>
            <w:r>
              <w:rPr>
                <w:spacing w:val="2"/>
                <w:sz w:val="28"/>
                <w:szCs w:val="28"/>
                <w:shd w:val="clear" w:color="auto" w:fill="FFFFFF"/>
              </w:rPr>
              <w:t>59</w:t>
            </w:r>
          </w:p>
        </w:tc>
        <w:tc>
          <w:tcPr>
            <w:tcW w:w="1507" w:type="pct"/>
          </w:tcPr>
          <w:p w14:paraId="6F232443">
            <w:pPr>
              <w:tabs>
                <w:tab w:val="left" w:pos="229"/>
              </w:tabs>
              <w:contextualSpacing/>
              <w:jc w:val="center"/>
              <w:rPr>
                <w:spacing w:val="2"/>
                <w:sz w:val="28"/>
                <w:szCs w:val="28"/>
                <w:shd w:val="clear" w:color="auto" w:fill="FFFFFF"/>
              </w:rPr>
            </w:pPr>
            <w:r>
              <w:rPr>
                <w:spacing w:val="2"/>
                <w:sz w:val="28"/>
                <w:szCs w:val="28"/>
                <w:shd w:val="clear" w:color="auto" w:fill="FFFFFF"/>
              </w:rPr>
              <w:t>р.п. Павлоградка</w:t>
            </w:r>
          </w:p>
        </w:tc>
        <w:tc>
          <w:tcPr>
            <w:tcW w:w="1051" w:type="pct"/>
          </w:tcPr>
          <w:p w14:paraId="79C58077">
            <w:pPr>
              <w:tabs>
                <w:tab w:val="left" w:pos="229"/>
              </w:tabs>
              <w:contextualSpacing/>
              <w:jc w:val="center"/>
              <w:rPr>
                <w:spacing w:val="2"/>
                <w:sz w:val="28"/>
                <w:szCs w:val="28"/>
                <w:shd w:val="clear" w:color="auto" w:fill="FFFFFF"/>
              </w:rPr>
            </w:pPr>
            <w:r>
              <w:rPr>
                <w:spacing w:val="2"/>
                <w:sz w:val="28"/>
                <w:szCs w:val="28"/>
                <w:shd w:val="clear" w:color="auto" w:fill="FFFFFF"/>
              </w:rPr>
              <w:t>Энтузиастов</w:t>
            </w:r>
          </w:p>
        </w:tc>
        <w:tc>
          <w:tcPr>
            <w:tcW w:w="749" w:type="pct"/>
          </w:tcPr>
          <w:p w14:paraId="1FD0B214">
            <w:pPr>
              <w:tabs>
                <w:tab w:val="left" w:pos="229"/>
              </w:tabs>
              <w:contextualSpacing/>
              <w:jc w:val="center"/>
              <w:rPr>
                <w:spacing w:val="2"/>
                <w:sz w:val="28"/>
                <w:szCs w:val="28"/>
                <w:shd w:val="clear" w:color="auto" w:fill="FFFFFF"/>
              </w:rPr>
            </w:pPr>
            <w:r>
              <w:rPr>
                <w:spacing w:val="2"/>
                <w:sz w:val="28"/>
                <w:szCs w:val="28"/>
                <w:shd w:val="clear" w:color="auto" w:fill="FFFFFF"/>
              </w:rPr>
              <w:t>4</w:t>
            </w:r>
          </w:p>
        </w:tc>
        <w:tc>
          <w:tcPr>
            <w:tcW w:w="939" w:type="pct"/>
          </w:tcPr>
          <w:p w14:paraId="66AAB933">
            <w:pPr>
              <w:tabs>
                <w:tab w:val="left" w:pos="229"/>
              </w:tabs>
              <w:contextualSpacing/>
              <w:jc w:val="center"/>
              <w:rPr>
                <w:spacing w:val="2"/>
                <w:sz w:val="28"/>
                <w:szCs w:val="28"/>
                <w:shd w:val="clear" w:color="auto" w:fill="FFFFFF"/>
              </w:rPr>
            </w:pPr>
          </w:p>
        </w:tc>
      </w:tr>
      <w:tr w14:paraId="55673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53" w:type="pct"/>
          </w:tcPr>
          <w:p w14:paraId="6B520910">
            <w:pPr>
              <w:tabs>
                <w:tab w:val="left" w:pos="229"/>
              </w:tabs>
              <w:contextualSpacing/>
              <w:jc w:val="center"/>
              <w:rPr>
                <w:spacing w:val="2"/>
                <w:sz w:val="28"/>
                <w:szCs w:val="28"/>
                <w:shd w:val="clear" w:color="auto" w:fill="FFFFFF"/>
              </w:rPr>
            </w:pPr>
            <w:r>
              <w:rPr>
                <w:spacing w:val="2"/>
                <w:sz w:val="28"/>
                <w:szCs w:val="28"/>
                <w:shd w:val="clear" w:color="auto" w:fill="FFFFFF"/>
              </w:rPr>
              <w:t>60</w:t>
            </w:r>
          </w:p>
        </w:tc>
        <w:tc>
          <w:tcPr>
            <w:tcW w:w="1507" w:type="pct"/>
          </w:tcPr>
          <w:p w14:paraId="3A5AB8D9">
            <w:pPr>
              <w:tabs>
                <w:tab w:val="left" w:pos="229"/>
              </w:tabs>
              <w:contextualSpacing/>
              <w:jc w:val="center"/>
              <w:rPr>
                <w:spacing w:val="2"/>
                <w:sz w:val="28"/>
                <w:szCs w:val="28"/>
                <w:shd w:val="clear" w:color="auto" w:fill="FFFFFF"/>
              </w:rPr>
            </w:pPr>
            <w:r>
              <w:rPr>
                <w:spacing w:val="2"/>
                <w:sz w:val="28"/>
                <w:szCs w:val="28"/>
                <w:shd w:val="clear" w:color="auto" w:fill="FFFFFF"/>
              </w:rPr>
              <w:t xml:space="preserve">р.п. Павлоградка </w:t>
            </w:r>
          </w:p>
        </w:tc>
        <w:tc>
          <w:tcPr>
            <w:tcW w:w="1051" w:type="pct"/>
          </w:tcPr>
          <w:p w14:paraId="61667FB0">
            <w:pPr>
              <w:tabs>
                <w:tab w:val="left" w:pos="229"/>
              </w:tabs>
              <w:contextualSpacing/>
              <w:jc w:val="center"/>
              <w:rPr>
                <w:spacing w:val="2"/>
                <w:sz w:val="28"/>
                <w:szCs w:val="28"/>
                <w:shd w:val="clear" w:color="auto" w:fill="FFFFFF"/>
              </w:rPr>
            </w:pPr>
            <w:r>
              <w:rPr>
                <w:spacing w:val="2"/>
                <w:sz w:val="28"/>
                <w:szCs w:val="28"/>
                <w:shd w:val="clear" w:color="auto" w:fill="FFFFFF"/>
              </w:rPr>
              <w:t>Энтузиастов</w:t>
            </w:r>
          </w:p>
        </w:tc>
        <w:tc>
          <w:tcPr>
            <w:tcW w:w="749" w:type="pct"/>
          </w:tcPr>
          <w:p w14:paraId="63609F6B">
            <w:pPr>
              <w:tabs>
                <w:tab w:val="left" w:pos="229"/>
              </w:tabs>
              <w:contextualSpacing/>
              <w:jc w:val="center"/>
              <w:rPr>
                <w:spacing w:val="2"/>
                <w:sz w:val="28"/>
                <w:szCs w:val="28"/>
                <w:shd w:val="clear" w:color="auto" w:fill="FFFFFF"/>
              </w:rPr>
            </w:pPr>
            <w:r>
              <w:rPr>
                <w:spacing w:val="2"/>
                <w:sz w:val="28"/>
                <w:szCs w:val="28"/>
                <w:shd w:val="clear" w:color="auto" w:fill="FFFFFF"/>
              </w:rPr>
              <w:t>6</w:t>
            </w:r>
          </w:p>
        </w:tc>
        <w:tc>
          <w:tcPr>
            <w:tcW w:w="939" w:type="pct"/>
          </w:tcPr>
          <w:p w14:paraId="36C1713F">
            <w:pPr>
              <w:tabs>
                <w:tab w:val="left" w:pos="229"/>
              </w:tabs>
              <w:contextualSpacing/>
              <w:jc w:val="center"/>
              <w:rPr>
                <w:spacing w:val="2"/>
                <w:sz w:val="28"/>
                <w:szCs w:val="28"/>
                <w:shd w:val="clear" w:color="auto" w:fill="FFFFFF"/>
              </w:rPr>
            </w:pPr>
          </w:p>
        </w:tc>
      </w:tr>
    </w:tbl>
    <w:p w14:paraId="1E2B036F">
      <w:pPr>
        <w:widowControl w:val="0"/>
        <w:autoSpaceDE w:val="0"/>
        <w:autoSpaceDN w:val="0"/>
        <w:adjustRightInd w:val="0"/>
        <w:contextualSpacing/>
        <w:jc w:val="center"/>
        <w:rPr>
          <w:b/>
          <w:sz w:val="28"/>
          <w:szCs w:val="28"/>
        </w:rPr>
      </w:pPr>
    </w:p>
    <w:p w14:paraId="06C8A314">
      <w:pPr>
        <w:contextualSpacing/>
        <w:rPr>
          <w:b/>
          <w:sz w:val="28"/>
          <w:szCs w:val="28"/>
        </w:rPr>
      </w:pPr>
      <w:r>
        <w:rPr>
          <w:b/>
          <w:sz w:val="28"/>
          <w:szCs w:val="28"/>
        </w:rPr>
        <w:br w:type="page"/>
      </w:r>
    </w:p>
    <w:p w14:paraId="53BE74CF">
      <w:pPr>
        <w:widowControl w:val="0"/>
        <w:autoSpaceDE w:val="0"/>
        <w:autoSpaceDN w:val="0"/>
        <w:adjustRightInd w:val="0"/>
        <w:contextualSpacing/>
        <w:jc w:val="right"/>
        <w:rPr>
          <w:sz w:val="20"/>
          <w:szCs w:val="20"/>
        </w:rPr>
      </w:pPr>
      <w:bookmarkStart w:id="13" w:name="Приложение11"/>
      <w:r>
        <w:rPr>
          <w:sz w:val="20"/>
          <w:szCs w:val="20"/>
        </w:rPr>
        <w:t>Приложение №11</w:t>
      </w:r>
      <w:bookmarkEnd w:id="13"/>
      <w:r>
        <w:rPr>
          <w:sz w:val="20"/>
          <w:szCs w:val="20"/>
        </w:rPr>
        <w:t xml:space="preserve"> к муниципальной программе</w:t>
      </w:r>
    </w:p>
    <w:p w14:paraId="248172E9">
      <w:pPr>
        <w:widowControl w:val="0"/>
        <w:autoSpaceDE w:val="0"/>
        <w:autoSpaceDN w:val="0"/>
        <w:adjustRightInd w:val="0"/>
        <w:ind w:left="5954"/>
        <w:contextualSpacing/>
        <w:jc w:val="both"/>
        <w:rPr>
          <w:sz w:val="20"/>
          <w:szCs w:val="20"/>
        </w:rPr>
      </w:pPr>
      <w:r>
        <w:rPr>
          <w:sz w:val="20"/>
          <w:szCs w:val="20"/>
        </w:rPr>
        <w:t>«Формирование комфортной городской среды</w:t>
      </w:r>
    </w:p>
    <w:p w14:paraId="746CA95F">
      <w:pPr>
        <w:widowControl w:val="0"/>
        <w:autoSpaceDE w:val="0"/>
        <w:autoSpaceDN w:val="0"/>
        <w:adjustRightInd w:val="0"/>
        <w:ind w:left="5954"/>
        <w:contextualSpacing/>
        <w:jc w:val="both"/>
        <w:rPr>
          <w:sz w:val="20"/>
          <w:szCs w:val="20"/>
        </w:rPr>
      </w:pPr>
      <w:r>
        <w:rPr>
          <w:bCs/>
          <w:iCs/>
          <w:sz w:val="20"/>
          <w:szCs w:val="20"/>
          <w:lang w:eastAsia="ar-SA"/>
        </w:rPr>
        <w:t>Павлоградского городского</w:t>
      </w:r>
      <w:r>
        <w:rPr>
          <w:sz w:val="20"/>
          <w:szCs w:val="20"/>
        </w:rPr>
        <w:t xml:space="preserve"> поселения</w:t>
      </w:r>
    </w:p>
    <w:p w14:paraId="72B2697A">
      <w:pPr>
        <w:widowControl w:val="0"/>
        <w:autoSpaceDE w:val="0"/>
        <w:autoSpaceDN w:val="0"/>
        <w:adjustRightInd w:val="0"/>
        <w:ind w:left="5954"/>
        <w:contextualSpacing/>
        <w:jc w:val="both"/>
        <w:rPr>
          <w:sz w:val="28"/>
          <w:szCs w:val="28"/>
        </w:rPr>
      </w:pPr>
      <w:r>
        <w:rPr>
          <w:sz w:val="20"/>
          <w:szCs w:val="20"/>
        </w:rPr>
        <w:t xml:space="preserve">Павлоградского муниципального района </w:t>
      </w:r>
    </w:p>
    <w:p w14:paraId="56F08FBA">
      <w:pPr>
        <w:widowControl w:val="0"/>
        <w:autoSpaceDE w:val="0"/>
        <w:autoSpaceDN w:val="0"/>
        <w:adjustRightInd w:val="0"/>
        <w:ind w:left="5954"/>
        <w:contextualSpacing/>
        <w:jc w:val="both"/>
        <w:rPr>
          <w:sz w:val="20"/>
          <w:szCs w:val="20"/>
        </w:rPr>
      </w:pPr>
      <w:r>
        <w:rPr>
          <w:sz w:val="20"/>
          <w:szCs w:val="20"/>
        </w:rPr>
        <w:t>Омской области»</w:t>
      </w:r>
    </w:p>
    <w:p w14:paraId="305ED801">
      <w:pPr>
        <w:contextualSpacing/>
        <w:jc w:val="right"/>
      </w:pPr>
    </w:p>
    <w:p w14:paraId="7DE87860">
      <w:pPr>
        <w:widowControl w:val="0"/>
        <w:autoSpaceDE w:val="0"/>
        <w:autoSpaceDN w:val="0"/>
        <w:adjustRightInd w:val="0"/>
        <w:contextualSpacing/>
        <w:jc w:val="both"/>
        <w:rPr>
          <w:bCs/>
          <w:sz w:val="28"/>
          <w:szCs w:val="28"/>
        </w:rPr>
      </w:pPr>
    </w:p>
    <w:p w14:paraId="0F9F5EEB">
      <w:pPr>
        <w:widowControl w:val="0"/>
        <w:autoSpaceDE w:val="0"/>
        <w:autoSpaceDN w:val="0"/>
        <w:adjustRightInd w:val="0"/>
        <w:contextualSpacing/>
        <w:jc w:val="both"/>
        <w:rPr>
          <w:bCs/>
          <w:sz w:val="28"/>
          <w:szCs w:val="28"/>
        </w:rPr>
      </w:pPr>
    </w:p>
    <w:p w14:paraId="723D5AA5">
      <w:pPr>
        <w:widowControl w:val="0"/>
        <w:autoSpaceDE w:val="0"/>
        <w:autoSpaceDN w:val="0"/>
        <w:adjustRightInd w:val="0"/>
        <w:contextualSpacing/>
        <w:jc w:val="center"/>
        <w:rPr>
          <w:bCs/>
          <w:sz w:val="28"/>
          <w:szCs w:val="28"/>
        </w:rPr>
      </w:pPr>
      <w:r>
        <w:rPr>
          <w:bCs/>
          <w:sz w:val="28"/>
          <w:szCs w:val="28"/>
        </w:rPr>
        <w:t>ПОЛОЖЕНИЕ</w:t>
      </w:r>
    </w:p>
    <w:p w14:paraId="7634BA30">
      <w:pPr>
        <w:widowControl w:val="0"/>
        <w:autoSpaceDE w:val="0"/>
        <w:autoSpaceDN w:val="0"/>
        <w:adjustRightInd w:val="0"/>
        <w:contextualSpacing/>
        <w:jc w:val="center"/>
        <w:rPr>
          <w:bCs/>
          <w:sz w:val="28"/>
          <w:szCs w:val="28"/>
        </w:rPr>
      </w:pPr>
      <w:r>
        <w:rPr>
          <w:bCs/>
          <w:sz w:val="28"/>
          <w:szCs w:val="28"/>
        </w:rPr>
        <w:t xml:space="preserve">по проведению инвентаризации дворовых и общественных территорий поселения, объектов недвижимого имущества и земельных участков </w:t>
      </w:r>
    </w:p>
    <w:p w14:paraId="2FD53CB7">
      <w:pPr>
        <w:widowControl w:val="0"/>
        <w:autoSpaceDE w:val="0"/>
        <w:autoSpaceDN w:val="0"/>
        <w:adjustRightInd w:val="0"/>
        <w:contextualSpacing/>
        <w:jc w:val="both"/>
        <w:rPr>
          <w:bCs/>
          <w:sz w:val="28"/>
          <w:szCs w:val="28"/>
        </w:rPr>
      </w:pPr>
    </w:p>
    <w:p w14:paraId="3C794EB9">
      <w:pPr>
        <w:widowControl w:val="0"/>
        <w:autoSpaceDE w:val="0"/>
        <w:autoSpaceDN w:val="0"/>
        <w:adjustRightInd w:val="0"/>
        <w:contextualSpacing/>
        <w:jc w:val="both"/>
        <w:rPr>
          <w:bCs/>
          <w:sz w:val="28"/>
          <w:szCs w:val="28"/>
        </w:rPr>
      </w:pPr>
      <w:r>
        <w:rPr>
          <w:bCs/>
          <w:sz w:val="28"/>
          <w:szCs w:val="28"/>
        </w:rPr>
        <w:t>1. Настоящее Положение устанавливает порядок проведения инвентаризации дворовых и общественных территорий поселения, объектов недвижимого имущества и земельных участков.</w:t>
      </w:r>
    </w:p>
    <w:p w14:paraId="14F83BDB">
      <w:pPr>
        <w:widowControl w:val="0"/>
        <w:autoSpaceDE w:val="0"/>
        <w:autoSpaceDN w:val="0"/>
        <w:adjustRightInd w:val="0"/>
        <w:contextualSpacing/>
        <w:jc w:val="both"/>
        <w:rPr>
          <w:bCs/>
          <w:sz w:val="28"/>
          <w:szCs w:val="28"/>
        </w:rPr>
      </w:pPr>
      <w:r>
        <w:rPr>
          <w:bCs/>
          <w:sz w:val="28"/>
          <w:szCs w:val="28"/>
        </w:rPr>
        <w:t>2. Целью проведения инвентаризации дворовых и общественных территорий поселения, объектов недвижимого имущества и земельных участков, является определение дворовых и общественных территорий, нуждающихся в благоустройстве, для включения в муниципальную программу Павлоградского городского поселения «Формирование комфортной городской среды Павлоградского городского поселения Омской области» (далее – муниципальная программа).</w:t>
      </w:r>
    </w:p>
    <w:p w14:paraId="107FD55C">
      <w:pPr>
        <w:widowControl w:val="0"/>
        <w:autoSpaceDE w:val="0"/>
        <w:autoSpaceDN w:val="0"/>
        <w:adjustRightInd w:val="0"/>
        <w:contextualSpacing/>
        <w:jc w:val="both"/>
        <w:rPr>
          <w:bCs/>
          <w:sz w:val="28"/>
          <w:szCs w:val="28"/>
        </w:rPr>
      </w:pPr>
      <w:r>
        <w:rPr>
          <w:bCs/>
          <w:sz w:val="28"/>
          <w:szCs w:val="28"/>
        </w:rPr>
        <w:t>3. Инвентаризация осуществляется по месту нахождения объектов инвентаризации путем натурального обследования территории и расположенных на ней элементов муниципальной инвентаризационной комиссией (далее - Комиссия).</w:t>
      </w:r>
    </w:p>
    <w:p w14:paraId="24B95DE0">
      <w:pPr>
        <w:widowControl w:val="0"/>
        <w:autoSpaceDE w:val="0"/>
        <w:autoSpaceDN w:val="0"/>
        <w:adjustRightInd w:val="0"/>
        <w:contextualSpacing/>
        <w:jc w:val="both"/>
        <w:rPr>
          <w:bCs/>
          <w:sz w:val="28"/>
          <w:szCs w:val="28"/>
        </w:rPr>
      </w:pPr>
      <w:r>
        <w:rPr>
          <w:bCs/>
          <w:sz w:val="28"/>
          <w:szCs w:val="28"/>
        </w:rPr>
        <w:t>Комиссия обеспечивает и несет ответственность за полноту и точность фактических данных об объектах инвентаризации, правильность и своевременность оформления материалов инвентаризации.</w:t>
      </w:r>
    </w:p>
    <w:p w14:paraId="7FD4C237">
      <w:pPr>
        <w:widowControl w:val="0"/>
        <w:autoSpaceDE w:val="0"/>
        <w:autoSpaceDN w:val="0"/>
        <w:adjustRightInd w:val="0"/>
        <w:contextualSpacing/>
        <w:jc w:val="both"/>
        <w:rPr>
          <w:bCs/>
          <w:sz w:val="28"/>
          <w:szCs w:val="28"/>
        </w:rPr>
      </w:pPr>
      <w:r>
        <w:rPr>
          <w:bCs/>
          <w:sz w:val="28"/>
          <w:szCs w:val="28"/>
        </w:rPr>
        <w:t>4. При проведении инвентаризации комиссия осуществляет:</w:t>
      </w:r>
    </w:p>
    <w:p w14:paraId="5996F020">
      <w:pPr>
        <w:widowControl w:val="0"/>
        <w:autoSpaceDE w:val="0"/>
        <w:autoSpaceDN w:val="0"/>
        <w:adjustRightInd w:val="0"/>
        <w:contextualSpacing/>
        <w:jc w:val="both"/>
        <w:rPr>
          <w:bCs/>
          <w:sz w:val="28"/>
          <w:szCs w:val="28"/>
        </w:rPr>
      </w:pPr>
      <w:r>
        <w:rPr>
          <w:bCs/>
          <w:sz w:val="28"/>
          <w:szCs w:val="28"/>
        </w:rPr>
        <w:t>4.1.проверку наличия документов, подтверждающих права владельцев и пользователей объектов инвентаризации;</w:t>
      </w:r>
    </w:p>
    <w:p w14:paraId="151C12AE">
      <w:pPr>
        <w:widowControl w:val="0"/>
        <w:autoSpaceDE w:val="0"/>
        <w:autoSpaceDN w:val="0"/>
        <w:adjustRightInd w:val="0"/>
        <w:contextualSpacing/>
        <w:jc w:val="both"/>
        <w:rPr>
          <w:bCs/>
          <w:sz w:val="28"/>
          <w:szCs w:val="28"/>
        </w:rPr>
      </w:pPr>
      <w:r>
        <w:rPr>
          <w:bCs/>
          <w:sz w:val="28"/>
          <w:szCs w:val="28"/>
        </w:rPr>
        <w:t>4.2. осмотр объектов инвентаризации, инвентаризация дворовой территории проводится в отношении дворовых территорий многоквартирных домов (далее – МКД), расположенных на территории Павлоградского городского поселения Павлоградского муниципального района Омской области, при условии, что МКД не включен в Градостроительный план, государственные и (или) муниципальные программы, предусматривающие мероприятия по переселению и сносу МКД, за счет средств федерального, окружного или местных бюджетов.</w:t>
      </w:r>
    </w:p>
    <w:p w14:paraId="0F888BEF">
      <w:pPr>
        <w:widowControl w:val="0"/>
        <w:autoSpaceDE w:val="0"/>
        <w:autoSpaceDN w:val="0"/>
        <w:adjustRightInd w:val="0"/>
        <w:contextualSpacing/>
        <w:jc w:val="both"/>
        <w:rPr>
          <w:bCs/>
          <w:sz w:val="28"/>
          <w:szCs w:val="28"/>
        </w:rPr>
      </w:pPr>
      <w:r>
        <w:rPr>
          <w:bCs/>
          <w:sz w:val="28"/>
          <w:szCs w:val="28"/>
        </w:rPr>
        <w:t>При определении дворовой территории не допускается пересечение границ или объединение земельных участков МКД.</w:t>
      </w:r>
    </w:p>
    <w:p w14:paraId="44523C1C">
      <w:pPr>
        <w:widowControl w:val="0"/>
        <w:autoSpaceDE w:val="0"/>
        <w:autoSpaceDN w:val="0"/>
        <w:adjustRightInd w:val="0"/>
        <w:contextualSpacing/>
        <w:jc w:val="both"/>
        <w:rPr>
          <w:bCs/>
          <w:sz w:val="28"/>
          <w:szCs w:val="28"/>
        </w:rPr>
      </w:pPr>
      <w:r>
        <w:rPr>
          <w:bCs/>
          <w:sz w:val="28"/>
          <w:szCs w:val="28"/>
        </w:rPr>
        <w:t xml:space="preserve">При осмотре дворовой территории МКД могут присутствовать собственники помещений в МКД или их представители, лица, ответственные за управление и содержание общего имущества МКД с учетом выбранного способа управления МКД и иные лица по согласованию с председателем Комиссии. </w:t>
      </w:r>
    </w:p>
    <w:p w14:paraId="260C44EB">
      <w:pPr>
        <w:widowControl w:val="0"/>
        <w:autoSpaceDE w:val="0"/>
        <w:autoSpaceDN w:val="0"/>
        <w:adjustRightInd w:val="0"/>
        <w:contextualSpacing/>
        <w:jc w:val="both"/>
        <w:rPr>
          <w:bCs/>
          <w:sz w:val="28"/>
          <w:szCs w:val="28"/>
        </w:rPr>
      </w:pPr>
      <w:r>
        <w:rPr>
          <w:bCs/>
          <w:sz w:val="28"/>
          <w:szCs w:val="28"/>
        </w:rPr>
        <w:t>5.По результатам инвентаризации дворовой территории составляется паспорт благоустройства дворовой территории по форме согласно приложению № 3 к настоящему Положению.</w:t>
      </w:r>
    </w:p>
    <w:p w14:paraId="5F303DDF">
      <w:pPr>
        <w:widowControl w:val="0"/>
        <w:autoSpaceDE w:val="0"/>
        <w:autoSpaceDN w:val="0"/>
        <w:adjustRightInd w:val="0"/>
        <w:contextualSpacing/>
        <w:jc w:val="both"/>
        <w:rPr>
          <w:bCs/>
          <w:sz w:val="28"/>
          <w:szCs w:val="28"/>
        </w:rPr>
      </w:pPr>
      <w:r>
        <w:rPr>
          <w:bCs/>
          <w:sz w:val="28"/>
          <w:szCs w:val="28"/>
        </w:rPr>
        <w:t>6. Инвентаризация общественной территории проводится в отношении общественной территории, расположенной на территории Павлоградского городского поселения Павлоградского муниципального района Омской области, в том числе являющейся объектами муниципального имущества Павлоградского городского поселения Павлоградского муниципального района Омской области.</w:t>
      </w:r>
    </w:p>
    <w:p w14:paraId="681D4A92">
      <w:pPr>
        <w:widowControl w:val="0"/>
        <w:autoSpaceDE w:val="0"/>
        <w:autoSpaceDN w:val="0"/>
        <w:adjustRightInd w:val="0"/>
        <w:contextualSpacing/>
        <w:jc w:val="both"/>
        <w:rPr>
          <w:bCs/>
          <w:sz w:val="28"/>
          <w:szCs w:val="28"/>
        </w:rPr>
      </w:pPr>
      <w:r>
        <w:rPr>
          <w:bCs/>
          <w:sz w:val="28"/>
          <w:szCs w:val="28"/>
        </w:rPr>
        <w:t>7. По результатам инвентаризации общественной территории составляется паспорт благоустройства общественной территории по форме согласно приложению № 4 к настоящему Положению.</w:t>
      </w:r>
    </w:p>
    <w:p w14:paraId="2F75109C">
      <w:pPr>
        <w:widowControl w:val="0"/>
        <w:autoSpaceDE w:val="0"/>
        <w:autoSpaceDN w:val="0"/>
        <w:adjustRightInd w:val="0"/>
        <w:contextualSpacing/>
        <w:jc w:val="both"/>
        <w:rPr>
          <w:bCs/>
          <w:sz w:val="28"/>
          <w:szCs w:val="28"/>
        </w:rPr>
      </w:pPr>
      <w:r>
        <w:rPr>
          <w:bCs/>
          <w:sz w:val="28"/>
          <w:szCs w:val="28"/>
        </w:rPr>
        <w:t>8. Составление и регистрация паспортов благоустройства дворовой, общественной территории осуществляется секретарем Комиссии.</w:t>
      </w:r>
    </w:p>
    <w:p w14:paraId="09342E77">
      <w:pPr>
        <w:widowControl w:val="0"/>
        <w:autoSpaceDE w:val="0"/>
        <w:autoSpaceDN w:val="0"/>
        <w:adjustRightInd w:val="0"/>
        <w:contextualSpacing/>
        <w:jc w:val="both"/>
        <w:rPr>
          <w:bCs/>
          <w:sz w:val="28"/>
          <w:szCs w:val="28"/>
        </w:rPr>
      </w:pPr>
      <w:r>
        <w:rPr>
          <w:bCs/>
          <w:sz w:val="28"/>
          <w:szCs w:val="28"/>
        </w:rPr>
        <w:t>Хранение паспортов благоустройства дворовой, общественной территории осуществляется секретарем Комиссии до 31 декабря 2030 года.</w:t>
      </w:r>
    </w:p>
    <w:p w14:paraId="5E647F0D">
      <w:pPr>
        <w:widowControl w:val="0"/>
        <w:autoSpaceDE w:val="0"/>
        <w:autoSpaceDN w:val="0"/>
        <w:adjustRightInd w:val="0"/>
        <w:contextualSpacing/>
        <w:jc w:val="both"/>
        <w:rPr>
          <w:bCs/>
          <w:sz w:val="28"/>
          <w:szCs w:val="28"/>
        </w:rPr>
      </w:pPr>
      <w:r>
        <w:rPr>
          <w:bCs/>
          <w:sz w:val="28"/>
          <w:szCs w:val="28"/>
        </w:rPr>
        <w:t>9. По результатам инвентаризации формируется адресный переченьдворовых территорий, подлежащих благоустройству, в 2024-2030 годыпо форме согласно приложению № 5 к настоящему Положению.</w:t>
      </w:r>
    </w:p>
    <w:p w14:paraId="61BD5240">
      <w:pPr>
        <w:widowControl w:val="0"/>
        <w:autoSpaceDE w:val="0"/>
        <w:autoSpaceDN w:val="0"/>
        <w:adjustRightInd w:val="0"/>
        <w:contextualSpacing/>
        <w:jc w:val="both"/>
        <w:rPr>
          <w:bCs/>
          <w:sz w:val="28"/>
          <w:szCs w:val="28"/>
        </w:rPr>
      </w:pPr>
      <w:r>
        <w:rPr>
          <w:bCs/>
          <w:sz w:val="28"/>
          <w:szCs w:val="28"/>
        </w:rPr>
        <w:t>10. По результатам инвентаризации формируется адресный перечень общественных территорий, подлежащих благоустройству, в 2024-2030 годы по форме согласно приложению № 6 к настоящему Положению.</w:t>
      </w:r>
    </w:p>
    <w:p w14:paraId="00A961D7">
      <w:pPr>
        <w:widowControl w:val="0"/>
        <w:autoSpaceDE w:val="0"/>
        <w:autoSpaceDN w:val="0"/>
        <w:adjustRightInd w:val="0"/>
        <w:contextualSpacing/>
        <w:jc w:val="both"/>
        <w:rPr>
          <w:bCs/>
          <w:sz w:val="28"/>
          <w:szCs w:val="28"/>
        </w:rPr>
      </w:pPr>
      <w:r>
        <w:rPr>
          <w:bCs/>
          <w:sz w:val="28"/>
          <w:szCs w:val="28"/>
        </w:rPr>
        <w:t>11.Актуализация паспорта дворовой территории в период 2024-2030 годов:</w:t>
      </w:r>
    </w:p>
    <w:p w14:paraId="2046FE1F">
      <w:pPr>
        <w:widowControl w:val="0"/>
        <w:autoSpaceDE w:val="0"/>
        <w:autoSpaceDN w:val="0"/>
        <w:adjustRightInd w:val="0"/>
        <w:contextualSpacing/>
        <w:jc w:val="both"/>
        <w:rPr>
          <w:bCs/>
          <w:sz w:val="28"/>
          <w:szCs w:val="28"/>
        </w:rPr>
      </w:pPr>
      <w:r>
        <w:rPr>
          <w:bCs/>
          <w:sz w:val="28"/>
          <w:szCs w:val="28"/>
        </w:rPr>
        <w:t>11.1.новый паспорт дворовой территории разрабатывается в случае образования новой дворовой территории, разделения существующей дворовой территории на несколько дворовых территорий, объединения нескольких дворовых территорий, а также в случае отсутствия утвержденного паспорта на дворовую территорию. Во всех остальных случаях проводится актуализация существующего паспорта;</w:t>
      </w:r>
    </w:p>
    <w:p w14:paraId="1CF32652">
      <w:pPr>
        <w:widowControl w:val="0"/>
        <w:autoSpaceDE w:val="0"/>
        <w:autoSpaceDN w:val="0"/>
        <w:adjustRightInd w:val="0"/>
        <w:contextualSpacing/>
        <w:jc w:val="both"/>
        <w:rPr>
          <w:bCs/>
          <w:sz w:val="28"/>
          <w:szCs w:val="28"/>
        </w:rPr>
      </w:pPr>
      <w:r>
        <w:rPr>
          <w:bCs/>
          <w:sz w:val="28"/>
          <w:szCs w:val="28"/>
        </w:rPr>
        <w:t>11.2. актуализация паспорта дворовой территории проводится в случае изменения данных о дворовой территории и расположенных на ней объектах и элементах, указанных в паспорте, составленном в 2017 году.</w:t>
      </w:r>
    </w:p>
    <w:p w14:paraId="07C933E5">
      <w:pPr>
        <w:widowControl w:val="0"/>
        <w:shd w:val="clear" w:color="auto" w:fill="FFFFFF"/>
        <w:autoSpaceDE w:val="0"/>
        <w:autoSpaceDN w:val="0"/>
        <w:adjustRightInd w:val="0"/>
        <w:contextualSpacing/>
        <w:rPr>
          <w:sz w:val="28"/>
          <w:szCs w:val="28"/>
        </w:rPr>
      </w:pPr>
      <w:r>
        <w:rPr>
          <w:sz w:val="28"/>
          <w:szCs w:val="28"/>
        </w:rPr>
        <w:t>12. Актуализация паспорта общественной территории в период 2024-2030 годов:</w:t>
      </w:r>
    </w:p>
    <w:p w14:paraId="5E9ED464">
      <w:pPr>
        <w:widowControl w:val="0"/>
        <w:shd w:val="clear" w:color="auto" w:fill="FFFFFF"/>
        <w:autoSpaceDE w:val="0"/>
        <w:autoSpaceDN w:val="0"/>
        <w:adjustRightInd w:val="0"/>
        <w:contextualSpacing/>
        <w:jc w:val="both"/>
        <w:rPr>
          <w:sz w:val="28"/>
          <w:szCs w:val="28"/>
        </w:rPr>
      </w:pPr>
      <w:r>
        <w:rPr>
          <w:sz w:val="28"/>
          <w:szCs w:val="28"/>
        </w:rPr>
        <w:t xml:space="preserve">12.1. новый паспорт общественной территории разрабатывается в случае образования новой общественной территории, разделения существующей общественной территории на несколько функциональных территорий, объединения нескольких общественных территорий, а также в случае отсутствия утвержденного паспорта на </w:t>
      </w:r>
    </w:p>
    <w:p w14:paraId="12A98246">
      <w:pPr>
        <w:widowControl w:val="0"/>
        <w:shd w:val="clear" w:color="auto" w:fill="FFFFFF"/>
        <w:autoSpaceDE w:val="0"/>
        <w:autoSpaceDN w:val="0"/>
        <w:adjustRightInd w:val="0"/>
        <w:contextualSpacing/>
        <w:jc w:val="both"/>
        <w:rPr>
          <w:sz w:val="28"/>
          <w:szCs w:val="28"/>
        </w:rPr>
      </w:pPr>
      <w:r>
        <w:rPr>
          <w:sz w:val="28"/>
          <w:szCs w:val="28"/>
        </w:rPr>
        <w:t>общественную территорию. Во всех остальных случаях проводится актуализация существующего паспорта;</w:t>
      </w:r>
    </w:p>
    <w:p w14:paraId="7E63676B">
      <w:pPr>
        <w:widowControl w:val="0"/>
        <w:autoSpaceDE w:val="0"/>
        <w:autoSpaceDN w:val="0"/>
        <w:adjustRightInd w:val="0"/>
        <w:contextualSpacing/>
        <w:jc w:val="both"/>
        <w:rPr>
          <w:bCs/>
          <w:sz w:val="28"/>
          <w:szCs w:val="28"/>
        </w:rPr>
      </w:pPr>
      <w:r>
        <w:rPr>
          <w:bCs/>
          <w:sz w:val="28"/>
          <w:szCs w:val="28"/>
        </w:rPr>
        <w:t>12.2. актуализация паспорта общественной территории проводится в случае изменения данных о общественной территории и расположенных на ней объектах и элементах, указанных в паспорте, составленном в 2017 году.</w:t>
      </w:r>
    </w:p>
    <w:p w14:paraId="3B116B4B">
      <w:pPr>
        <w:widowControl w:val="0"/>
        <w:shd w:val="clear" w:color="auto" w:fill="FFFFFF"/>
        <w:autoSpaceDE w:val="0"/>
        <w:autoSpaceDN w:val="0"/>
        <w:adjustRightInd w:val="0"/>
        <w:contextualSpacing/>
        <w:rPr>
          <w:sz w:val="28"/>
          <w:szCs w:val="28"/>
        </w:rPr>
      </w:pPr>
    </w:p>
    <w:p w14:paraId="4A46972A">
      <w:pPr>
        <w:widowControl w:val="0"/>
        <w:shd w:val="clear" w:color="auto" w:fill="FFFFFF"/>
        <w:autoSpaceDE w:val="0"/>
        <w:autoSpaceDN w:val="0"/>
        <w:adjustRightInd w:val="0"/>
        <w:contextualSpacing/>
        <w:rPr>
          <w:sz w:val="28"/>
          <w:szCs w:val="28"/>
        </w:rPr>
      </w:pPr>
    </w:p>
    <w:p w14:paraId="0A953ED7">
      <w:pPr>
        <w:widowControl w:val="0"/>
        <w:autoSpaceDE w:val="0"/>
        <w:autoSpaceDN w:val="0"/>
        <w:adjustRightInd w:val="0"/>
        <w:contextualSpacing/>
        <w:jc w:val="right"/>
      </w:pPr>
    </w:p>
    <w:p w14:paraId="1D0BE56F">
      <w:pPr>
        <w:widowControl w:val="0"/>
        <w:autoSpaceDE w:val="0"/>
        <w:autoSpaceDN w:val="0"/>
        <w:adjustRightInd w:val="0"/>
        <w:contextualSpacing/>
        <w:jc w:val="right"/>
        <w:outlineLvl w:val="0"/>
        <w:rPr>
          <w:sz w:val="20"/>
          <w:szCs w:val="20"/>
        </w:rPr>
      </w:pPr>
    </w:p>
    <w:p w14:paraId="0BDF23BE">
      <w:pPr>
        <w:widowControl w:val="0"/>
        <w:autoSpaceDE w:val="0"/>
        <w:autoSpaceDN w:val="0"/>
        <w:adjustRightInd w:val="0"/>
        <w:contextualSpacing/>
        <w:jc w:val="right"/>
        <w:outlineLvl w:val="0"/>
        <w:rPr>
          <w:sz w:val="20"/>
          <w:szCs w:val="20"/>
        </w:rPr>
      </w:pPr>
    </w:p>
    <w:p w14:paraId="18AD2770">
      <w:pPr>
        <w:widowControl w:val="0"/>
        <w:autoSpaceDE w:val="0"/>
        <w:autoSpaceDN w:val="0"/>
        <w:adjustRightInd w:val="0"/>
        <w:contextualSpacing/>
        <w:jc w:val="right"/>
        <w:outlineLvl w:val="0"/>
        <w:rPr>
          <w:sz w:val="20"/>
          <w:szCs w:val="20"/>
        </w:rPr>
      </w:pPr>
    </w:p>
    <w:p w14:paraId="7263D288">
      <w:pPr>
        <w:widowControl w:val="0"/>
        <w:autoSpaceDE w:val="0"/>
        <w:autoSpaceDN w:val="0"/>
        <w:adjustRightInd w:val="0"/>
        <w:contextualSpacing/>
        <w:jc w:val="right"/>
        <w:outlineLvl w:val="0"/>
        <w:rPr>
          <w:sz w:val="20"/>
          <w:szCs w:val="20"/>
        </w:rPr>
      </w:pPr>
    </w:p>
    <w:p w14:paraId="405B66EE">
      <w:pPr>
        <w:widowControl w:val="0"/>
        <w:autoSpaceDE w:val="0"/>
        <w:autoSpaceDN w:val="0"/>
        <w:adjustRightInd w:val="0"/>
        <w:contextualSpacing/>
        <w:jc w:val="right"/>
        <w:outlineLvl w:val="0"/>
        <w:rPr>
          <w:sz w:val="20"/>
          <w:szCs w:val="20"/>
        </w:rPr>
      </w:pPr>
    </w:p>
    <w:p w14:paraId="47531F03">
      <w:pPr>
        <w:widowControl w:val="0"/>
        <w:autoSpaceDE w:val="0"/>
        <w:autoSpaceDN w:val="0"/>
        <w:adjustRightInd w:val="0"/>
        <w:contextualSpacing/>
        <w:jc w:val="right"/>
        <w:outlineLvl w:val="0"/>
        <w:rPr>
          <w:sz w:val="20"/>
          <w:szCs w:val="20"/>
        </w:rPr>
      </w:pPr>
    </w:p>
    <w:p w14:paraId="5D4DF888">
      <w:pPr>
        <w:widowControl w:val="0"/>
        <w:autoSpaceDE w:val="0"/>
        <w:autoSpaceDN w:val="0"/>
        <w:adjustRightInd w:val="0"/>
        <w:contextualSpacing/>
        <w:jc w:val="right"/>
        <w:outlineLvl w:val="0"/>
        <w:rPr>
          <w:sz w:val="20"/>
          <w:szCs w:val="20"/>
        </w:rPr>
      </w:pPr>
    </w:p>
    <w:p w14:paraId="51DCF751">
      <w:pPr>
        <w:contextualSpacing/>
      </w:pPr>
    </w:p>
    <w:p w14:paraId="5AED57DC">
      <w:pPr>
        <w:contextualSpacing/>
      </w:pPr>
    </w:p>
    <w:p w14:paraId="0887B6B2">
      <w:pPr>
        <w:contextualSpacing/>
      </w:pPr>
    </w:p>
    <w:p w14:paraId="6823752B">
      <w:pPr>
        <w:contextualSpacing/>
      </w:pPr>
    </w:p>
    <w:p w14:paraId="458118D3">
      <w:pPr>
        <w:contextualSpacing/>
      </w:pPr>
    </w:p>
    <w:p w14:paraId="6BDB5D0D">
      <w:pPr>
        <w:ind w:left="6237"/>
        <w:contextualSpacing/>
      </w:pPr>
      <w:r>
        <w:t>Приложение № 1</w:t>
      </w:r>
    </w:p>
    <w:p w14:paraId="74024FC3">
      <w:pPr>
        <w:widowControl w:val="0"/>
        <w:autoSpaceDE w:val="0"/>
        <w:autoSpaceDN w:val="0"/>
        <w:adjustRightInd w:val="0"/>
        <w:ind w:left="6237"/>
        <w:contextualSpacing/>
      </w:pPr>
      <w:r>
        <w:rPr>
          <w:bCs/>
        </w:rPr>
        <w:t>К положению по проведению инвентаризации дворовых и общественных территорий поселения, объектов недвижимого имущества и земельных участков</w:t>
      </w:r>
    </w:p>
    <w:p w14:paraId="5D1CD5F1">
      <w:pPr>
        <w:contextualSpacing/>
        <w:jc w:val="right"/>
      </w:pPr>
    </w:p>
    <w:p w14:paraId="6B98AAFD">
      <w:pPr>
        <w:widowControl w:val="0"/>
        <w:autoSpaceDE w:val="0"/>
        <w:autoSpaceDN w:val="0"/>
        <w:adjustRightInd w:val="0"/>
        <w:contextualSpacing/>
        <w:jc w:val="center"/>
        <w:rPr>
          <w:b/>
          <w:sz w:val="28"/>
          <w:szCs w:val="28"/>
        </w:rPr>
      </w:pPr>
      <w:r>
        <w:rPr>
          <w:b/>
          <w:bCs/>
          <w:sz w:val="28"/>
          <w:szCs w:val="28"/>
        </w:rPr>
        <w:t>График</w:t>
      </w:r>
    </w:p>
    <w:p w14:paraId="62F06CFA">
      <w:pPr>
        <w:widowControl w:val="0"/>
        <w:autoSpaceDE w:val="0"/>
        <w:autoSpaceDN w:val="0"/>
        <w:adjustRightInd w:val="0"/>
        <w:contextualSpacing/>
        <w:jc w:val="center"/>
        <w:rPr>
          <w:b/>
          <w:sz w:val="28"/>
          <w:szCs w:val="28"/>
        </w:rPr>
      </w:pPr>
      <w:r>
        <w:rPr>
          <w:b/>
          <w:sz w:val="28"/>
          <w:szCs w:val="28"/>
        </w:rPr>
        <w:t xml:space="preserve">инвентаризации дворовых и общественных территорий поселения, объектов недвижимого имущества и земельных участков </w:t>
      </w:r>
    </w:p>
    <w:p w14:paraId="495C9629">
      <w:pPr>
        <w:widowControl w:val="0"/>
        <w:autoSpaceDE w:val="0"/>
        <w:autoSpaceDN w:val="0"/>
        <w:adjustRightInd w:val="0"/>
        <w:contextualSpacing/>
        <w:jc w:val="center"/>
        <w:rPr>
          <w:b/>
          <w:sz w:val="28"/>
          <w:szCs w:val="28"/>
        </w:rPr>
      </w:pP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8"/>
        <w:gridCol w:w="2808"/>
        <w:gridCol w:w="2377"/>
        <w:gridCol w:w="1509"/>
        <w:gridCol w:w="2687"/>
      </w:tblGrid>
      <w:tr w14:paraId="208AC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pct"/>
            <w:shd w:val="clear" w:color="auto" w:fill="auto"/>
          </w:tcPr>
          <w:p w14:paraId="54030C3E">
            <w:pPr>
              <w:widowControl w:val="0"/>
              <w:autoSpaceDE w:val="0"/>
              <w:autoSpaceDN w:val="0"/>
              <w:adjustRightInd w:val="0"/>
              <w:contextualSpacing/>
              <w:jc w:val="center"/>
              <w:rPr>
                <w:rFonts w:eastAsia="Calibri"/>
                <w:b/>
                <w:sz w:val="28"/>
                <w:szCs w:val="28"/>
                <w:lang w:eastAsia="en-US"/>
              </w:rPr>
            </w:pPr>
            <w:r>
              <w:rPr>
                <w:rFonts w:eastAsia="Calibri"/>
                <w:b/>
                <w:sz w:val="28"/>
                <w:szCs w:val="28"/>
                <w:lang w:eastAsia="en-US"/>
              </w:rPr>
              <w:t>№п/п</w:t>
            </w:r>
          </w:p>
        </w:tc>
        <w:tc>
          <w:tcPr>
            <w:tcW w:w="1366" w:type="pct"/>
            <w:shd w:val="clear" w:color="auto" w:fill="auto"/>
          </w:tcPr>
          <w:p w14:paraId="04CA13DD">
            <w:pPr>
              <w:widowControl w:val="0"/>
              <w:autoSpaceDE w:val="0"/>
              <w:autoSpaceDN w:val="0"/>
              <w:adjustRightInd w:val="0"/>
              <w:contextualSpacing/>
              <w:jc w:val="center"/>
              <w:rPr>
                <w:rFonts w:eastAsia="Calibri"/>
                <w:b/>
                <w:sz w:val="28"/>
                <w:szCs w:val="28"/>
                <w:lang w:eastAsia="en-US"/>
              </w:rPr>
            </w:pPr>
            <w:r>
              <w:rPr>
                <w:rFonts w:eastAsia="Calibri"/>
                <w:b/>
                <w:sz w:val="28"/>
                <w:szCs w:val="28"/>
                <w:lang w:eastAsia="en-US"/>
              </w:rPr>
              <w:t>Наименование объекта, адрес.</w:t>
            </w:r>
          </w:p>
        </w:tc>
        <w:tc>
          <w:tcPr>
            <w:tcW w:w="1156" w:type="pct"/>
            <w:shd w:val="clear" w:color="auto" w:fill="auto"/>
          </w:tcPr>
          <w:p w14:paraId="30D9CF2C">
            <w:pPr>
              <w:widowControl w:val="0"/>
              <w:autoSpaceDE w:val="0"/>
              <w:autoSpaceDN w:val="0"/>
              <w:adjustRightInd w:val="0"/>
              <w:contextualSpacing/>
              <w:jc w:val="center"/>
              <w:rPr>
                <w:rFonts w:eastAsia="Calibri"/>
                <w:b/>
                <w:sz w:val="28"/>
                <w:szCs w:val="28"/>
                <w:lang w:eastAsia="en-US"/>
              </w:rPr>
            </w:pPr>
            <w:r>
              <w:rPr>
                <w:rFonts w:eastAsia="Calibri"/>
                <w:b/>
                <w:sz w:val="28"/>
                <w:szCs w:val="28"/>
                <w:lang w:eastAsia="en-US"/>
              </w:rPr>
              <w:t>Наименование мероприятия</w:t>
            </w:r>
          </w:p>
        </w:tc>
        <w:tc>
          <w:tcPr>
            <w:tcW w:w="734" w:type="pct"/>
            <w:shd w:val="clear" w:color="auto" w:fill="auto"/>
          </w:tcPr>
          <w:p w14:paraId="677DC13E">
            <w:pPr>
              <w:widowControl w:val="0"/>
              <w:autoSpaceDE w:val="0"/>
              <w:autoSpaceDN w:val="0"/>
              <w:adjustRightInd w:val="0"/>
              <w:contextualSpacing/>
              <w:jc w:val="center"/>
              <w:rPr>
                <w:rFonts w:eastAsia="Calibri"/>
                <w:b/>
                <w:sz w:val="28"/>
                <w:szCs w:val="28"/>
                <w:lang w:eastAsia="en-US"/>
              </w:rPr>
            </w:pPr>
            <w:r>
              <w:rPr>
                <w:rFonts w:eastAsia="Calibri"/>
                <w:b/>
                <w:sz w:val="28"/>
                <w:szCs w:val="28"/>
                <w:lang w:eastAsia="en-US"/>
              </w:rPr>
              <w:t>Дата, время, место.</w:t>
            </w:r>
          </w:p>
        </w:tc>
        <w:tc>
          <w:tcPr>
            <w:tcW w:w="1307" w:type="pct"/>
            <w:shd w:val="clear" w:color="auto" w:fill="auto"/>
          </w:tcPr>
          <w:p w14:paraId="4C491FEB">
            <w:pPr>
              <w:widowControl w:val="0"/>
              <w:autoSpaceDE w:val="0"/>
              <w:autoSpaceDN w:val="0"/>
              <w:adjustRightInd w:val="0"/>
              <w:contextualSpacing/>
              <w:jc w:val="center"/>
              <w:rPr>
                <w:rFonts w:eastAsia="Calibri"/>
                <w:b/>
                <w:sz w:val="28"/>
                <w:szCs w:val="28"/>
                <w:lang w:eastAsia="en-US"/>
              </w:rPr>
            </w:pPr>
            <w:r>
              <w:rPr>
                <w:rFonts w:eastAsia="Calibri"/>
                <w:b/>
                <w:sz w:val="28"/>
                <w:szCs w:val="28"/>
                <w:lang w:eastAsia="en-US"/>
              </w:rPr>
              <w:t>Исполнитель</w:t>
            </w:r>
          </w:p>
        </w:tc>
      </w:tr>
      <w:tr w14:paraId="1573C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pct"/>
            <w:shd w:val="clear" w:color="auto" w:fill="auto"/>
          </w:tcPr>
          <w:p w14:paraId="4E73E606">
            <w:pPr>
              <w:widowControl w:val="0"/>
              <w:autoSpaceDE w:val="0"/>
              <w:autoSpaceDN w:val="0"/>
              <w:adjustRightInd w:val="0"/>
              <w:contextualSpacing/>
              <w:jc w:val="center"/>
              <w:rPr>
                <w:rFonts w:eastAsia="Calibri"/>
                <w:b/>
                <w:sz w:val="28"/>
                <w:szCs w:val="28"/>
                <w:lang w:eastAsia="en-US"/>
              </w:rPr>
            </w:pPr>
            <w:r>
              <w:rPr>
                <w:rFonts w:eastAsia="Calibri"/>
                <w:b/>
                <w:sz w:val="28"/>
                <w:szCs w:val="28"/>
                <w:lang w:eastAsia="en-US"/>
              </w:rPr>
              <w:t>1</w:t>
            </w:r>
          </w:p>
        </w:tc>
        <w:tc>
          <w:tcPr>
            <w:tcW w:w="1366" w:type="pct"/>
            <w:shd w:val="clear" w:color="auto" w:fill="auto"/>
          </w:tcPr>
          <w:p w14:paraId="20630CE9">
            <w:pPr>
              <w:widowControl w:val="0"/>
              <w:autoSpaceDE w:val="0"/>
              <w:autoSpaceDN w:val="0"/>
              <w:adjustRightInd w:val="0"/>
              <w:contextualSpacing/>
              <w:jc w:val="center"/>
              <w:rPr>
                <w:rFonts w:eastAsia="Calibri"/>
                <w:b/>
                <w:sz w:val="28"/>
                <w:szCs w:val="28"/>
                <w:lang w:eastAsia="en-US"/>
              </w:rPr>
            </w:pPr>
            <w:r>
              <w:rPr>
                <w:rFonts w:eastAsia="Calibri"/>
                <w:b/>
                <w:sz w:val="28"/>
                <w:szCs w:val="28"/>
                <w:lang w:eastAsia="en-US"/>
              </w:rPr>
              <w:t>2</w:t>
            </w:r>
          </w:p>
        </w:tc>
        <w:tc>
          <w:tcPr>
            <w:tcW w:w="1156" w:type="pct"/>
            <w:shd w:val="clear" w:color="auto" w:fill="auto"/>
          </w:tcPr>
          <w:p w14:paraId="21D4E501">
            <w:pPr>
              <w:widowControl w:val="0"/>
              <w:autoSpaceDE w:val="0"/>
              <w:autoSpaceDN w:val="0"/>
              <w:adjustRightInd w:val="0"/>
              <w:contextualSpacing/>
              <w:jc w:val="center"/>
              <w:rPr>
                <w:rFonts w:eastAsia="Calibri"/>
                <w:b/>
                <w:sz w:val="28"/>
                <w:szCs w:val="28"/>
                <w:lang w:eastAsia="en-US"/>
              </w:rPr>
            </w:pPr>
            <w:r>
              <w:rPr>
                <w:rFonts w:eastAsia="Calibri"/>
                <w:b/>
                <w:sz w:val="28"/>
                <w:szCs w:val="28"/>
                <w:lang w:eastAsia="en-US"/>
              </w:rPr>
              <w:t>3</w:t>
            </w:r>
          </w:p>
        </w:tc>
        <w:tc>
          <w:tcPr>
            <w:tcW w:w="734" w:type="pct"/>
            <w:shd w:val="clear" w:color="auto" w:fill="auto"/>
          </w:tcPr>
          <w:p w14:paraId="0CE8EAAE">
            <w:pPr>
              <w:widowControl w:val="0"/>
              <w:autoSpaceDE w:val="0"/>
              <w:autoSpaceDN w:val="0"/>
              <w:adjustRightInd w:val="0"/>
              <w:contextualSpacing/>
              <w:jc w:val="center"/>
              <w:rPr>
                <w:rFonts w:eastAsia="Calibri"/>
                <w:b/>
                <w:sz w:val="28"/>
                <w:szCs w:val="28"/>
                <w:lang w:eastAsia="en-US"/>
              </w:rPr>
            </w:pPr>
            <w:r>
              <w:rPr>
                <w:rFonts w:eastAsia="Calibri"/>
                <w:b/>
                <w:sz w:val="28"/>
                <w:szCs w:val="28"/>
                <w:lang w:eastAsia="en-US"/>
              </w:rPr>
              <w:t>4</w:t>
            </w:r>
          </w:p>
        </w:tc>
        <w:tc>
          <w:tcPr>
            <w:tcW w:w="1307" w:type="pct"/>
            <w:shd w:val="clear" w:color="auto" w:fill="auto"/>
          </w:tcPr>
          <w:p w14:paraId="48515495">
            <w:pPr>
              <w:widowControl w:val="0"/>
              <w:autoSpaceDE w:val="0"/>
              <w:autoSpaceDN w:val="0"/>
              <w:adjustRightInd w:val="0"/>
              <w:contextualSpacing/>
              <w:jc w:val="center"/>
              <w:rPr>
                <w:rFonts w:eastAsia="Calibri"/>
                <w:b/>
                <w:sz w:val="28"/>
                <w:szCs w:val="28"/>
                <w:lang w:eastAsia="en-US"/>
              </w:rPr>
            </w:pPr>
            <w:r>
              <w:rPr>
                <w:rFonts w:eastAsia="Calibri"/>
                <w:b/>
                <w:sz w:val="28"/>
                <w:szCs w:val="28"/>
                <w:lang w:eastAsia="en-US"/>
              </w:rPr>
              <w:t>5</w:t>
            </w:r>
          </w:p>
        </w:tc>
      </w:tr>
      <w:tr w14:paraId="26948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pct"/>
            <w:shd w:val="clear" w:color="auto" w:fill="auto"/>
          </w:tcPr>
          <w:p w14:paraId="10A54FBA">
            <w:pPr>
              <w:widowControl w:val="0"/>
              <w:autoSpaceDE w:val="0"/>
              <w:autoSpaceDN w:val="0"/>
              <w:adjustRightInd w:val="0"/>
              <w:contextualSpacing/>
              <w:jc w:val="center"/>
              <w:rPr>
                <w:rFonts w:eastAsia="Calibri"/>
                <w:b/>
                <w:sz w:val="28"/>
                <w:szCs w:val="28"/>
                <w:lang w:eastAsia="en-US"/>
              </w:rPr>
            </w:pPr>
            <w:r>
              <w:rPr>
                <w:rFonts w:eastAsia="Calibri"/>
                <w:b/>
                <w:sz w:val="28"/>
                <w:szCs w:val="28"/>
                <w:lang w:eastAsia="en-US"/>
              </w:rPr>
              <w:t>1</w:t>
            </w:r>
          </w:p>
          <w:p w14:paraId="02D1D6C8">
            <w:pPr>
              <w:widowControl w:val="0"/>
              <w:autoSpaceDE w:val="0"/>
              <w:autoSpaceDN w:val="0"/>
              <w:adjustRightInd w:val="0"/>
              <w:contextualSpacing/>
              <w:jc w:val="center"/>
              <w:rPr>
                <w:rFonts w:eastAsia="Calibri"/>
                <w:b/>
                <w:sz w:val="28"/>
                <w:szCs w:val="28"/>
                <w:lang w:eastAsia="en-US"/>
              </w:rPr>
            </w:pPr>
          </w:p>
        </w:tc>
        <w:tc>
          <w:tcPr>
            <w:tcW w:w="1366" w:type="pct"/>
            <w:shd w:val="clear" w:color="auto" w:fill="auto"/>
          </w:tcPr>
          <w:p w14:paraId="7ECE6FB6">
            <w:pPr>
              <w:widowControl w:val="0"/>
              <w:autoSpaceDE w:val="0"/>
              <w:autoSpaceDN w:val="0"/>
              <w:adjustRightInd w:val="0"/>
              <w:contextualSpacing/>
              <w:jc w:val="both"/>
              <w:rPr>
                <w:sz w:val="28"/>
                <w:szCs w:val="28"/>
              </w:rPr>
            </w:pPr>
            <w:r>
              <w:rPr>
                <w:sz w:val="28"/>
                <w:szCs w:val="28"/>
              </w:rPr>
              <w:t>Омская обл., Павлоградский р-н, р.п. Павлоградка, ул. Целинная, д. 1</w:t>
            </w:r>
          </w:p>
        </w:tc>
        <w:tc>
          <w:tcPr>
            <w:tcW w:w="1156" w:type="pct"/>
            <w:shd w:val="clear" w:color="auto" w:fill="auto"/>
          </w:tcPr>
          <w:p w14:paraId="378DA4F8">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 xml:space="preserve">Выезд на место нахождения объекта. </w:t>
            </w:r>
          </w:p>
          <w:p w14:paraId="3B893F51">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Сбор и обобщение информации об объекте недвижимости.</w:t>
            </w:r>
          </w:p>
          <w:p w14:paraId="76FA13C5">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Оформление паспорта благоустройства.</w:t>
            </w:r>
          </w:p>
        </w:tc>
        <w:tc>
          <w:tcPr>
            <w:tcW w:w="734" w:type="pct"/>
            <w:shd w:val="clear" w:color="auto" w:fill="auto"/>
          </w:tcPr>
          <w:p w14:paraId="4B28EE50">
            <w:pPr>
              <w:widowControl w:val="0"/>
              <w:autoSpaceDE w:val="0"/>
              <w:autoSpaceDN w:val="0"/>
              <w:adjustRightInd w:val="0"/>
              <w:contextualSpacing/>
              <w:jc w:val="center"/>
              <w:rPr>
                <w:rFonts w:eastAsia="Calibri"/>
                <w:sz w:val="28"/>
                <w:szCs w:val="28"/>
                <w:lang w:eastAsia="en-US"/>
              </w:rPr>
            </w:pPr>
            <w:r>
              <w:rPr>
                <w:rFonts w:eastAsia="Calibri"/>
                <w:sz w:val="28"/>
                <w:szCs w:val="28"/>
                <w:lang w:eastAsia="en-US"/>
              </w:rPr>
              <w:t>До 17:30 08.09.2017 г.</w:t>
            </w:r>
          </w:p>
          <w:p w14:paraId="14B02CBE">
            <w:pPr>
              <w:widowControl w:val="0"/>
              <w:autoSpaceDE w:val="0"/>
              <w:autoSpaceDN w:val="0"/>
              <w:adjustRightInd w:val="0"/>
              <w:contextualSpacing/>
              <w:jc w:val="center"/>
              <w:rPr>
                <w:rFonts w:eastAsia="Calibri"/>
                <w:sz w:val="28"/>
                <w:szCs w:val="28"/>
                <w:lang w:eastAsia="en-US"/>
              </w:rPr>
            </w:pPr>
          </w:p>
        </w:tc>
        <w:tc>
          <w:tcPr>
            <w:tcW w:w="1307" w:type="pct"/>
            <w:shd w:val="clear" w:color="auto" w:fill="auto"/>
          </w:tcPr>
          <w:p w14:paraId="4D48AC58">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Муниципальная инвентаризационная комиссия</w:t>
            </w:r>
          </w:p>
          <w:p w14:paraId="18FC972F">
            <w:pPr>
              <w:widowControl w:val="0"/>
              <w:autoSpaceDE w:val="0"/>
              <w:autoSpaceDN w:val="0"/>
              <w:adjustRightInd w:val="0"/>
              <w:contextualSpacing/>
              <w:jc w:val="both"/>
              <w:rPr>
                <w:rFonts w:eastAsia="Calibri"/>
                <w:b/>
                <w:sz w:val="28"/>
                <w:szCs w:val="28"/>
                <w:lang w:eastAsia="en-US"/>
              </w:rPr>
            </w:pPr>
          </w:p>
        </w:tc>
      </w:tr>
      <w:tr w14:paraId="59B87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pct"/>
            <w:shd w:val="clear" w:color="auto" w:fill="auto"/>
          </w:tcPr>
          <w:p w14:paraId="52467CAF">
            <w:pPr>
              <w:widowControl w:val="0"/>
              <w:autoSpaceDE w:val="0"/>
              <w:autoSpaceDN w:val="0"/>
              <w:adjustRightInd w:val="0"/>
              <w:contextualSpacing/>
              <w:jc w:val="center"/>
              <w:rPr>
                <w:rFonts w:eastAsia="Calibri"/>
                <w:b/>
                <w:sz w:val="28"/>
                <w:szCs w:val="28"/>
                <w:lang w:eastAsia="en-US"/>
              </w:rPr>
            </w:pPr>
            <w:r>
              <w:rPr>
                <w:rFonts w:eastAsia="Calibri"/>
                <w:b/>
                <w:sz w:val="28"/>
                <w:szCs w:val="28"/>
                <w:lang w:eastAsia="en-US"/>
              </w:rPr>
              <w:t>2</w:t>
            </w:r>
          </w:p>
        </w:tc>
        <w:tc>
          <w:tcPr>
            <w:tcW w:w="1366" w:type="pct"/>
            <w:shd w:val="clear" w:color="auto" w:fill="auto"/>
          </w:tcPr>
          <w:p w14:paraId="456A7C93">
            <w:pPr>
              <w:widowControl w:val="0"/>
              <w:autoSpaceDE w:val="0"/>
              <w:autoSpaceDN w:val="0"/>
              <w:adjustRightInd w:val="0"/>
              <w:contextualSpacing/>
              <w:jc w:val="both"/>
              <w:rPr>
                <w:sz w:val="28"/>
                <w:szCs w:val="28"/>
              </w:rPr>
            </w:pPr>
            <w:r>
              <w:rPr>
                <w:sz w:val="28"/>
                <w:szCs w:val="28"/>
              </w:rPr>
              <w:t>Омская обл., Павлоградский р-н, р.п. Павлоградка, ул. Целинная, д. 2</w:t>
            </w:r>
          </w:p>
        </w:tc>
        <w:tc>
          <w:tcPr>
            <w:tcW w:w="1156" w:type="pct"/>
            <w:shd w:val="clear" w:color="auto" w:fill="auto"/>
          </w:tcPr>
          <w:p w14:paraId="7559F46E">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 xml:space="preserve">Выезд на место нахождения объекта. </w:t>
            </w:r>
          </w:p>
          <w:p w14:paraId="7313C709">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Сбор и обобщение информации об объекте недвижимости.</w:t>
            </w:r>
          </w:p>
          <w:p w14:paraId="5AB477B3">
            <w:pPr>
              <w:widowControl w:val="0"/>
              <w:autoSpaceDE w:val="0"/>
              <w:autoSpaceDN w:val="0"/>
              <w:adjustRightInd w:val="0"/>
              <w:contextualSpacing/>
              <w:jc w:val="both"/>
              <w:rPr>
                <w:rFonts w:ascii="Calibri" w:hAnsi="Calibri" w:eastAsia="Calibri"/>
                <w:sz w:val="28"/>
                <w:szCs w:val="28"/>
                <w:lang w:eastAsia="en-US"/>
              </w:rPr>
            </w:pPr>
            <w:r>
              <w:rPr>
                <w:rFonts w:eastAsia="Calibri"/>
                <w:sz w:val="28"/>
                <w:szCs w:val="28"/>
                <w:lang w:eastAsia="en-US"/>
              </w:rPr>
              <w:t>Оформление паспорта благоустройства.</w:t>
            </w:r>
          </w:p>
        </w:tc>
        <w:tc>
          <w:tcPr>
            <w:tcW w:w="734" w:type="pct"/>
            <w:shd w:val="clear" w:color="auto" w:fill="auto"/>
          </w:tcPr>
          <w:p w14:paraId="691965EC">
            <w:pPr>
              <w:widowControl w:val="0"/>
              <w:autoSpaceDE w:val="0"/>
              <w:autoSpaceDN w:val="0"/>
              <w:adjustRightInd w:val="0"/>
              <w:contextualSpacing/>
              <w:jc w:val="center"/>
              <w:rPr>
                <w:rFonts w:eastAsia="Calibri"/>
                <w:sz w:val="28"/>
                <w:szCs w:val="28"/>
                <w:lang w:eastAsia="en-US"/>
              </w:rPr>
            </w:pPr>
            <w:r>
              <w:rPr>
                <w:rFonts w:eastAsia="Calibri"/>
                <w:sz w:val="28"/>
                <w:szCs w:val="28"/>
                <w:lang w:eastAsia="en-US"/>
              </w:rPr>
              <w:t>До 17:30 08.09.2017 г.</w:t>
            </w:r>
          </w:p>
          <w:p w14:paraId="47A3D98B">
            <w:pPr>
              <w:widowControl w:val="0"/>
              <w:autoSpaceDE w:val="0"/>
              <w:autoSpaceDN w:val="0"/>
              <w:adjustRightInd w:val="0"/>
              <w:contextualSpacing/>
              <w:jc w:val="center"/>
              <w:rPr>
                <w:rFonts w:ascii="Calibri" w:hAnsi="Calibri" w:eastAsia="Calibri"/>
                <w:sz w:val="28"/>
                <w:szCs w:val="28"/>
                <w:lang w:eastAsia="en-US"/>
              </w:rPr>
            </w:pPr>
          </w:p>
        </w:tc>
        <w:tc>
          <w:tcPr>
            <w:tcW w:w="1307" w:type="pct"/>
            <w:shd w:val="clear" w:color="auto" w:fill="auto"/>
          </w:tcPr>
          <w:p w14:paraId="45DC72CD">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Муниципальная инвентаризационная комиссия</w:t>
            </w:r>
          </w:p>
          <w:p w14:paraId="30850556">
            <w:pPr>
              <w:widowControl w:val="0"/>
              <w:autoSpaceDE w:val="0"/>
              <w:autoSpaceDN w:val="0"/>
              <w:adjustRightInd w:val="0"/>
              <w:contextualSpacing/>
              <w:jc w:val="both"/>
              <w:rPr>
                <w:rFonts w:ascii="Calibri" w:hAnsi="Calibri" w:eastAsia="Calibri"/>
                <w:sz w:val="28"/>
                <w:szCs w:val="28"/>
                <w:lang w:eastAsia="en-US"/>
              </w:rPr>
            </w:pPr>
          </w:p>
        </w:tc>
      </w:tr>
      <w:tr w14:paraId="5530A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pct"/>
            <w:shd w:val="clear" w:color="auto" w:fill="auto"/>
          </w:tcPr>
          <w:p w14:paraId="264D9608">
            <w:pPr>
              <w:widowControl w:val="0"/>
              <w:autoSpaceDE w:val="0"/>
              <w:autoSpaceDN w:val="0"/>
              <w:adjustRightInd w:val="0"/>
              <w:contextualSpacing/>
              <w:jc w:val="center"/>
              <w:rPr>
                <w:rFonts w:eastAsia="Calibri"/>
                <w:b/>
                <w:sz w:val="28"/>
                <w:szCs w:val="28"/>
                <w:lang w:eastAsia="en-US"/>
              </w:rPr>
            </w:pPr>
            <w:r>
              <w:rPr>
                <w:rFonts w:eastAsia="Calibri"/>
                <w:b/>
                <w:sz w:val="28"/>
                <w:szCs w:val="28"/>
                <w:lang w:eastAsia="en-US"/>
              </w:rPr>
              <w:t>3</w:t>
            </w:r>
          </w:p>
        </w:tc>
        <w:tc>
          <w:tcPr>
            <w:tcW w:w="1366" w:type="pct"/>
            <w:shd w:val="clear" w:color="auto" w:fill="auto"/>
          </w:tcPr>
          <w:p w14:paraId="15D9FC99">
            <w:pPr>
              <w:widowControl w:val="0"/>
              <w:autoSpaceDE w:val="0"/>
              <w:autoSpaceDN w:val="0"/>
              <w:adjustRightInd w:val="0"/>
              <w:contextualSpacing/>
              <w:jc w:val="both"/>
              <w:rPr>
                <w:sz w:val="28"/>
                <w:szCs w:val="28"/>
              </w:rPr>
            </w:pPr>
            <w:r>
              <w:rPr>
                <w:sz w:val="28"/>
                <w:szCs w:val="28"/>
              </w:rPr>
              <w:t>Омская обл., Павлоградский р-н, р.п. Павлоградка, ул. Целинная, д. 3</w:t>
            </w:r>
          </w:p>
        </w:tc>
        <w:tc>
          <w:tcPr>
            <w:tcW w:w="1156" w:type="pct"/>
            <w:shd w:val="clear" w:color="auto" w:fill="auto"/>
          </w:tcPr>
          <w:p w14:paraId="05CC2E9E">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 xml:space="preserve">Выезд на место нахождения объекта. </w:t>
            </w:r>
          </w:p>
          <w:p w14:paraId="4746A3E6">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Сбор и обобщение информации об объекте недвижимости.</w:t>
            </w:r>
          </w:p>
          <w:p w14:paraId="22C0EEF7">
            <w:pPr>
              <w:widowControl w:val="0"/>
              <w:autoSpaceDE w:val="0"/>
              <w:autoSpaceDN w:val="0"/>
              <w:adjustRightInd w:val="0"/>
              <w:contextualSpacing/>
              <w:jc w:val="both"/>
              <w:rPr>
                <w:rFonts w:ascii="Calibri" w:hAnsi="Calibri" w:eastAsia="Calibri"/>
                <w:sz w:val="28"/>
                <w:szCs w:val="28"/>
                <w:lang w:eastAsia="en-US"/>
              </w:rPr>
            </w:pPr>
            <w:r>
              <w:rPr>
                <w:rFonts w:eastAsia="Calibri"/>
                <w:sz w:val="28"/>
                <w:szCs w:val="28"/>
                <w:lang w:eastAsia="en-US"/>
              </w:rPr>
              <w:t>Оформление паспорта благоустройства.</w:t>
            </w:r>
          </w:p>
        </w:tc>
        <w:tc>
          <w:tcPr>
            <w:tcW w:w="734" w:type="pct"/>
            <w:shd w:val="clear" w:color="auto" w:fill="auto"/>
          </w:tcPr>
          <w:p w14:paraId="1159C9E5">
            <w:pPr>
              <w:widowControl w:val="0"/>
              <w:autoSpaceDE w:val="0"/>
              <w:autoSpaceDN w:val="0"/>
              <w:adjustRightInd w:val="0"/>
              <w:contextualSpacing/>
              <w:jc w:val="center"/>
              <w:rPr>
                <w:rFonts w:eastAsia="Calibri"/>
                <w:sz w:val="28"/>
                <w:szCs w:val="28"/>
                <w:lang w:eastAsia="en-US"/>
              </w:rPr>
            </w:pPr>
            <w:r>
              <w:rPr>
                <w:rFonts w:eastAsia="Calibri"/>
                <w:sz w:val="28"/>
                <w:szCs w:val="28"/>
                <w:lang w:eastAsia="en-US"/>
              </w:rPr>
              <w:t>До 17:30 13.09.2017 г.</w:t>
            </w:r>
          </w:p>
          <w:p w14:paraId="67D1631F">
            <w:pPr>
              <w:widowControl w:val="0"/>
              <w:autoSpaceDE w:val="0"/>
              <w:autoSpaceDN w:val="0"/>
              <w:adjustRightInd w:val="0"/>
              <w:contextualSpacing/>
              <w:jc w:val="center"/>
              <w:rPr>
                <w:rFonts w:ascii="Calibri" w:hAnsi="Calibri" w:eastAsia="Calibri"/>
                <w:sz w:val="28"/>
                <w:szCs w:val="28"/>
                <w:lang w:eastAsia="en-US"/>
              </w:rPr>
            </w:pPr>
          </w:p>
        </w:tc>
        <w:tc>
          <w:tcPr>
            <w:tcW w:w="1307" w:type="pct"/>
            <w:shd w:val="clear" w:color="auto" w:fill="auto"/>
          </w:tcPr>
          <w:p w14:paraId="0A6A177B">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Муниципальная инвентаризационная комиссия</w:t>
            </w:r>
          </w:p>
          <w:p w14:paraId="576BC4F3">
            <w:pPr>
              <w:widowControl w:val="0"/>
              <w:autoSpaceDE w:val="0"/>
              <w:autoSpaceDN w:val="0"/>
              <w:adjustRightInd w:val="0"/>
              <w:contextualSpacing/>
              <w:jc w:val="both"/>
              <w:rPr>
                <w:rFonts w:ascii="Calibri" w:hAnsi="Calibri" w:eastAsia="Calibri"/>
                <w:sz w:val="28"/>
                <w:szCs w:val="28"/>
                <w:lang w:eastAsia="en-US"/>
              </w:rPr>
            </w:pPr>
          </w:p>
        </w:tc>
      </w:tr>
      <w:tr w14:paraId="5A458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pct"/>
            <w:shd w:val="clear" w:color="auto" w:fill="auto"/>
          </w:tcPr>
          <w:p w14:paraId="5ABE0F1F">
            <w:pPr>
              <w:widowControl w:val="0"/>
              <w:autoSpaceDE w:val="0"/>
              <w:autoSpaceDN w:val="0"/>
              <w:adjustRightInd w:val="0"/>
              <w:contextualSpacing/>
              <w:jc w:val="center"/>
              <w:rPr>
                <w:rFonts w:eastAsia="Calibri"/>
                <w:b/>
                <w:sz w:val="28"/>
                <w:szCs w:val="28"/>
                <w:lang w:eastAsia="en-US"/>
              </w:rPr>
            </w:pPr>
            <w:r>
              <w:rPr>
                <w:rFonts w:eastAsia="Calibri"/>
                <w:b/>
                <w:sz w:val="28"/>
                <w:szCs w:val="28"/>
                <w:lang w:eastAsia="en-US"/>
              </w:rPr>
              <w:t>4</w:t>
            </w:r>
          </w:p>
        </w:tc>
        <w:tc>
          <w:tcPr>
            <w:tcW w:w="1366" w:type="pct"/>
            <w:shd w:val="clear" w:color="auto" w:fill="auto"/>
          </w:tcPr>
          <w:p w14:paraId="492DE5A8">
            <w:pPr>
              <w:widowControl w:val="0"/>
              <w:autoSpaceDE w:val="0"/>
              <w:autoSpaceDN w:val="0"/>
              <w:adjustRightInd w:val="0"/>
              <w:contextualSpacing/>
              <w:jc w:val="both"/>
              <w:rPr>
                <w:sz w:val="28"/>
                <w:szCs w:val="28"/>
              </w:rPr>
            </w:pPr>
            <w:r>
              <w:rPr>
                <w:sz w:val="28"/>
                <w:szCs w:val="28"/>
              </w:rPr>
              <w:t>Омская обл., Павлоградский р-н, р.п. Павлоградка, ул. Целинная, д. 7</w:t>
            </w:r>
          </w:p>
        </w:tc>
        <w:tc>
          <w:tcPr>
            <w:tcW w:w="1156" w:type="pct"/>
            <w:shd w:val="clear" w:color="auto" w:fill="auto"/>
          </w:tcPr>
          <w:p w14:paraId="16C123BB">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 xml:space="preserve">Выезд на место нахождения объекта. </w:t>
            </w:r>
          </w:p>
          <w:p w14:paraId="18260E69">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Сбор и обобщение информации об объекте недвижимости.</w:t>
            </w:r>
          </w:p>
          <w:p w14:paraId="2F32F522">
            <w:pPr>
              <w:widowControl w:val="0"/>
              <w:autoSpaceDE w:val="0"/>
              <w:autoSpaceDN w:val="0"/>
              <w:adjustRightInd w:val="0"/>
              <w:contextualSpacing/>
              <w:jc w:val="both"/>
              <w:rPr>
                <w:rFonts w:ascii="Calibri" w:hAnsi="Calibri" w:eastAsia="Calibri"/>
                <w:sz w:val="28"/>
                <w:szCs w:val="28"/>
                <w:lang w:eastAsia="en-US"/>
              </w:rPr>
            </w:pPr>
            <w:r>
              <w:rPr>
                <w:rFonts w:eastAsia="Calibri"/>
                <w:sz w:val="28"/>
                <w:szCs w:val="28"/>
                <w:lang w:eastAsia="en-US"/>
              </w:rPr>
              <w:t>Оформление паспорта благоустройства.</w:t>
            </w:r>
          </w:p>
        </w:tc>
        <w:tc>
          <w:tcPr>
            <w:tcW w:w="734" w:type="pct"/>
            <w:shd w:val="clear" w:color="auto" w:fill="auto"/>
          </w:tcPr>
          <w:p w14:paraId="126A19B1">
            <w:pPr>
              <w:widowControl w:val="0"/>
              <w:autoSpaceDE w:val="0"/>
              <w:autoSpaceDN w:val="0"/>
              <w:adjustRightInd w:val="0"/>
              <w:contextualSpacing/>
              <w:jc w:val="center"/>
              <w:rPr>
                <w:rFonts w:eastAsia="Calibri"/>
                <w:sz w:val="28"/>
                <w:szCs w:val="28"/>
                <w:lang w:eastAsia="en-US"/>
              </w:rPr>
            </w:pPr>
            <w:r>
              <w:rPr>
                <w:rFonts w:eastAsia="Calibri"/>
                <w:sz w:val="28"/>
                <w:szCs w:val="28"/>
                <w:lang w:eastAsia="en-US"/>
              </w:rPr>
              <w:t>До 17:30 15.09.2017 г.</w:t>
            </w:r>
          </w:p>
          <w:p w14:paraId="3D752BA8">
            <w:pPr>
              <w:widowControl w:val="0"/>
              <w:autoSpaceDE w:val="0"/>
              <w:autoSpaceDN w:val="0"/>
              <w:adjustRightInd w:val="0"/>
              <w:contextualSpacing/>
              <w:jc w:val="center"/>
              <w:rPr>
                <w:rFonts w:ascii="Calibri" w:hAnsi="Calibri" w:eastAsia="Calibri"/>
                <w:sz w:val="28"/>
                <w:szCs w:val="28"/>
                <w:lang w:eastAsia="en-US"/>
              </w:rPr>
            </w:pPr>
          </w:p>
        </w:tc>
        <w:tc>
          <w:tcPr>
            <w:tcW w:w="1307" w:type="pct"/>
            <w:shd w:val="clear" w:color="auto" w:fill="auto"/>
          </w:tcPr>
          <w:p w14:paraId="0BE74ABF">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Муниципальная инвентаризационная комиссия</w:t>
            </w:r>
          </w:p>
          <w:p w14:paraId="253F459A">
            <w:pPr>
              <w:widowControl w:val="0"/>
              <w:autoSpaceDE w:val="0"/>
              <w:autoSpaceDN w:val="0"/>
              <w:adjustRightInd w:val="0"/>
              <w:contextualSpacing/>
              <w:jc w:val="both"/>
              <w:rPr>
                <w:rFonts w:ascii="Calibri" w:hAnsi="Calibri" w:eastAsia="Calibri"/>
                <w:sz w:val="28"/>
                <w:szCs w:val="28"/>
                <w:lang w:eastAsia="en-US"/>
              </w:rPr>
            </w:pPr>
          </w:p>
        </w:tc>
      </w:tr>
      <w:tr w14:paraId="4D2F0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pct"/>
            <w:shd w:val="clear" w:color="auto" w:fill="auto"/>
          </w:tcPr>
          <w:p w14:paraId="1D4A99CE">
            <w:pPr>
              <w:widowControl w:val="0"/>
              <w:autoSpaceDE w:val="0"/>
              <w:autoSpaceDN w:val="0"/>
              <w:adjustRightInd w:val="0"/>
              <w:contextualSpacing/>
              <w:jc w:val="center"/>
              <w:rPr>
                <w:rFonts w:eastAsia="Calibri"/>
                <w:b/>
                <w:sz w:val="28"/>
                <w:szCs w:val="28"/>
                <w:lang w:eastAsia="en-US"/>
              </w:rPr>
            </w:pPr>
            <w:r>
              <w:rPr>
                <w:rFonts w:eastAsia="Calibri"/>
                <w:b/>
                <w:sz w:val="28"/>
                <w:szCs w:val="28"/>
                <w:lang w:eastAsia="en-US"/>
              </w:rPr>
              <w:t>5</w:t>
            </w:r>
          </w:p>
        </w:tc>
        <w:tc>
          <w:tcPr>
            <w:tcW w:w="1366" w:type="pct"/>
            <w:shd w:val="clear" w:color="auto" w:fill="auto"/>
          </w:tcPr>
          <w:p w14:paraId="05D4CC61">
            <w:pPr>
              <w:widowControl w:val="0"/>
              <w:autoSpaceDE w:val="0"/>
              <w:autoSpaceDN w:val="0"/>
              <w:adjustRightInd w:val="0"/>
              <w:contextualSpacing/>
              <w:jc w:val="both"/>
              <w:rPr>
                <w:sz w:val="28"/>
                <w:szCs w:val="28"/>
              </w:rPr>
            </w:pPr>
            <w:r>
              <w:rPr>
                <w:sz w:val="28"/>
                <w:szCs w:val="28"/>
              </w:rPr>
              <w:t>Омская обл., Павлоградский р-н, р.п. Павлоградка, ул. Целинная, д. 8</w:t>
            </w:r>
          </w:p>
        </w:tc>
        <w:tc>
          <w:tcPr>
            <w:tcW w:w="1156" w:type="pct"/>
            <w:shd w:val="clear" w:color="auto" w:fill="auto"/>
          </w:tcPr>
          <w:p w14:paraId="1AD65CD2">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 xml:space="preserve">Выезд на место нахождения объекта. </w:t>
            </w:r>
          </w:p>
          <w:p w14:paraId="62567E61">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Сбор и обобщение информации об объекте недвижимости.</w:t>
            </w:r>
          </w:p>
          <w:p w14:paraId="1929526B">
            <w:pPr>
              <w:widowControl w:val="0"/>
              <w:autoSpaceDE w:val="0"/>
              <w:autoSpaceDN w:val="0"/>
              <w:adjustRightInd w:val="0"/>
              <w:contextualSpacing/>
              <w:jc w:val="both"/>
              <w:rPr>
                <w:rFonts w:ascii="Calibri" w:hAnsi="Calibri" w:eastAsia="Calibri"/>
                <w:sz w:val="28"/>
                <w:szCs w:val="28"/>
                <w:lang w:eastAsia="en-US"/>
              </w:rPr>
            </w:pPr>
            <w:r>
              <w:rPr>
                <w:rFonts w:eastAsia="Calibri"/>
                <w:sz w:val="28"/>
                <w:szCs w:val="28"/>
                <w:lang w:eastAsia="en-US"/>
              </w:rPr>
              <w:t>Оформление паспорта благоустройства.</w:t>
            </w:r>
          </w:p>
        </w:tc>
        <w:tc>
          <w:tcPr>
            <w:tcW w:w="734" w:type="pct"/>
            <w:shd w:val="clear" w:color="auto" w:fill="auto"/>
          </w:tcPr>
          <w:p w14:paraId="178910DB">
            <w:pPr>
              <w:widowControl w:val="0"/>
              <w:autoSpaceDE w:val="0"/>
              <w:autoSpaceDN w:val="0"/>
              <w:adjustRightInd w:val="0"/>
              <w:contextualSpacing/>
              <w:jc w:val="center"/>
              <w:rPr>
                <w:rFonts w:eastAsia="Calibri"/>
                <w:sz w:val="28"/>
                <w:szCs w:val="28"/>
                <w:lang w:eastAsia="en-US"/>
              </w:rPr>
            </w:pPr>
            <w:r>
              <w:rPr>
                <w:rFonts w:eastAsia="Calibri"/>
                <w:sz w:val="28"/>
                <w:szCs w:val="28"/>
                <w:lang w:eastAsia="en-US"/>
              </w:rPr>
              <w:t>До 17:30 20.09.2017 г.</w:t>
            </w:r>
          </w:p>
          <w:p w14:paraId="61DCB4EF">
            <w:pPr>
              <w:widowControl w:val="0"/>
              <w:autoSpaceDE w:val="0"/>
              <w:autoSpaceDN w:val="0"/>
              <w:adjustRightInd w:val="0"/>
              <w:contextualSpacing/>
              <w:jc w:val="center"/>
              <w:rPr>
                <w:rFonts w:ascii="Calibri" w:hAnsi="Calibri" w:eastAsia="Calibri"/>
                <w:sz w:val="28"/>
                <w:szCs w:val="28"/>
                <w:lang w:eastAsia="en-US"/>
              </w:rPr>
            </w:pPr>
          </w:p>
        </w:tc>
        <w:tc>
          <w:tcPr>
            <w:tcW w:w="1307" w:type="pct"/>
            <w:shd w:val="clear" w:color="auto" w:fill="auto"/>
          </w:tcPr>
          <w:p w14:paraId="4A0287FB">
            <w:pPr>
              <w:widowControl w:val="0"/>
              <w:autoSpaceDE w:val="0"/>
              <w:autoSpaceDN w:val="0"/>
              <w:adjustRightInd w:val="0"/>
              <w:contextualSpacing/>
              <w:jc w:val="both"/>
              <w:rPr>
                <w:rFonts w:ascii="Calibri" w:hAnsi="Calibri" w:eastAsia="Calibri"/>
                <w:sz w:val="28"/>
                <w:szCs w:val="28"/>
                <w:lang w:eastAsia="en-US"/>
              </w:rPr>
            </w:pPr>
          </w:p>
        </w:tc>
      </w:tr>
      <w:tr w14:paraId="1CE9F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pct"/>
            <w:shd w:val="clear" w:color="auto" w:fill="auto"/>
          </w:tcPr>
          <w:p w14:paraId="76460BAF">
            <w:pPr>
              <w:widowControl w:val="0"/>
              <w:autoSpaceDE w:val="0"/>
              <w:autoSpaceDN w:val="0"/>
              <w:adjustRightInd w:val="0"/>
              <w:contextualSpacing/>
              <w:jc w:val="center"/>
              <w:rPr>
                <w:rFonts w:eastAsia="Calibri"/>
                <w:b/>
                <w:sz w:val="28"/>
                <w:szCs w:val="28"/>
                <w:lang w:eastAsia="en-US"/>
              </w:rPr>
            </w:pPr>
            <w:r>
              <w:rPr>
                <w:rFonts w:eastAsia="Calibri"/>
                <w:b/>
                <w:sz w:val="28"/>
                <w:szCs w:val="28"/>
                <w:lang w:eastAsia="en-US"/>
              </w:rPr>
              <w:t>6</w:t>
            </w:r>
          </w:p>
        </w:tc>
        <w:tc>
          <w:tcPr>
            <w:tcW w:w="1366" w:type="pct"/>
            <w:shd w:val="clear" w:color="auto" w:fill="auto"/>
          </w:tcPr>
          <w:p w14:paraId="1E2A3CAD">
            <w:pPr>
              <w:widowControl w:val="0"/>
              <w:autoSpaceDE w:val="0"/>
              <w:autoSpaceDN w:val="0"/>
              <w:adjustRightInd w:val="0"/>
              <w:contextualSpacing/>
              <w:jc w:val="both"/>
              <w:rPr>
                <w:sz w:val="28"/>
                <w:szCs w:val="28"/>
              </w:rPr>
            </w:pPr>
            <w:r>
              <w:rPr>
                <w:sz w:val="28"/>
                <w:szCs w:val="28"/>
              </w:rPr>
              <w:t>Омская обл., Павлоградский р-н, р.п. Павлоградка, ул. 8 Марта, д. 53</w:t>
            </w:r>
          </w:p>
        </w:tc>
        <w:tc>
          <w:tcPr>
            <w:tcW w:w="1156" w:type="pct"/>
            <w:shd w:val="clear" w:color="auto" w:fill="auto"/>
          </w:tcPr>
          <w:p w14:paraId="3D77D6FC">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 xml:space="preserve">Выезд на место нахождения объекта. </w:t>
            </w:r>
          </w:p>
          <w:p w14:paraId="38F70C4C">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Сбор и обобщение информации об объекте недвижимости.</w:t>
            </w:r>
          </w:p>
          <w:p w14:paraId="33B5F931">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Оформление паспорта благоустройства.</w:t>
            </w:r>
          </w:p>
        </w:tc>
        <w:tc>
          <w:tcPr>
            <w:tcW w:w="734" w:type="pct"/>
            <w:shd w:val="clear" w:color="auto" w:fill="auto"/>
          </w:tcPr>
          <w:p w14:paraId="41251E64">
            <w:pPr>
              <w:widowControl w:val="0"/>
              <w:autoSpaceDE w:val="0"/>
              <w:autoSpaceDN w:val="0"/>
              <w:adjustRightInd w:val="0"/>
              <w:contextualSpacing/>
              <w:jc w:val="center"/>
              <w:rPr>
                <w:rFonts w:eastAsia="Calibri"/>
                <w:sz w:val="28"/>
                <w:szCs w:val="28"/>
                <w:lang w:eastAsia="en-US"/>
              </w:rPr>
            </w:pPr>
            <w:r>
              <w:rPr>
                <w:rFonts w:eastAsia="Calibri"/>
                <w:sz w:val="28"/>
                <w:szCs w:val="28"/>
                <w:lang w:eastAsia="en-US"/>
              </w:rPr>
              <w:t>До 17:30 22.09.2017 г.</w:t>
            </w:r>
          </w:p>
          <w:p w14:paraId="14F32E0F">
            <w:pPr>
              <w:widowControl w:val="0"/>
              <w:autoSpaceDE w:val="0"/>
              <w:autoSpaceDN w:val="0"/>
              <w:adjustRightInd w:val="0"/>
              <w:contextualSpacing/>
              <w:jc w:val="center"/>
              <w:rPr>
                <w:rFonts w:eastAsia="Calibri"/>
                <w:sz w:val="28"/>
                <w:szCs w:val="28"/>
                <w:lang w:eastAsia="en-US"/>
              </w:rPr>
            </w:pPr>
          </w:p>
        </w:tc>
        <w:tc>
          <w:tcPr>
            <w:tcW w:w="1307" w:type="pct"/>
            <w:shd w:val="clear" w:color="auto" w:fill="auto"/>
          </w:tcPr>
          <w:p w14:paraId="478EC803">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Муниципальная инвентаризационная комиссия</w:t>
            </w:r>
          </w:p>
          <w:p w14:paraId="5C4CD401">
            <w:pPr>
              <w:widowControl w:val="0"/>
              <w:autoSpaceDE w:val="0"/>
              <w:autoSpaceDN w:val="0"/>
              <w:adjustRightInd w:val="0"/>
              <w:contextualSpacing/>
              <w:jc w:val="both"/>
              <w:rPr>
                <w:rFonts w:eastAsia="Calibri"/>
                <w:b/>
                <w:sz w:val="28"/>
                <w:szCs w:val="28"/>
                <w:lang w:eastAsia="en-US"/>
              </w:rPr>
            </w:pPr>
          </w:p>
        </w:tc>
      </w:tr>
      <w:tr w14:paraId="541EA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pct"/>
            <w:shd w:val="clear" w:color="auto" w:fill="auto"/>
          </w:tcPr>
          <w:p w14:paraId="1687D9C0">
            <w:pPr>
              <w:widowControl w:val="0"/>
              <w:autoSpaceDE w:val="0"/>
              <w:autoSpaceDN w:val="0"/>
              <w:adjustRightInd w:val="0"/>
              <w:contextualSpacing/>
              <w:jc w:val="center"/>
              <w:rPr>
                <w:rFonts w:eastAsia="Calibri"/>
                <w:b/>
                <w:sz w:val="28"/>
                <w:szCs w:val="28"/>
                <w:lang w:eastAsia="en-US"/>
              </w:rPr>
            </w:pPr>
            <w:r>
              <w:rPr>
                <w:rFonts w:eastAsia="Calibri"/>
                <w:b/>
                <w:sz w:val="28"/>
                <w:szCs w:val="28"/>
                <w:lang w:eastAsia="en-US"/>
              </w:rPr>
              <w:t>7</w:t>
            </w:r>
          </w:p>
        </w:tc>
        <w:tc>
          <w:tcPr>
            <w:tcW w:w="1366" w:type="pct"/>
            <w:shd w:val="clear" w:color="auto" w:fill="auto"/>
          </w:tcPr>
          <w:p w14:paraId="519604C7">
            <w:pPr>
              <w:widowControl w:val="0"/>
              <w:autoSpaceDE w:val="0"/>
              <w:autoSpaceDN w:val="0"/>
              <w:adjustRightInd w:val="0"/>
              <w:contextualSpacing/>
              <w:jc w:val="both"/>
              <w:rPr>
                <w:sz w:val="28"/>
                <w:szCs w:val="28"/>
              </w:rPr>
            </w:pPr>
            <w:r>
              <w:rPr>
                <w:sz w:val="28"/>
                <w:szCs w:val="28"/>
              </w:rPr>
              <w:t>Омская обл., Павлоградский р-н, р.п. Павлоградка, ул. 8 Марта, д. 57</w:t>
            </w:r>
          </w:p>
        </w:tc>
        <w:tc>
          <w:tcPr>
            <w:tcW w:w="1156" w:type="pct"/>
            <w:shd w:val="clear" w:color="auto" w:fill="auto"/>
          </w:tcPr>
          <w:p w14:paraId="1E43975A">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 xml:space="preserve">Выезд на место нахождения объекта. </w:t>
            </w:r>
          </w:p>
          <w:p w14:paraId="2F495FA2">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Сбор и обобщение информации об объекте недвижимости.</w:t>
            </w:r>
          </w:p>
          <w:p w14:paraId="47077922">
            <w:pPr>
              <w:widowControl w:val="0"/>
              <w:autoSpaceDE w:val="0"/>
              <w:autoSpaceDN w:val="0"/>
              <w:adjustRightInd w:val="0"/>
              <w:contextualSpacing/>
              <w:jc w:val="both"/>
              <w:rPr>
                <w:rFonts w:ascii="Calibri" w:hAnsi="Calibri" w:eastAsia="Calibri"/>
                <w:sz w:val="28"/>
                <w:szCs w:val="28"/>
                <w:lang w:eastAsia="en-US"/>
              </w:rPr>
            </w:pPr>
            <w:r>
              <w:rPr>
                <w:rFonts w:eastAsia="Calibri"/>
                <w:sz w:val="28"/>
                <w:szCs w:val="28"/>
                <w:lang w:eastAsia="en-US"/>
              </w:rPr>
              <w:t>Оформление паспорта благоустройства.</w:t>
            </w:r>
          </w:p>
        </w:tc>
        <w:tc>
          <w:tcPr>
            <w:tcW w:w="734" w:type="pct"/>
            <w:shd w:val="clear" w:color="auto" w:fill="auto"/>
          </w:tcPr>
          <w:p w14:paraId="1DC72868">
            <w:pPr>
              <w:widowControl w:val="0"/>
              <w:autoSpaceDE w:val="0"/>
              <w:autoSpaceDN w:val="0"/>
              <w:adjustRightInd w:val="0"/>
              <w:contextualSpacing/>
              <w:jc w:val="center"/>
              <w:rPr>
                <w:rFonts w:eastAsia="Calibri"/>
                <w:sz w:val="28"/>
                <w:szCs w:val="28"/>
                <w:lang w:eastAsia="en-US"/>
              </w:rPr>
            </w:pPr>
            <w:r>
              <w:rPr>
                <w:rFonts w:eastAsia="Calibri"/>
                <w:sz w:val="28"/>
                <w:szCs w:val="28"/>
                <w:lang w:eastAsia="en-US"/>
              </w:rPr>
              <w:t>До 17:30 29.09.2017 г.</w:t>
            </w:r>
          </w:p>
          <w:p w14:paraId="717CAAF5">
            <w:pPr>
              <w:widowControl w:val="0"/>
              <w:autoSpaceDE w:val="0"/>
              <w:autoSpaceDN w:val="0"/>
              <w:adjustRightInd w:val="0"/>
              <w:contextualSpacing/>
              <w:jc w:val="center"/>
              <w:rPr>
                <w:rFonts w:ascii="Calibri" w:hAnsi="Calibri" w:eastAsia="Calibri"/>
                <w:sz w:val="28"/>
                <w:szCs w:val="28"/>
                <w:lang w:eastAsia="en-US"/>
              </w:rPr>
            </w:pPr>
          </w:p>
        </w:tc>
        <w:tc>
          <w:tcPr>
            <w:tcW w:w="1307" w:type="pct"/>
            <w:shd w:val="clear" w:color="auto" w:fill="auto"/>
          </w:tcPr>
          <w:p w14:paraId="13FC713D">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Муниципальная инвентаризационная комиссия</w:t>
            </w:r>
          </w:p>
          <w:p w14:paraId="105D36CE">
            <w:pPr>
              <w:widowControl w:val="0"/>
              <w:autoSpaceDE w:val="0"/>
              <w:autoSpaceDN w:val="0"/>
              <w:adjustRightInd w:val="0"/>
              <w:contextualSpacing/>
              <w:jc w:val="both"/>
              <w:rPr>
                <w:rFonts w:ascii="Calibri" w:hAnsi="Calibri" w:eastAsia="Calibri"/>
                <w:sz w:val="28"/>
                <w:szCs w:val="28"/>
                <w:lang w:eastAsia="en-US"/>
              </w:rPr>
            </w:pPr>
          </w:p>
        </w:tc>
      </w:tr>
      <w:tr w14:paraId="4318D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pct"/>
            <w:shd w:val="clear" w:color="auto" w:fill="auto"/>
          </w:tcPr>
          <w:p w14:paraId="447F30A6">
            <w:pPr>
              <w:widowControl w:val="0"/>
              <w:autoSpaceDE w:val="0"/>
              <w:autoSpaceDN w:val="0"/>
              <w:adjustRightInd w:val="0"/>
              <w:contextualSpacing/>
              <w:jc w:val="center"/>
              <w:rPr>
                <w:rFonts w:eastAsia="Calibri"/>
                <w:b/>
                <w:sz w:val="28"/>
                <w:szCs w:val="28"/>
                <w:lang w:eastAsia="en-US"/>
              </w:rPr>
            </w:pPr>
            <w:r>
              <w:rPr>
                <w:rFonts w:eastAsia="Calibri"/>
                <w:b/>
                <w:sz w:val="28"/>
                <w:szCs w:val="28"/>
                <w:lang w:eastAsia="en-US"/>
              </w:rPr>
              <w:t>8</w:t>
            </w:r>
          </w:p>
        </w:tc>
        <w:tc>
          <w:tcPr>
            <w:tcW w:w="1366" w:type="pct"/>
            <w:shd w:val="clear" w:color="auto" w:fill="auto"/>
          </w:tcPr>
          <w:p w14:paraId="0FF52B27">
            <w:pPr>
              <w:widowControl w:val="0"/>
              <w:autoSpaceDE w:val="0"/>
              <w:autoSpaceDN w:val="0"/>
              <w:adjustRightInd w:val="0"/>
              <w:contextualSpacing/>
              <w:jc w:val="both"/>
              <w:rPr>
                <w:sz w:val="28"/>
                <w:szCs w:val="28"/>
              </w:rPr>
            </w:pPr>
            <w:r>
              <w:rPr>
                <w:sz w:val="28"/>
                <w:szCs w:val="28"/>
              </w:rPr>
              <w:t>Омская обл., Павлоградский р-н, р.п. Павлоградка, ул. Ленина, д. 105</w:t>
            </w:r>
          </w:p>
        </w:tc>
        <w:tc>
          <w:tcPr>
            <w:tcW w:w="1156" w:type="pct"/>
            <w:shd w:val="clear" w:color="auto" w:fill="auto"/>
          </w:tcPr>
          <w:p w14:paraId="26E5377E">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 xml:space="preserve">Выезд на место нахождения объекта. </w:t>
            </w:r>
          </w:p>
          <w:p w14:paraId="240BD4B4">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Сбор и обобщение информации об объекте недвижимости.</w:t>
            </w:r>
          </w:p>
          <w:p w14:paraId="09CEA4A2">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Оформление паспорта благоустройства.</w:t>
            </w:r>
          </w:p>
        </w:tc>
        <w:tc>
          <w:tcPr>
            <w:tcW w:w="734" w:type="pct"/>
            <w:shd w:val="clear" w:color="auto" w:fill="auto"/>
          </w:tcPr>
          <w:p w14:paraId="1388248A">
            <w:pPr>
              <w:widowControl w:val="0"/>
              <w:autoSpaceDE w:val="0"/>
              <w:autoSpaceDN w:val="0"/>
              <w:adjustRightInd w:val="0"/>
              <w:contextualSpacing/>
              <w:jc w:val="center"/>
              <w:rPr>
                <w:rFonts w:eastAsia="Calibri"/>
                <w:sz w:val="28"/>
                <w:szCs w:val="28"/>
                <w:lang w:eastAsia="en-US"/>
              </w:rPr>
            </w:pPr>
            <w:r>
              <w:rPr>
                <w:rFonts w:eastAsia="Calibri"/>
                <w:sz w:val="28"/>
                <w:szCs w:val="28"/>
                <w:lang w:eastAsia="en-US"/>
              </w:rPr>
              <w:t>До 17:30 06.10.2017 г.</w:t>
            </w:r>
          </w:p>
          <w:p w14:paraId="60C88DDB">
            <w:pPr>
              <w:widowControl w:val="0"/>
              <w:autoSpaceDE w:val="0"/>
              <w:autoSpaceDN w:val="0"/>
              <w:adjustRightInd w:val="0"/>
              <w:contextualSpacing/>
              <w:jc w:val="center"/>
              <w:rPr>
                <w:rFonts w:eastAsia="Calibri"/>
                <w:sz w:val="28"/>
                <w:szCs w:val="28"/>
                <w:lang w:eastAsia="en-US"/>
              </w:rPr>
            </w:pPr>
          </w:p>
        </w:tc>
        <w:tc>
          <w:tcPr>
            <w:tcW w:w="1307" w:type="pct"/>
            <w:shd w:val="clear" w:color="auto" w:fill="auto"/>
          </w:tcPr>
          <w:p w14:paraId="55FBFF5D">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Муниципальная инвентаризационная комиссия</w:t>
            </w:r>
          </w:p>
          <w:p w14:paraId="0BEF998C">
            <w:pPr>
              <w:widowControl w:val="0"/>
              <w:autoSpaceDE w:val="0"/>
              <w:autoSpaceDN w:val="0"/>
              <w:adjustRightInd w:val="0"/>
              <w:contextualSpacing/>
              <w:jc w:val="both"/>
              <w:rPr>
                <w:rFonts w:eastAsia="Calibri"/>
                <w:b/>
                <w:sz w:val="28"/>
                <w:szCs w:val="28"/>
                <w:lang w:eastAsia="en-US"/>
              </w:rPr>
            </w:pPr>
          </w:p>
        </w:tc>
      </w:tr>
      <w:tr w14:paraId="109F8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pct"/>
            <w:shd w:val="clear" w:color="auto" w:fill="auto"/>
          </w:tcPr>
          <w:p w14:paraId="1C39F027">
            <w:pPr>
              <w:widowControl w:val="0"/>
              <w:autoSpaceDE w:val="0"/>
              <w:autoSpaceDN w:val="0"/>
              <w:adjustRightInd w:val="0"/>
              <w:contextualSpacing/>
              <w:jc w:val="center"/>
              <w:rPr>
                <w:rFonts w:eastAsia="Calibri"/>
                <w:b/>
                <w:sz w:val="28"/>
                <w:szCs w:val="28"/>
                <w:lang w:eastAsia="en-US"/>
              </w:rPr>
            </w:pPr>
            <w:r>
              <w:rPr>
                <w:rFonts w:eastAsia="Calibri"/>
                <w:b/>
                <w:sz w:val="28"/>
                <w:szCs w:val="28"/>
                <w:lang w:eastAsia="en-US"/>
              </w:rPr>
              <w:t>9</w:t>
            </w:r>
          </w:p>
        </w:tc>
        <w:tc>
          <w:tcPr>
            <w:tcW w:w="1366" w:type="pct"/>
            <w:shd w:val="clear" w:color="auto" w:fill="auto"/>
          </w:tcPr>
          <w:p w14:paraId="6AA8A165">
            <w:pPr>
              <w:widowControl w:val="0"/>
              <w:autoSpaceDE w:val="0"/>
              <w:autoSpaceDN w:val="0"/>
              <w:adjustRightInd w:val="0"/>
              <w:contextualSpacing/>
              <w:jc w:val="both"/>
              <w:rPr>
                <w:sz w:val="28"/>
                <w:szCs w:val="28"/>
              </w:rPr>
            </w:pPr>
            <w:r>
              <w:rPr>
                <w:sz w:val="28"/>
                <w:szCs w:val="28"/>
              </w:rPr>
              <w:t>Омская обл., Павлоградский р-н, р.п. Павлоградка, ул. Ленина, д. 109</w:t>
            </w:r>
          </w:p>
        </w:tc>
        <w:tc>
          <w:tcPr>
            <w:tcW w:w="1156" w:type="pct"/>
            <w:shd w:val="clear" w:color="auto" w:fill="auto"/>
          </w:tcPr>
          <w:p w14:paraId="618DFCD6">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 xml:space="preserve">Выезд на место нахождения объекта. </w:t>
            </w:r>
          </w:p>
          <w:p w14:paraId="642570E2">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Сбор и обобщение информации об объекте недвижимости.</w:t>
            </w:r>
          </w:p>
          <w:p w14:paraId="21FD1109">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Оформление паспорта благоустройства.</w:t>
            </w:r>
          </w:p>
        </w:tc>
        <w:tc>
          <w:tcPr>
            <w:tcW w:w="734" w:type="pct"/>
            <w:shd w:val="clear" w:color="auto" w:fill="auto"/>
          </w:tcPr>
          <w:p w14:paraId="0C923F4B">
            <w:pPr>
              <w:widowControl w:val="0"/>
              <w:autoSpaceDE w:val="0"/>
              <w:autoSpaceDN w:val="0"/>
              <w:adjustRightInd w:val="0"/>
              <w:contextualSpacing/>
              <w:jc w:val="center"/>
              <w:rPr>
                <w:rFonts w:eastAsia="Calibri"/>
                <w:sz w:val="28"/>
                <w:szCs w:val="28"/>
                <w:lang w:eastAsia="en-US"/>
              </w:rPr>
            </w:pPr>
            <w:r>
              <w:rPr>
                <w:rFonts w:eastAsia="Calibri"/>
                <w:sz w:val="28"/>
                <w:szCs w:val="28"/>
                <w:lang w:eastAsia="en-US"/>
              </w:rPr>
              <w:t>До 17:30 13.10.2017 г.</w:t>
            </w:r>
          </w:p>
          <w:p w14:paraId="11E5AA36">
            <w:pPr>
              <w:widowControl w:val="0"/>
              <w:autoSpaceDE w:val="0"/>
              <w:autoSpaceDN w:val="0"/>
              <w:adjustRightInd w:val="0"/>
              <w:contextualSpacing/>
              <w:jc w:val="center"/>
              <w:rPr>
                <w:rFonts w:eastAsia="Calibri"/>
                <w:sz w:val="28"/>
                <w:szCs w:val="28"/>
                <w:lang w:eastAsia="en-US"/>
              </w:rPr>
            </w:pPr>
          </w:p>
        </w:tc>
        <w:tc>
          <w:tcPr>
            <w:tcW w:w="1307" w:type="pct"/>
            <w:shd w:val="clear" w:color="auto" w:fill="auto"/>
          </w:tcPr>
          <w:p w14:paraId="1DEA2369">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Муниципальная инвентаризационная комиссия</w:t>
            </w:r>
          </w:p>
          <w:p w14:paraId="3338EADF">
            <w:pPr>
              <w:widowControl w:val="0"/>
              <w:autoSpaceDE w:val="0"/>
              <w:autoSpaceDN w:val="0"/>
              <w:adjustRightInd w:val="0"/>
              <w:contextualSpacing/>
              <w:jc w:val="both"/>
              <w:rPr>
                <w:rFonts w:eastAsia="Calibri"/>
                <w:b/>
                <w:sz w:val="28"/>
                <w:szCs w:val="28"/>
                <w:lang w:eastAsia="en-US"/>
              </w:rPr>
            </w:pPr>
          </w:p>
        </w:tc>
      </w:tr>
      <w:tr w14:paraId="3DC71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pct"/>
            <w:shd w:val="clear" w:color="auto" w:fill="auto"/>
          </w:tcPr>
          <w:p w14:paraId="15B4362F">
            <w:pPr>
              <w:widowControl w:val="0"/>
              <w:autoSpaceDE w:val="0"/>
              <w:autoSpaceDN w:val="0"/>
              <w:adjustRightInd w:val="0"/>
              <w:contextualSpacing/>
              <w:jc w:val="center"/>
              <w:rPr>
                <w:rFonts w:eastAsia="Calibri"/>
                <w:b/>
                <w:sz w:val="28"/>
                <w:szCs w:val="28"/>
                <w:lang w:eastAsia="en-US"/>
              </w:rPr>
            </w:pPr>
            <w:r>
              <w:rPr>
                <w:rFonts w:eastAsia="Calibri"/>
                <w:b/>
                <w:sz w:val="28"/>
                <w:szCs w:val="28"/>
                <w:lang w:eastAsia="en-US"/>
              </w:rPr>
              <w:t>10</w:t>
            </w:r>
          </w:p>
        </w:tc>
        <w:tc>
          <w:tcPr>
            <w:tcW w:w="1366" w:type="pct"/>
            <w:shd w:val="clear" w:color="auto" w:fill="auto"/>
          </w:tcPr>
          <w:p w14:paraId="508EA0F4">
            <w:pPr>
              <w:widowControl w:val="0"/>
              <w:autoSpaceDE w:val="0"/>
              <w:autoSpaceDN w:val="0"/>
              <w:adjustRightInd w:val="0"/>
              <w:contextualSpacing/>
              <w:jc w:val="both"/>
              <w:rPr>
                <w:sz w:val="28"/>
                <w:szCs w:val="28"/>
              </w:rPr>
            </w:pPr>
            <w:r>
              <w:rPr>
                <w:sz w:val="28"/>
                <w:szCs w:val="28"/>
              </w:rPr>
              <w:t>Омская обл., Павлоградский р-н, р.п. Павлоградка, ул. Пролетарская, д. 36</w:t>
            </w:r>
          </w:p>
        </w:tc>
        <w:tc>
          <w:tcPr>
            <w:tcW w:w="1156" w:type="pct"/>
            <w:shd w:val="clear" w:color="auto" w:fill="auto"/>
          </w:tcPr>
          <w:p w14:paraId="4C96BACC">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 xml:space="preserve">Выезд на место нахождения объекта. </w:t>
            </w:r>
          </w:p>
          <w:p w14:paraId="4786EFB3">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Сбор и обобщение информации об объекте недвижимости.</w:t>
            </w:r>
          </w:p>
          <w:p w14:paraId="0C3124B5">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Оформление паспорта благоустройства.</w:t>
            </w:r>
          </w:p>
        </w:tc>
        <w:tc>
          <w:tcPr>
            <w:tcW w:w="734" w:type="pct"/>
            <w:shd w:val="clear" w:color="auto" w:fill="auto"/>
          </w:tcPr>
          <w:p w14:paraId="2647F38E">
            <w:pPr>
              <w:widowControl w:val="0"/>
              <w:autoSpaceDE w:val="0"/>
              <w:autoSpaceDN w:val="0"/>
              <w:adjustRightInd w:val="0"/>
              <w:contextualSpacing/>
              <w:jc w:val="center"/>
              <w:rPr>
                <w:rFonts w:eastAsia="Calibri"/>
                <w:sz w:val="28"/>
                <w:szCs w:val="28"/>
                <w:lang w:eastAsia="en-US"/>
              </w:rPr>
            </w:pPr>
            <w:r>
              <w:rPr>
                <w:rFonts w:eastAsia="Calibri"/>
                <w:sz w:val="28"/>
                <w:szCs w:val="28"/>
                <w:lang w:eastAsia="en-US"/>
              </w:rPr>
              <w:t>До 17:30 20.10.2017 г</w:t>
            </w:r>
          </w:p>
        </w:tc>
        <w:tc>
          <w:tcPr>
            <w:tcW w:w="1307" w:type="pct"/>
            <w:shd w:val="clear" w:color="auto" w:fill="auto"/>
          </w:tcPr>
          <w:p w14:paraId="4204C41E">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Муниципальная инвентаризационная комиссия</w:t>
            </w:r>
          </w:p>
          <w:p w14:paraId="688FFBCE">
            <w:pPr>
              <w:widowControl w:val="0"/>
              <w:autoSpaceDE w:val="0"/>
              <w:autoSpaceDN w:val="0"/>
              <w:adjustRightInd w:val="0"/>
              <w:contextualSpacing/>
              <w:jc w:val="both"/>
              <w:rPr>
                <w:rFonts w:eastAsia="Calibri"/>
                <w:b/>
                <w:sz w:val="28"/>
                <w:szCs w:val="28"/>
                <w:lang w:eastAsia="en-US"/>
              </w:rPr>
            </w:pPr>
          </w:p>
        </w:tc>
      </w:tr>
      <w:tr w14:paraId="59943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pct"/>
            <w:shd w:val="clear" w:color="auto" w:fill="auto"/>
          </w:tcPr>
          <w:p w14:paraId="3D8BF2D9">
            <w:pPr>
              <w:widowControl w:val="0"/>
              <w:autoSpaceDE w:val="0"/>
              <w:autoSpaceDN w:val="0"/>
              <w:adjustRightInd w:val="0"/>
              <w:contextualSpacing/>
              <w:jc w:val="center"/>
              <w:rPr>
                <w:rFonts w:eastAsia="Calibri"/>
                <w:b/>
                <w:sz w:val="28"/>
                <w:szCs w:val="28"/>
                <w:lang w:eastAsia="en-US"/>
              </w:rPr>
            </w:pPr>
            <w:r>
              <w:rPr>
                <w:rFonts w:eastAsia="Calibri"/>
                <w:b/>
                <w:sz w:val="28"/>
                <w:szCs w:val="28"/>
                <w:lang w:eastAsia="en-US"/>
              </w:rPr>
              <w:t>11</w:t>
            </w:r>
          </w:p>
        </w:tc>
        <w:tc>
          <w:tcPr>
            <w:tcW w:w="1366" w:type="pct"/>
            <w:shd w:val="clear" w:color="auto" w:fill="auto"/>
          </w:tcPr>
          <w:p w14:paraId="570C19ED">
            <w:pPr>
              <w:widowControl w:val="0"/>
              <w:autoSpaceDE w:val="0"/>
              <w:autoSpaceDN w:val="0"/>
              <w:adjustRightInd w:val="0"/>
              <w:contextualSpacing/>
              <w:jc w:val="center"/>
              <w:rPr>
                <w:sz w:val="28"/>
                <w:szCs w:val="28"/>
              </w:rPr>
            </w:pPr>
            <w:r>
              <w:rPr>
                <w:sz w:val="28"/>
                <w:szCs w:val="28"/>
              </w:rPr>
              <w:t>Территория по ул. Омская от д. 1 до д. 14, р.п. Павлоградка, Павлоградского р-на Омской обл.</w:t>
            </w:r>
          </w:p>
        </w:tc>
        <w:tc>
          <w:tcPr>
            <w:tcW w:w="1156" w:type="pct"/>
            <w:shd w:val="clear" w:color="auto" w:fill="auto"/>
          </w:tcPr>
          <w:p w14:paraId="5B05A79D">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 xml:space="preserve">Выезд на место нахождения объекта. </w:t>
            </w:r>
          </w:p>
          <w:p w14:paraId="291DA646">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Сбор и обобщение информации об объекте недвижимости.</w:t>
            </w:r>
          </w:p>
          <w:p w14:paraId="12785969">
            <w:pPr>
              <w:widowControl w:val="0"/>
              <w:autoSpaceDE w:val="0"/>
              <w:autoSpaceDN w:val="0"/>
              <w:adjustRightInd w:val="0"/>
              <w:contextualSpacing/>
              <w:jc w:val="both"/>
              <w:rPr>
                <w:rFonts w:ascii="Calibri" w:hAnsi="Calibri" w:eastAsia="Calibri"/>
                <w:sz w:val="28"/>
                <w:szCs w:val="28"/>
                <w:lang w:eastAsia="en-US"/>
              </w:rPr>
            </w:pPr>
            <w:r>
              <w:rPr>
                <w:rFonts w:eastAsia="Calibri"/>
                <w:sz w:val="28"/>
                <w:szCs w:val="28"/>
                <w:lang w:eastAsia="en-US"/>
              </w:rPr>
              <w:t>Оформление паспорта благоустройства.</w:t>
            </w:r>
          </w:p>
        </w:tc>
        <w:tc>
          <w:tcPr>
            <w:tcW w:w="734" w:type="pct"/>
            <w:shd w:val="clear" w:color="auto" w:fill="auto"/>
          </w:tcPr>
          <w:p w14:paraId="26856942">
            <w:pPr>
              <w:widowControl w:val="0"/>
              <w:autoSpaceDE w:val="0"/>
              <w:autoSpaceDN w:val="0"/>
              <w:adjustRightInd w:val="0"/>
              <w:contextualSpacing/>
              <w:jc w:val="center"/>
              <w:rPr>
                <w:rFonts w:eastAsia="Calibri"/>
                <w:sz w:val="28"/>
                <w:szCs w:val="28"/>
                <w:lang w:eastAsia="en-US"/>
              </w:rPr>
            </w:pPr>
            <w:r>
              <w:rPr>
                <w:rFonts w:eastAsia="Calibri"/>
                <w:sz w:val="28"/>
                <w:szCs w:val="28"/>
                <w:lang w:eastAsia="en-US"/>
              </w:rPr>
              <w:t>До 17:30 29.09.2017 г.</w:t>
            </w:r>
          </w:p>
          <w:p w14:paraId="5AD12177">
            <w:pPr>
              <w:widowControl w:val="0"/>
              <w:autoSpaceDE w:val="0"/>
              <w:autoSpaceDN w:val="0"/>
              <w:adjustRightInd w:val="0"/>
              <w:contextualSpacing/>
              <w:jc w:val="center"/>
              <w:rPr>
                <w:rFonts w:ascii="Calibri" w:hAnsi="Calibri" w:eastAsia="Calibri"/>
                <w:sz w:val="28"/>
                <w:szCs w:val="28"/>
                <w:lang w:eastAsia="en-US"/>
              </w:rPr>
            </w:pPr>
          </w:p>
        </w:tc>
        <w:tc>
          <w:tcPr>
            <w:tcW w:w="1307" w:type="pct"/>
            <w:shd w:val="clear" w:color="auto" w:fill="auto"/>
          </w:tcPr>
          <w:p w14:paraId="4DB3ED7E">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Муниципальная инвентаризационная комиссия</w:t>
            </w:r>
          </w:p>
          <w:p w14:paraId="1EEF6FB4">
            <w:pPr>
              <w:widowControl w:val="0"/>
              <w:autoSpaceDE w:val="0"/>
              <w:autoSpaceDN w:val="0"/>
              <w:adjustRightInd w:val="0"/>
              <w:contextualSpacing/>
              <w:jc w:val="both"/>
              <w:rPr>
                <w:rFonts w:ascii="Calibri" w:hAnsi="Calibri" w:eastAsia="Calibri"/>
                <w:sz w:val="28"/>
                <w:szCs w:val="28"/>
                <w:lang w:eastAsia="en-US"/>
              </w:rPr>
            </w:pPr>
          </w:p>
        </w:tc>
      </w:tr>
      <w:tr w14:paraId="0E30C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pct"/>
            <w:shd w:val="clear" w:color="auto" w:fill="auto"/>
          </w:tcPr>
          <w:p w14:paraId="387747AE">
            <w:pPr>
              <w:widowControl w:val="0"/>
              <w:autoSpaceDE w:val="0"/>
              <w:autoSpaceDN w:val="0"/>
              <w:adjustRightInd w:val="0"/>
              <w:contextualSpacing/>
              <w:jc w:val="center"/>
              <w:rPr>
                <w:rFonts w:eastAsia="Calibri"/>
                <w:b/>
                <w:sz w:val="28"/>
                <w:szCs w:val="28"/>
                <w:lang w:eastAsia="en-US"/>
              </w:rPr>
            </w:pPr>
            <w:r>
              <w:rPr>
                <w:rFonts w:eastAsia="Calibri"/>
                <w:b/>
                <w:sz w:val="28"/>
                <w:szCs w:val="28"/>
                <w:lang w:eastAsia="en-US"/>
              </w:rPr>
              <w:t>12</w:t>
            </w:r>
          </w:p>
        </w:tc>
        <w:tc>
          <w:tcPr>
            <w:tcW w:w="1366" w:type="pct"/>
            <w:shd w:val="clear" w:color="auto" w:fill="auto"/>
          </w:tcPr>
          <w:p w14:paraId="537DAB64">
            <w:pPr>
              <w:widowControl w:val="0"/>
              <w:autoSpaceDE w:val="0"/>
              <w:autoSpaceDN w:val="0"/>
              <w:adjustRightInd w:val="0"/>
              <w:contextualSpacing/>
              <w:jc w:val="center"/>
              <w:rPr>
                <w:sz w:val="28"/>
                <w:szCs w:val="28"/>
              </w:rPr>
            </w:pPr>
            <w:r>
              <w:rPr>
                <w:sz w:val="28"/>
                <w:szCs w:val="28"/>
              </w:rPr>
              <w:t>Территория по ул. Мира от д. 1 до д. 40, р.п. Павлоградка, Павлоградского р-на Омской обл.</w:t>
            </w:r>
          </w:p>
        </w:tc>
        <w:tc>
          <w:tcPr>
            <w:tcW w:w="1156" w:type="pct"/>
            <w:shd w:val="clear" w:color="auto" w:fill="auto"/>
          </w:tcPr>
          <w:p w14:paraId="10BB71CA">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 xml:space="preserve">Выезд на место нахождения объекта. </w:t>
            </w:r>
          </w:p>
          <w:p w14:paraId="0F52E968">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Сбор и обобщение информации об объекте недвижимости.</w:t>
            </w:r>
          </w:p>
          <w:p w14:paraId="5FA5FF37">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Оформление паспорта благоустройства.</w:t>
            </w:r>
          </w:p>
        </w:tc>
        <w:tc>
          <w:tcPr>
            <w:tcW w:w="734" w:type="pct"/>
            <w:shd w:val="clear" w:color="auto" w:fill="auto"/>
          </w:tcPr>
          <w:p w14:paraId="6C9B5138">
            <w:pPr>
              <w:widowControl w:val="0"/>
              <w:autoSpaceDE w:val="0"/>
              <w:autoSpaceDN w:val="0"/>
              <w:adjustRightInd w:val="0"/>
              <w:contextualSpacing/>
              <w:jc w:val="center"/>
              <w:rPr>
                <w:rFonts w:eastAsia="Calibri"/>
                <w:sz w:val="28"/>
                <w:szCs w:val="28"/>
                <w:lang w:eastAsia="en-US"/>
              </w:rPr>
            </w:pPr>
            <w:r>
              <w:rPr>
                <w:rFonts w:eastAsia="Calibri"/>
                <w:sz w:val="28"/>
                <w:szCs w:val="28"/>
                <w:lang w:eastAsia="en-US"/>
              </w:rPr>
              <w:t>До 17:30 06.10.2017 г.</w:t>
            </w:r>
          </w:p>
          <w:p w14:paraId="484CEA60">
            <w:pPr>
              <w:widowControl w:val="0"/>
              <w:autoSpaceDE w:val="0"/>
              <w:autoSpaceDN w:val="0"/>
              <w:adjustRightInd w:val="0"/>
              <w:contextualSpacing/>
              <w:jc w:val="center"/>
              <w:rPr>
                <w:rFonts w:eastAsia="Calibri"/>
                <w:sz w:val="28"/>
                <w:szCs w:val="28"/>
                <w:lang w:eastAsia="en-US"/>
              </w:rPr>
            </w:pPr>
          </w:p>
        </w:tc>
        <w:tc>
          <w:tcPr>
            <w:tcW w:w="1307" w:type="pct"/>
            <w:shd w:val="clear" w:color="auto" w:fill="auto"/>
          </w:tcPr>
          <w:p w14:paraId="635E7759">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Муниципальная инвентаризационная комиссия</w:t>
            </w:r>
          </w:p>
          <w:p w14:paraId="45E91A07">
            <w:pPr>
              <w:widowControl w:val="0"/>
              <w:autoSpaceDE w:val="0"/>
              <w:autoSpaceDN w:val="0"/>
              <w:adjustRightInd w:val="0"/>
              <w:contextualSpacing/>
              <w:jc w:val="both"/>
              <w:rPr>
                <w:rFonts w:eastAsia="Calibri"/>
                <w:b/>
                <w:sz w:val="28"/>
                <w:szCs w:val="28"/>
                <w:lang w:eastAsia="en-US"/>
              </w:rPr>
            </w:pPr>
          </w:p>
        </w:tc>
      </w:tr>
      <w:tr w14:paraId="48B6A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pct"/>
            <w:shd w:val="clear" w:color="auto" w:fill="auto"/>
          </w:tcPr>
          <w:p w14:paraId="3F7F0EB4">
            <w:pPr>
              <w:widowControl w:val="0"/>
              <w:autoSpaceDE w:val="0"/>
              <w:autoSpaceDN w:val="0"/>
              <w:adjustRightInd w:val="0"/>
              <w:contextualSpacing/>
              <w:jc w:val="center"/>
              <w:rPr>
                <w:rFonts w:eastAsia="Calibri"/>
                <w:b/>
                <w:sz w:val="28"/>
                <w:szCs w:val="28"/>
                <w:lang w:eastAsia="en-US"/>
              </w:rPr>
            </w:pPr>
            <w:r>
              <w:rPr>
                <w:rFonts w:eastAsia="Calibri"/>
                <w:b/>
                <w:sz w:val="28"/>
                <w:szCs w:val="28"/>
                <w:lang w:eastAsia="en-US"/>
              </w:rPr>
              <w:t>13</w:t>
            </w:r>
          </w:p>
        </w:tc>
        <w:tc>
          <w:tcPr>
            <w:tcW w:w="1366" w:type="pct"/>
            <w:shd w:val="clear" w:color="auto" w:fill="auto"/>
          </w:tcPr>
          <w:p w14:paraId="0F90A9BA">
            <w:pPr>
              <w:widowControl w:val="0"/>
              <w:autoSpaceDE w:val="0"/>
              <w:autoSpaceDN w:val="0"/>
              <w:adjustRightInd w:val="0"/>
              <w:contextualSpacing/>
              <w:jc w:val="center"/>
              <w:rPr>
                <w:sz w:val="28"/>
                <w:szCs w:val="28"/>
              </w:rPr>
            </w:pPr>
            <w:r>
              <w:rPr>
                <w:sz w:val="28"/>
                <w:szCs w:val="28"/>
              </w:rPr>
              <w:t>Территория у д. 5 по ул. Тытаря, р.п. Павлоградка, Павлоградского р-на Омской обл.</w:t>
            </w:r>
          </w:p>
        </w:tc>
        <w:tc>
          <w:tcPr>
            <w:tcW w:w="1156" w:type="pct"/>
            <w:shd w:val="clear" w:color="auto" w:fill="auto"/>
          </w:tcPr>
          <w:p w14:paraId="6C341ED8">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 xml:space="preserve">Выезд на место нахождения объекта. </w:t>
            </w:r>
          </w:p>
          <w:p w14:paraId="69AF69B3">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Сбор и обобщение информации об объекте недвижимости.</w:t>
            </w:r>
          </w:p>
          <w:p w14:paraId="3EC86720">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Оформление паспорта благоустройства.</w:t>
            </w:r>
          </w:p>
        </w:tc>
        <w:tc>
          <w:tcPr>
            <w:tcW w:w="734" w:type="pct"/>
            <w:shd w:val="clear" w:color="auto" w:fill="auto"/>
          </w:tcPr>
          <w:p w14:paraId="412C70F9">
            <w:pPr>
              <w:widowControl w:val="0"/>
              <w:autoSpaceDE w:val="0"/>
              <w:autoSpaceDN w:val="0"/>
              <w:adjustRightInd w:val="0"/>
              <w:contextualSpacing/>
              <w:jc w:val="center"/>
              <w:rPr>
                <w:rFonts w:eastAsia="Calibri"/>
                <w:sz w:val="28"/>
                <w:szCs w:val="28"/>
                <w:lang w:eastAsia="en-US"/>
              </w:rPr>
            </w:pPr>
            <w:r>
              <w:rPr>
                <w:rFonts w:eastAsia="Calibri"/>
                <w:sz w:val="28"/>
                <w:szCs w:val="28"/>
                <w:lang w:eastAsia="en-US"/>
              </w:rPr>
              <w:t>До 17:30 13.10.2017 г.</w:t>
            </w:r>
          </w:p>
          <w:p w14:paraId="6659611B">
            <w:pPr>
              <w:widowControl w:val="0"/>
              <w:autoSpaceDE w:val="0"/>
              <w:autoSpaceDN w:val="0"/>
              <w:adjustRightInd w:val="0"/>
              <w:contextualSpacing/>
              <w:jc w:val="center"/>
              <w:rPr>
                <w:rFonts w:eastAsia="Calibri"/>
                <w:sz w:val="28"/>
                <w:szCs w:val="28"/>
                <w:lang w:eastAsia="en-US"/>
              </w:rPr>
            </w:pPr>
          </w:p>
        </w:tc>
        <w:tc>
          <w:tcPr>
            <w:tcW w:w="1307" w:type="pct"/>
            <w:shd w:val="clear" w:color="auto" w:fill="auto"/>
          </w:tcPr>
          <w:p w14:paraId="5E30E358">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Муниципальная инвентаризационная комиссия</w:t>
            </w:r>
          </w:p>
          <w:p w14:paraId="06B7554B">
            <w:pPr>
              <w:widowControl w:val="0"/>
              <w:autoSpaceDE w:val="0"/>
              <w:autoSpaceDN w:val="0"/>
              <w:adjustRightInd w:val="0"/>
              <w:contextualSpacing/>
              <w:jc w:val="both"/>
              <w:rPr>
                <w:rFonts w:eastAsia="Calibri"/>
                <w:b/>
                <w:sz w:val="28"/>
                <w:szCs w:val="28"/>
                <w:lang w:eastAsia="en-US"/>
              </w:rPr>
            </w:pPr>
          </w:p>
        </w:tc>
      </w:tr>
      <w:tr w14:paraId="5206F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pct"/>
            <w:shd w:val="clear" w:color="auto" w:fill="auto"/>
          </w:tcPr>
          <w:p w14:paraId="2028DABB">
            <w:pPr>
              <w:widowControl w:val="0"/>
              <w:autoSpaceDE w:val="0"/>
              <w:autoSpaceDN w:val="0"/>
              <w:adjustRightInd w:val="0"/>
              <w:contextualSpacing/>
              <w:jc w:val="center"/>
              <w:rPr>
                <w:rFonts w:eastAsia="Calibri"/>
                <w:b/>
                <w:sz w:val="28"/>
                <w:szCs w:val="28"/>
                <w:lang w:eastAsia="en-US"/>
              </w:rPr>
            </w:pPr>
            <w:r>
              <w:rPr>
                <w:rFonts w:eastAsia="Calibri"/>
                <w:b/>
                <w:sz w:val="28"/>
                <w:szCs w:val="28"/>
                <w:lang w:eastAsia="en-US"/>
              </w:rPr>
              <w:t>14</w:t>
            </w:r>
          </w:p>
        </w:tc>
        <w:tc>
          <w:tcPr>
            <w:tcW w:w="1366" w:type="pct"/>
            <w:shd w:val="clear" w:color="auto" w:fill="auto"/>
          </w:tcPr>
          <w:p w14:paraId="01FD1546">
            <w:pPr>
              <w:widowControl w:val="0"/>
              <w:autoSpaceDE w:val="0"/>
              <w:autoSpaceDN w:val="0"/>
              <w:adjustRightInd w:val="0"/>
              <w:contextualSpacing/>
              <w:jc w:val="center"/>
              <w:rPr>
                <w:sz w:val="28"/>
                <w:szCs w:val="28"/>
              </w:rPr>
            </w:pPr>
            <w:r>
              <w:rPr>
                <w:sz w:val="28"/>
                <w:szCs w:val="28"/>
              </w:rPr>
              <w:t>Мемориальный комплекс участникам ВОВ по адресу: Омская обл., Павлоградский р-н, р.п. Павлоградка, ул. Ленина, от д. 51 до д. 55</w:t>
            </w:r>
          </w:p>
        </w:tc>
        <w:tc>
          <w:tcPr>
            <w:tcW w:w="1156" w:type="pct"/>
            <w:shd w:val="clear" w:color="auto" w:fill="auto"/>
          </w:tcPr>
          <w:p w14:paraId="69FB3FC6">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 xml:space="preserve">Выезд на место нахождения объекта. </w:t>
            </w:r>
          </w:p>
          <w:p w14:paraId="6F185D56">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Сбор и обобщение информации об объекте недвижимости.</w:t>
            </w:r>
          </w:p>
          <w:p w14:paraId="57780662">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Оформление паспорта благоустройства.</w:t>
            </w:r>
          </w:p>
        </w:tc>
        <w:tc>
          <w:tcPr>
            <w:tcW w:w="734" w:type="pct"/>
            <w:shd w:val="clear" w:color="auto" w:fill="auto"/>
          </w:tcPr>
          <w:p w14:paraId="751BB5FB">
            <w:pPr>
              <w:widowControl w:val="0"/>
              <w:autoSpaceDE w:val="0"/>
              <w:autoSpaceDN w:val="0"/>
              <w:adjustRightInd w:val="0"/>
              <w:contextualSpacing/>
              <w:jc w:val="center"/>
              <w:rPr>
                <w:rFonts w:eastAsia="Calibri"/>
                <w:sz w:val="28"/>
                <w:szCs w:val="28"/>
                <w:lang w:eastAsia="en-US"/>
              </w:rPr>
            </w:pPr>
            <w:r>
              <w:rPr>
                <w:rFonts w:eastAsia="Calibri"/>
                <w:sz w:val="28"/>
                <w:szCs w:val="28"/>
                <w:lang w:eastAsia="en-US"/>
              </w:rPr>
              <w:t>До 17:30 20.10.2017 г</w:t>
            </w:r>
          </w:p>
        </w:tc>
        <w:tc>
          <w:tcPr>
            <w:tcW w:w="1307" w:type="pct"/>
            <w:shd w:val="clear" w:color="auto" w:fill="auto"/>
          </w:tcPr>
          <w:p w14:paraId="596452CE">
            <w:pPr>
              <w:widowControl w:val="0"/>
              <w:autoSpaceDE w:val="0"/>
              <w:autoSpaceDN w:val="0"/>
              <w:adjustRightInd w:val="0"/>
              <w:contextualSpacing/>
              <w:jc w:val="both"/>
              <w:rPr>
                <w:rFonts w:eastAsia="Calibri"/>
                <w:sz w:val="28"/>
                <w:szCs w:val="28"/>
                <w:lang w:eastAsia="en-US"/>
              </w:rPr>
            </w:pPr>
            <w:r>
              <w:rPr>
                <w:rFonts w:eastAsia="Calibri"/>
                <w:sz w:val="28"/>
                <w:szCs w:val="28"/>
                <w:lang w:eastAsia="en-US"/>
              </w:rPr>
              <w:t>Муниципальная инвентаризационная комиссия</w:t>
            </w:r>
          </w:p>
          <w:p w14:paraId="48B6BC8C">
            <w:pPr>
              <w:widowControl w:val="0"/>
              <w:autoSpaceDE w:val="0"/>
              <w:autoSpaceDN w:val="0"/>
              <w:adjustRightInd w:val="0"/>
              <w:contextualSpacing/>
              <w:jc w:val="both"/>
              <w:rPr>
                <w:rFonts w:eastAsia="Calibri"/>
                <w:b/>
                <w:sz w:val="28"/>
                <w:szCs w:val="28"/>
                <w:lang w:eastAsia="en-US"/>
              </w:rPr>
            </w:pPr>
          </w:p>
        </w:tc>
      </w:tr>
    </w:tbl>
    <w:p w14:paraId="098B57EB">
      <w:pPr>
        <w:ind w:left="6096"/>
      </w:pPr>
      <w:r>
        <w:br w:type="page"/>
      </w:r>
      <w:r>
        <w:t>Приложение № 2</w:t>
      </w:r>
    </w:p>
    <w:p w14:paraId="61E55952">
      <w:pPr>
        <w:ind w:left="6096"/>
        <w:jc w:val="both"/>
      </w:pPr>
      <w:r>
        <w:rPr>
          <w:bCs/>
        </w:rPr>
        <w:t>К положению по проведению инвентаризации дворовых и общественных территорий поселения, объектов недвижимого имущества и земельных участков</w:t>
      </w:r>
    </w:p>
    <w:p w14:paraId="5C6D937C">
      <w:pPr>
        <w:widowControl w:val="0"/>
        <w:autoSpaceDE w:val="0"/>
        <w:autoSpaceDN w:val="0"/>
        <w:adjustRightInd w:val="0"/>
        <w:contextualSpacing/>
        <w:jc w:val="right"/>
        <w:outlineLvl w:val="0"/>
      </w:pPr>
    </w:p>
    <w:p w14:paraId="44771F10">
      <w:pPr>
        <w:widowControl w:val="0"/>
        <w:autoSpaceDE w:val="0"/>
        <w:autoSpaceDN w:val="0"/>
        <w:adjustRightInd w:val="0"/>
        <w:contextualSpacing/>
        <w:jc w:val="center"/>
        <w:rPr>
          <w:b/>
          <w:sz w:val="28"/>
          <w:szCs w:val="28"/>
        </w:rPr>
      </w:pPr>
      <w:r>
        <w:rPr>
          <w:b/>
          <w:bCs/>
          <w:sz w:val="28"/>
          <w:szCs w:val="28"/>
        </w:rPr>
        <w:t>Состав комиссии по проведению инвентаризации дворовых и общественных территорий поселения, объектов недвижимого имущества и земельных участков</w:t>
      </w:r>
    </w:p>
    <w:p w14:paraId="1A5FC55E">
      <w:pPr>
        <w:widowControl w:val="0"/>
        <w:autoSpaceDE w:val="0"/>
        <w:autoSpaceDN w:val="0"/>
        <w:adjustRightInd w:val="0"/>
        <w:contextualSpacing/>
        <w:jc w:val="both"/>
        <w:rPr>
          <w:sz w:val="28"/>
          <w:szCs w:val="28"/>
        </w:rPr>
      </w:pPr>
    </w:p>
    <w:p w14:paraId="70621C2D">
      <w:pPr>
        <w:widowControl w:val="0"/>
        <w:autoSpaceDE w:val="0"/>
        <w:autoSpaceDN w:val="0"/>
        <w:adjustRightInd w:val="0"/>
        <w:contextualSpacing/>
        <w:jc w:val="both"/>
        <w:rPr>
          <w:b/>
          <w:sz w:val="28"/>
          <w:szCs w:val="28"/>
        </w:rPr>
      </w:pPr>
      <w:r>
        <w:rPr>
          <w:b/>
          <w:sz w:val="28"/>
          <w:szCs w:val="28"/>
        </w:rPr>
        <w:t xml:space="preserve">Председатель комиссии:  </w:t>
      </w:r>
    </w:p>
    <w:p w14:paraId="66504BDD">
      <w:pPr>
        <w:widowControl w:val="0"/>
        <w:autoSpaceDE w:val="0"/>
        <w:autoSpaceDN w:val="0"/>
        <w:adjustRightInd w:val="0"/>
        <w:contextualSpacing/>
        <w:jc w:val="both"/>
        <w:rPr>
          <w:sz w:val="28"/>
          <w:szCs w:val="28"/>
        </w:rPr>
      </w:pPr>
      <w:r>
        <w:rPr>
          <w:sz w:val="28"/>
          <w:szCs w:val="28"/>
        </w:rPr>
        <w:t>Кошлаков А.В. – Глава администрации Павлоградского городского поселения Павлоградского муниципального района Омской области</w:t>
      </w:r>
    </w:p>
    <w:p w14:paraId="3D58E1B1">
      <w:pPr>
        <w:widowControl w:val="0"/>
        <w:autoSpaceDE w:val="0"/>
        <w:autoSpaceDN w:val="0"/>
        <w:adjustRightInd w:val="0"/>
        <w:contextualSpacing/>
        <w:jc w:val="both"/>
        <w:rPr>
          <w:sz w:val="28"/>
          <w:szCs w:val="28"/>
        </w:rPr>
      </w:pPr>
    </w:p>
    <w:p w14:paraId="050690D6">
      <w:pPr>
        <w:widowControl w:val="0"/>
        <w:autoSpaceDE w:val="0"/>
        <w:autoSpaceDN w:val="0"/>
        <w:adjustRightInd w:val="0"/>
        <w:contextualSpacing/>
        <w:jc w:val="both"/>
        <w:rPr>
          <w:b/>
          <w:sz w:val="28"/>
          <w:szCs w:val="28"/>
        </w:rPr>
      </w:pPr>
      <w:r>
        <w:rPr>
          <w:b/>
          <w:sz w:val="28"/>
          <w:szCs w:val="28"/>
        </w:rPr>
        <w:t xml:space="preserve">Секретарь комиссии: </w:t>
      </w:r>
    </w:p>
    <w:p w14:paraId="27B1993E">
      <w:pPr>
        <w:widowControl w:val="0"/>
        <w:autoSpaceDE w:val="0"/>
        <w:autoSpaceDN w:val="0"/>
        <w:adjustRightInd w:val="0"/>
        <w:contextualSpacing/>
        <w:jc w:val="both"/>
        <w:rPr>
          <w:sz w:val="28"/>
          <w:szCs w:val="28"/>
        </w:rPr>
      </w:pPr>
      <w:r>
        <w:rPr>
          <w:sz w:val="28"/>
          <w:szCs w:val="28"/>
        </w:rPr>
        <w:t>Сакова Т.Н. –  главный специалист администрации Павлоградского городского поселения Павлоградского муниципального района Омской области</w:t>
      </w:r>
    </w:p>
    <w:p w14:paraId="083851EF">
      <w:pPr>
        <w:widowControl w:val="0"/>
        <w:autoSpaceDE w:val="0"/>
        <w:autoSpaceDN w:val="0"/>
        <w:adjustRightInd w:val="0"/>
        <w:contextualSpacing/>
        <w:jc w:val="both"/>
        <w:rPr>
          <w:sz w:val="28"/>
          <w:szCs w:val="28"/>
        </w:rPr>
      </w:pPr>
    </w:p>
    <w:p w14:paraId="78508DAF">
      <w:pPr>
        <w:widowControl w:val="0"/>
        <w:autoSpaceDE w:val="0"/>
        <w:autoSpaceDN w:val="0"/>
        <w:adjustRightInd w:val="0"/>
        <w:contextualSpacing/>
        <w:jc w:val="both"/>
        <w:rPr>
          <w:b/>
          <w:sz w:val="28"/>
          <w:szCs w:val="28"/>
        </w:rPr>
      </w:pPr>
      <w:r>
        <w:rPr>
          <w:b/>
          <w:sz w:val="28"/>
          <w:szCs w:val="28"/>
        </w:rPr>
        <w:t>Члены комиссии:</w:t>
      </w:r>
    </w:p>
    <w:p w14:paraId="13C43903">
      <w:pPr>
        <w:widowControl w:val="0"/>
        <w:autoSpaceDE w:val="0"/>
        <w:autoSpaceDN w:val="0"/>
        <w:adjustRightInd w:val="0"/>
        <w:contextualSpacing/>
        <w:jc w:val="both"/>
        <w:rPr>
          <w:sz w:val="28"/>
          <w:szCs w:val="28"/>
        </w:rPr>
      </w:pPr>
      <w:r>
        <w:rPr>
          <w:sz w:val="28"/>
          <w:szCs w:val="28"/>
        </w:rPr>
        <w:t>ЗаметельскаяЮ.В. – главный специалист администрации Павлоградского городского поселения Павлоградского муниципального района Омской области</w:t>
      </w:r>
    </w:p>
    <w:p w14:paraId="261C2CA1">
      <w:pPr>
        <w:widowControl w:val="0"/>
        <w:autoSpaceDE w:val="0"/>
        <w:autoSpaceDN w:val="0"/>
        <w:adjustRightInd w:val="0"/>
        <w:contextualSpacing/>
        <w:jc w:val="both"/>
        <w:rPr>
          <w:sz w:val="28"/>
          <w:szCs w:val="28"/>
        </w:rPr>
      </w:pPr>
      <w:r>
        <w:rPr>
          <w:sz w:val="28"/>
          <w:szCs w:val="28"/>
        </w:rPr>
        <w:t>Пихтерев Г.Н. – председатель комитета архитектуры и ЖКК администрации Павлоградского муниципального района Омской области</w:t>
      </w:r>
    </w:p>
    <w:p w14:paraId="2FE62BCA">
      <w:pPr>
        <w:widowControl w:val="0"/>
        <w:autoSpaceDE w:val="0"/>
        <w:autoSpaceDN w:val="0"/>
        <w:adjustRightInd w:val="0"/>
        <w:contextualSpacing/>
        <w:jc w:val="both"/>
        <w:rPr>
          <w:sz w:val="28"/>
          <w:szCs w:val="28"/>
        </w:rPr>
      </w:pPr>
      <w:r>
        <w:rPr>
          <w:sz w:val="28"/>
          <w:szCs w:val="28"/>
        </w:rPr>
        <w:t>Король Н.В. – ведущий специалист комитета архитектуры и ЖКК администрации Павлоградского муниципального района Омской области</w:t>
      </w:r>
    </w:p>
    <w:p w14:paraId="66B10663">
      <w:pPr>
        <w:widowControl w:val="0"/>
        <w:autoSpaceDE w:val="0"/>
        <w:autoSpaceDN w:val="0"/>
        <w:adjustRightInd w:val="0"/>
        <w:contextualSpacing/>
        <w:jc w:val="right"/>
        <w:outlineLvl w:val="0"/>
        <w:sectPr>
          <w:pgSz w:w="11906" w:h="16838"/>
          <w:pgMar w:top="720" w:right="851" w:bottom="567" w:left="992" w:header="709" w:footer="709" w:gutter="0"/>
          <w:cols w:space="708" w:num="1"/>
          <w:docGrid w:linePitch="360" w:charSpace="0"/>
        </w:sectPr>
      </w:pPr>
    </w:p>
    <w:p w14:paraId="65ABB5EC">
      <w:pPr>
        <w:ind w:left="8789"/>
        <w:contextualSpacing/>
      </w:pPr>
      <w:r>
        <w:t>Приложение № 3</w:t>
      </w:r>
    </w:p>
    <w:p w14:paraId="5DF25A53">
      <w:pPr>
        <w:ind w:left="8789"/>
        <w:contextualSpacing/>
        <w:jc w:val="both"/>
      </w:pPr>
      <w:r>
        <w:rPr>
          <w:bCs/>
        </w:rPr>
        <w:t>К положению по проведению инвентаризации дворовых и общественных территорий поселения, объектов недвижимого имущества и земельных участков</w:t>
      </w:r>
    </w:p>
    <w:p w14:paraId="68EE26E7">
      <w:pPr>
        <w:contextualSpacing/>
        <w:jc w:val="right"/>
      </w:pPr>
    </w:p>
    <w:p w14:paraId="04ED697A">
      <w:pPr>
        <w:contextualSpacing/>
        <w:jc w:val="center"/>
        <w:textAlignment w:val="baseline"/>
        <w:outlineLvl w:val="0"/>
        <w:rPr>
          <w:b/>
          <w:bCs/>
          <w:sz w:val="28"/>
          <w:szCs w:val="28"/>
        </w:rPr>
      </w:pPr>
    </w:p>
    <w:p w14:paraId="08D589FA">
      <w:pPr>
        <w:contextualSpacing/>
        <w:jc w:val="center"/>
        <w:textAlignment w:val="baseline"/>
        <w:outlineLvl w:val="0"/>
        <w:rPr>
          <w:b/>
          <w:bCs/>
          <w:sz w:val="28"/>
          <w:szCs w:val="28"/>
        </w:rPr>
      </w:pPr>
    </w:p>
    <w:p w14:paraId="6DA0E631">
      <w:pPr>
        <w:contextualSpacing/>
        <w:jc w:val="center"/>
        <w:textAlignment w:val="baseline"/>
        <w:outlineLvl w:val="0"/>
        <w:rPr>
          <w:b/>
          <w:bCs/>
          <w:sz w:val="28"/>
          <w:szCs w:val="28"/>
        </w:rPr>
      </w:pPr>
    </w:p>
    <w:p w14:paraId="468716A4">
      <w:pPr>
        <w:contextualSpacing/>
        <w:jc w:val="center"/>
        <w:textAlignment w:val="baseline"/>
        <w:outlineLvl w:val="0"/>
        <w:rPr>
          <w:b/>
          <w:bCs/>
          <w:sz w:val="28"/>
          <w:szCs w:val="28"/>
        </w:rPr>
      </w:pPr>
      <w:r>
        <w:rPr>
          <w:b/>
          <w:bCs/>
          <w:sz w:val="28"/>
          <w:szCs w:val="28"/>
        </w:rPr>
        <w:t>ПАСПОРТ (ИНВЕНТАРНЫЙ)  № _____ и дата _________</w:t>
      </w:r>
    </w:p>
    <w:p w14:paraId="397A35D2">
      <w:pPr>
        <w:contextualSpacing/>
        <w:jc w:val="center"/>
        <w:textAlignment w:val="baseline"/>
        <w:outlineLvl w:val="0"/>
        <w:rPr>
          <w:b/>
          <w:bCs/>
          <w:sz w:val="28"/>
          <w:szCs w:val="28"/>
        </w:rPr>
      </w:pPr>
      <w:r>
        <w:rPr>
          <w:b/>
          <w:bCs/>
          <w:sz w:val="28"/>
          <w:szCs w:val="28"/>
        </w:rPr>
        <w:br w:type="textWrapping"/>
      </w:r>
      <w:r>
        <w:rPr>
          <w:b/>
          <w:bCs/>
          <w:sz w:val="28"/>
          <w:szCs w:val="28"/>
        </w:rPr>
        <w:t xml:space="preserve">Паспорт благоустройства дворовой территории </w:t>
      </w:r>
    </w:p>
    <w:p w14:paraId="1C5311DB">
      <w:pPr>
        <w:contextualSpacing/>
        <w:jc w:val="center"/>
        <w:rPr>
          <w:b/>
          <w:bCs/>
          <w:sz w:val="17"/>
          <w:szCs w:val="17"/>
        </w:rPr>
      </w:pPr>
    </w:p>
    <w:p w14:paraId="4235A121">
      <w:pPr>
        <w:contextualSpacing/>
        <w:jc w:val="center"/>
        <w:rPr>
          <w:b/>
          <w:bCs/>
          <w:sz w:val="17"/>
          <w:szCs w:val="17"/>
        </w:rPr>
      </w:pPr>
    </w:p>
    <w:p w14:paraId="126C8435">
      <w:pPr>
        <w:contextualSpacing/>
        <w:jc w:val="center"/>
        <w:rPr>
          <w:b/>
          <w:bCs/>
          <w:sz w:val="28"/>
          <w:szCs w:val="28"/>
        </w:rPr>
      </w:pPr>
      <w:r>
        <w:rPr>
          <w:b/>
          <w:bCs/>
          <w:sz w:val="28"/>
          <w:szCs w:val="28"/>
        </w:rPr>
        <w:t>ОБЩИЕ СВЕДЕНИЯ</w:t>
      </w:r>
    </w:p>
    <w:p w14:paraId="020BCD41">
      <w:pPr>
        <w:widowControl w:val="0"/>
        <w:numPr>
          <w:ilvl w:val="0"/>
          <w:numId w:val="6"/>
        </w:numPr>
        <w:autoSpaceDE w:val="0"/>
        <w:autoSpaceDN w:val="0"/>
        <w:adjustRightInd w:val="0"/>
        <w:spacing w:line="276" w:lineRule="auto"/>
        <w:contextualSpacing/>
        <w:rPr>
          <w:rFonts w:eastAsia="Calibri"/>
        </w:rPr>
      </w:pPr>
      <w:r>
        <w:rPr>
          <w:rFonts w:eastAsia="Calibri"/>
        </w:rPr>
        <w:t>Адрес многоквартирного дома (МКД):</w:t>
      </w:r>
    </w:p>
    <w:tbl>
      <w:tblPr>
        <w:tblStyle w:val="4"/>
        <w:tblW w:w="0" w:type="auto"/>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394"/>
      </w:tblGrid>
      <w:tr w14:paraId="221CC6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394" w:type="dxa"/>
          </w:tcPr>
          <w:p w14:paraId="1A7DABDF">
            <w:pPr>
              <w:contextualSpacing/>
              <w:rPr>
                <w:rFonts w:eastAsia="Calibri"/>
                <w:sz w:val="28"/>
                <w:szCs w:val="28"/>
              </w:rPr>
            </w:pPr>
          </w:p>
        </w:tc>
      </w:tr>
    </w:tbl>
    <w:p w14:paraId="68660B91">
      <w:pPr>
        <w:spacing w:line="276" w:lineRule="auto"/>
        <w:contextualSpacing/>
        <w:rPr>
          <w:rFonts w:eastAsia="Calibri"/>
          <w:sz w:val="17"/>
          <w:szCs w:val="17"/>
        </w:rPr>
      </w:pPr>
    </w:p>
    <w:p w14:paraId="122F06D0">
      <w:pPr>
        <w:widowControl w:val="0"/>
        <w:numPr>
          <w:ilvl w:val="0"/>
          <w:numId w:val="6"/>
        </w:numPr>
        <w:autoSpaceDE w:val="0"/>
        <w:autoSpaceDN w:val="0"/>
        <w:adjustRightInd w:val="0"/>
        <w:spacing w:line="276" w:lineRule="auto"/>
        <w:contextualSpacing/>
        <w:rPr>
          <w:rFonts w:eastAsia="Calibri"/>
        </w:rPr>
      </w:pPr>
      <w:r>
        <w:rPr>
          <w:rFonts w:eastAsia="Calibri"/>
        </w:rPr>
        <w:t>Управляющая (обслуживающая) организация МКД (наименование, юридический адрес, телефон):</w:t>
      </w:r>
    </w:p>
    <w:tbl>
      <w:tblPr>
        <w:tblStyle w:val="4"/>
        <w:tblW w:w="0" w:type="auto"/>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394"/>
      </w:tblGrid>
      <w:tr w14:paraId="42CDAA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394" w:type="dxa"/>
          </w:tcPr>
          <w:p w14:paraId="3D66C764">
            <w:pPr>
              <w:contextualSpacing/>
              <w:rPr>
                <w:rFonts w:eastAsia="Calibri"/>
                <w:sz w:val="28"/>
                <w:szCs w:val="28"/>
              </w:rPr>
            </w:pPr>
          </w:p>
        </w:tc>
      </w:tr>
    </w:tbl>
    <w:p w14:paraId="489DEB8F">
      <w:pPr>
        <w:spacing w:line="276" w:lineRule="auto"/>
        <w:contextualSpacing/>
        <w:rPr>
          <w:rFonts w:eastAsia="Calibri"/>
          <w:sz w:val="17"/>
          <w:szCs w:val="17"/>
        </w:rPr>
      </w:pPr>
    </w:p>
    <w:p w14:paraId="3EC9EE3F">
      <w:pPr>
        <w:spacing w:line="276" w:lineRule="auto"/>
        <w:contextualSpacing/>
        <w:rPr>
          <w:rFonts w:eastAsia="Calibri"/>
        </w:rPr>
      </w:pPr>
      <w:r>
        <w:rPr>
          <w:rFonts w:eastAsia="Calibri"/>
        </w:rPr>
        <w:t>3. Составитель паспорта: (наименование инвентаризационной комиссия муниципального образования, ФИО секретаря Комиссии)</w:t>
      </w:r>
    </w:p>
    <w:tbl>
      <w:tblPr>
        <w:tblStyle w:val="4"/>
        <w:tblW w:w="14458" w:type="dxa"/>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458"/>
      </w:tblGrid>
      <w:tr w14:paraId="22496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8" w:type="dxa"/>
          </w:tcPr>
          <w:p w14:paraId="2D03DBAA">
            <w:pPr>
              <w:contextualSpacing/>
              <w:rPr>
                <w:rFonts w:eastAsia="Calibri"/>
                <w:sz w:val="28"/>
                <w:szCs w:val="28"/>
              </w:rPr>
            </w:pPr>
          </w:p>
        </w:tc>
      </w:tr>
    </w:tbl>
    <w:p w14:paraId="4CD13B8E">
      <w:pPr>
        <w:spacing w:line="276" w:lineRule="auto"/>
        <w:contextualSpacing/>
        <w:rPr>
          <w:rFonts w:eastAsia="Calibri"/>
          <w:sz w:val="17"/>
          <w:szCs w:val="17"/>
        </w:rPr>
      </w:pPr>
    </w:p>
    <w:p w14:paraId="3AD6FA99">
      <w:pPr>
        <w:shd w:val="clear" w:color="auto" w:fill="FFFFFF"/>
        <w:spacing w:line="248" w:lineRule="atLeast"/>
        <w:contextualSpacing/>
        <w:textAlignment w:val="baseline"/>
        <w:rPr>
          <w:rFonts w:eastAsia="Calibri"/>
        </w:rPr>
      </w:pPr>
      <w:r>
        <w:rPr>
          <w:rFonts w:eastAsia="Calibri"/>
        </w:rPr>
        <w:t xml:space="preserve">    4. Сведения о МКД и дворовой территории:</w:t>
      </w:r>
    </w:p>
    <w:p w14:paraId="41E9E6F0">
      <w:pPr>
        <w:shd w:val="clear" w:color="auto" w:fill="FFFFFF"/>
        <w:spacing w:line="248" w:lineRule="atLeast"/>
        <w:contextualSpacing/>
        <w:textAlignment w:val="baseline"/>
        <w:rPr>
          <w:rFonts w:eastAsia="Calibri"/>
          <w:sz w:val="17"/>
          <w:szCs w:val="17"/>
        </w:rPr>
      </w:pPr>
    </w:p>
    <w:tbl>
      <w:tblPr>
        <w:tblStyle w:val="4"/>
        <w:tblW w:w="148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1"/>
        <w:gridCol w:w="1313"/>
        <w:gridCol w:w="1394"/>
        <w:gridCol w:w="1471"/>
        <w:gridCol w:w="1417"/>
        <w:gridCol w:w="1461"/>
        <w:gridCol w:w="1461"/>
        <w:gridCol w:w="1413"/>
        <w:gridCol w:w="1371"/>
        <w:gridCol w:w="1611"/>
        <w:gridCol w:w="1417"/>
      </w:tblGrid>
      <w:tr w14:paraId="2ADC6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0" w:hRule="atLeast"/>
        </w:trPr>
        <w:tc>
          <w:tcPr>
            <w:tcW w:w="541" w:type="dxa"/>
            <w:vMerge w:val="restart"/>
            <w:vAlign w:val="center"/>
          </w:tcPr>
          <w:p w14:paraId="00B21FE5">
            <w:pPr>
              <w:contextualSpacing/>
              <w:jc w:val="center"/>
            </w:pPr>
            <w:r>
              <w:t>№ п/п</w:t>
            </w:r>
          </w:p>
        </w:tc>
        <w:tc>
          <w:tcPr>
            <w:tcW w:w="1313" w:type="dxa"/>
            <w:vMerge w:val="restart"/>
            <w:vAlign w:val="center"/>
          </w:tcPr>
          <w:p w14:paraId="6842A7EE">
            <w:pPr>
              <w:contextualSpacing/>
              <w:jc w:val="center"/>
            </w:pPr>
            <w:r>
              <w:t>Материал стен МКД</w:t>
            </w:r>
          </w:p>
          <w:p w14:paraId="4E38607B">
            <w:pPr>
              <w:contextualSpacing/>
              <w:jc w:val="center"/>
            </w:pPr>
          </w:p>
        </w:tc>
        <w:tc>
          <w:tcPr>
            <w:tcW w:w="1394" w:type="dxa"/>
            <w:vMerge w:val="restart"/>
            <w:vAlign w:val="center"/>
          </w:tcPr>
          <w:p w14:paraId="26C5DF5C">
            <w:pPr>
              <w:contextualSpacing/>
              <w:jc w:val="center"/>
            </w:pPr>
            <w:r>
              <w:t>Этажность МКД</w:t>
            </w:r>
          </w:p>
          <w:p w14:paraId="10C27EA7">
            <w:pPr>
              <w:contextualSpacing/>
              <w:jc w:val="center"/>
            </w:pPr>
          </w:p>
        </w:tc>
        <w:tc>
          <w:tcPr>
            <w:tcW w:w="1471" w:type="dxa"/>
            <w:vMerge w:val="restart"/>
            <w:vAlign w:val="center"/>
          </w:tcPr>
          <w:p w14:paraId="08BBD125">
            <w:pPr>
              <w:contextualSpacing/>
              <w:jc w:val="center"/>
            </w:pPr>
            <w:r>
              <w:t>Количество подъездов в МКД</w:t>
            </w:r>
          </w:p>
          <w:p w14:paraId="3EAD4596">
            <w:pPr>
              <w:contextualSpacing/>
              <w:jc w:val="center"/>
            </w:pPr>
          </w:p>
        </w:tc>
        <w:tc>
          <w:tcPr>
            <w:tcW w:w="1417" w:type="dxa"/>
            <w:vMerge w:val="restart"/>
            <w:vAlign w:val="center"/>
          </w:tcPr>
          <w:p w14:paraId="69236F1F">
            <w:pPr>
              <w:contextualSpacing/>
              <w:jc w:val="center"/>
            </w:pPr>
            <w:r>
              <w:t>Количество жилых и нежилых помещений в МКД</w:t>
            </w:r>
          </w:p>
        </w:tc>
        <w:tc>
          <w:tcPr>
            <w:tcW w:w="1461" w:type="dxa"/>
            <w:vMerge w:val="restart"/>
            <w:vAlign w:val="center"/>
          </w:tcPr>
          <w:p w14:paraId="018E9A5F">
            <w:pPr>
              <w:contextualSpacing/>
              <w:jc w:val="center"/>
            </w:pPr>
            <w:r>
              <w:t>Количество проживающих в МКД граждан, чел.</w:t>
            </w:r>
          </w:p>
        </w:tc>
        <w:tc>
          <w:tcPr>
            <w:tcW w:w="1461" w:type="dxa"/>
            <w:vMerge w:val="restart"/>
            <w:vAlign w:val="center"/>
          </w:tcPr>
          <w:p w14:paraId="62E1912C">
            <w:pPr>
              <w:contextualSpacing/>
              <w:jc w:val="center"/>
            </w:pPr>
            <w:r>
              <w:t>Общая площадь дворовой территории, кв.м</w:t>
            </w:r>
          </w:p>
          <w:p w14:paraId="1B1CAF76">
            <w:pPr>
              <w:contextualSpacing/>
              <w:jc w:val="center"/>
              <w:rPr>
                <w:sz w:val="16"/>
                <w:szCs w:val="16"/>
              </w:rPr>
            </w:pPr>
          </w:p>
        </w:tc>
        <w:tc>
          <w:tcPr>
            <w:tcW w:w="5812" w:type="dxa"/>
            <w:gridSpan w:val="4"/>
            <w:vAlign w:val="center"/>
          </w:tcPr>
          <w:p w14:paraId="10C7C4BF">
            <w:pPr>
              <w:contextualSpacing/>
              <w:jc w:val="center"/>
            </w:pPr>
            <w:r>
              <w:t>В том числе</w:t>
            </w:r>
          </w:p>
        </w:tc>
      </w:tr>
      <w:tr w14:paraId="07B9D2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41" w:type="dxa"/>
            <w:vMerge w:val="continue"/>
            <w:vAlign w:val="center"/>
          </w:tcPr>
          <w:p w14:paraId="49088AA9">
            <w:pPr>
              <w:contextualSpacing/>
              <w:jc w:val="center"/>
            </w:pPr>
          </w:p>
        </w:tc>
        <w:tc>
          <w:tcPr>
            <w:tcW w:w="1313" w:type="dxa"/>
            <w:vMerge w:val="continue"/>
            <w:vAlign w:val="center"/>
          </w:tcPr>
          <w:p w14:paraId="6D95C0A4">
            <w:pPr>
              <w:contextualSpacing/>
              <w:jc w:val="center"/>
            </w:pPr>
          </w:p>
        </w:tc>
        <w:tc>
          <w:tcPr>
            <w:tcW w:w="1394" w:type="dxa"/>
            <w:vMerge w:val="continue"/>
            <w:vAlign w:val="center"/>
          </w:tcPr>
          <w:p w14:paraId="24B39449">
            <w:pPr>
              <w:contextualSpacing/>
              <w:jc w:val="center"/>
            </w:pPr>
          </w:p>
        </w:tc>
        <w:tc>
          <w:tcPr>
            <w:tcW w:w="1471" w:type="dxa"/>
            <w:vMerge w:val="continue"/>
            <w:vAlign w:val="center"/>
          </w:tcPr>
          <w:p w14:paraId="2B098522">
            <w:pPr>
              <w:contextualSpacing/>
              <w:jc w:val="center"/>
            </w:pPr>
          </w:p>
        </w:tc>
        <w:tc>
          <w:tcPr>
            <w:tcW w:w="1417" w:type="dxa"/>
            <w:vMerge w:val="continue"/>
            <w:vAlign w:val="center"/>
          </w:tcPr>
          <w:p w14:paraId="3443BED4">
            <w:pPr>
              <w:contextualSpacing/>
              <w:jc w:val="center"/>
            </w:pPr>
          </w:p>
        </w:tc>
        <w:tc>
          <w:tcPr>
            <w:tcW w:w="1461" w:type="dxa"/>
            <w:vMerge w:val="continue"/>
            <w:vAlign w:val="center"/>
          </w:tcPr>
          <w:p w14:paraId="5EC7A7E9">
            <w:pPr>
              <w:contextualSpacing/>
              <w:jc w:val="center"/>
            </w:pPr>
          </w:p>
        </w:tc>
        <w:tc>
          <w:tcPr>
            <w:tcW w:w="1461" w:type="dxa"/>
            <w:vMerge w:val="continue"/>
            <w:vAlign w:val="center"/>
          </w:tcPr>
          <w:p w14:paraId="7F148579">
            <w:pPr>
              <w:contextualSpacing/>
              <w:jc w:val="center"/>
            </w:pPr>
          </w:p>
        </w:tc>
        <w:tc>
          <w:tcPr>
            <w:tcW w:w="1413" w:type="dxa"/>
            <w:vAlign w:val="center"/>
          </w:tcPr>
          <w:p w14:paraId="39FBF624">
            <w:pPr>
              <w:contextualSpacing/>
              <w:jc w:val="center"/>
            </w:pPr>
            <w:r>
              <w:t>Площадь застройки МКД,</w:t>
            </w:r>
          </w:p>
          <w:p w14:paraId="57E744EE">
            <w:pPr>
              <w:contextualSpacing/>
              <w:jc w:val="center"/>
            </w:pPr>
            <w:r>
              <w:t>кв.м</w:t>
            </w:r>
          </w:p>
        </w:tc>
        <w:tc>
          <w:tcPr>
            <w:tcW w:w="1371" w:type="dxa"/>
            <w:vAlign w:val="center"/>
          </w:tcPr>
          <w:p w14:paraId="12209DD0">
            <w:pPr>
              <w:contextualSpacing/>
              <w:jc w:val="center"/>
            </w:pPr>
            <w:r>
              <w:t>Площадь проездов, тротуаров, площадок (общ.), кв.м</w:t>
            </w:r>
          </w:p>
        </w:tc>
        <w:tc>
          <w:tcPr>
            <w:tcW w:w="1611" w:type="dxa"/>
            <w:vAlign w:val="center"/>
          </w:tcPr>
          <w:p w14:paraId="56057ED0">
            <w:pPr>
              <w:contextualSpacing/>
              <w:jc w:val="center"/>
            </w:pPr>
            <w:r>
              <w:t>Площадь плоскостных сооружений (общ.)</w:t>
            </w:r>
          </w:p>
          <w:p w14:paraId="3EF0C55B">
            <w:pPr>
              <w:ind w:right="-108"/>
              <w:contextualSpacing/>
              <w:jc w:val="center"/>
            </w:pPr>
            <w:r>
              <w:t>(площадок), кв.м</w:t>
            </w:r>
          </w:p>
        </w:tc>
        <w:tc>
          <w:tcPr>
            <w:tcW w:w="1417" w:type="dxa"/>
            <w:vAlign w:val="center"/>
          </w:tcPr>
          <w:p w14:paraId="383F8578">
            <w:pPr>
              <w:ind w:right="-108"/>
              <w:contextualSpacing/>
              <w:jc w:val="center"/>
            </w:pPr>
            <w:r>
              <w:t>Площадь озелененных участков, кв.м</w:t>
            </w:r>
          </w:p>
        </w:tc>
      </w:tr>
      <w:tr w14:paraId="44F03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41" w:type="dxa"/>
          </w:tcPr>
          <w:p w14:paraId="5C0F851B">
            <w:pPr>
              <w:contextualSpacing/>
            </w:pPr>
            <w:r>
              <w:t>1</w:t>
            </w:r>
          </w:p>
        </w:tc>
        <w:tc>
          <w:tcPr>
            <w:tcW w:w="1313" w:type="dxa"/>
          </w:tcPr>
          <w:p w14:paraId="7AD2BFF2">
            <w:pPr>
              <w:contextualSpacing/>
            </w:pPr>
          </w:p>
        </w:tc>
        <w:tc>
          <w:tcPr>
            <w:tcW w:w="1394" w:type="dxa"/>
          </w:tcPr>
          <w:p w14:paraId="2FA245C0">
            <w:pPr>
              <w:contextualSpacing/>
            </w:pPr>
          </w:p>
        </w:tc>
        <w:tc>
          <w:tcPr>
            <w:tcW w:w="1471" w:type="dxa"/>
          </w:tcPr>
          <w:p w14:paraId="3A91BB9F">
            <w:pPr>
              <w:contextualSpacing/>
            </w:pPr>
          </w:p>
        </w:tc>
        <w:tc>
          <w:tcPr>
            <w:tcW w:w="1417" w:type="dxa"/>
          </w:tcPr>
          <w:p w14:paraId="797E2EF8">
            <w:pPr>
              <w:contextualSpacing/>
            </w:pPr>
          </w:p>
        </w:tc>
        <w:tc>
          <w:tcPr>
            <w:tcW w:w="1461" w:type="dxa"/>
          </w:tcPr>
          <w:p w14:paraId="216DD45E">
            <w:pPr>
              <w:contextualSpacing/>
            </w:pPr>
          </w:p>
        </w:tc>
        <w:tc>
          <w:tcPr>
            <w:tcW w:w="1461" w:type="dxa"/>
          </w:tcPr>
          <w:p w14:paraId="761020F6">
            <w:pPr>
              <w:contextualSpacing/>
            </w:pPr>
          </w:p>
        </w:tc>
        <w:tc>
          <w:tcPr>
            <w:tcW w:w="1413" w:type="dxa"/>
          </w:tcPr>
          <w:p w14:paraId="5BFF1A67">
            <w:pPr>
              <w:contextualSpacing/>
            </w:pPr>
          </w:p>
        </w:tc>
        <w:tc>
          <w:tcPr>
            <w:tcW w:w="1371" w:type="dxa"/>
          </w:tcPr>
          <w:p w14:paraId="0C77131D">
            <w:pPr>
              <w:contextualSpacing/>
            </w:pPr>
          </w:p>
        </w:tc>
        <w:tc>
          <w:tcPr>
            <w:tcW w:w="1611" w:type="dxa"/>
          </w:tcPr>
          <w:p w14:paraId="5FF4AD73">
            <w:pPr>
              <w:contextualSpacing/>
              <w:jc w:val="center"/>
            </w:pPr>
          </w:p>
        </w:tc>
        <w:tc>
          <w:tcPr>
            <w:tcW w:w="1417" w:type="dxa"/>
          </w:tcPr>
          <w:p w14:paraId="65E4730B">
            <w:pPr>
              <w:contextualSpacing/>
            </w:pPr>
          </w:p>
        </w:tc>
      </w:tr>
    </w:tbl>
    <w:p w14:paraId="0D45F8D2">
      <w:pPr>
        <w:contextualSpacing/>
        <w:jc w:val="center"/>
        <w:rPr>
          <w:b/>
          <w:bCs/>
          <w:sz w:val="28"/>
          <w:szCs w:val="28"/>
        </w:rPr>
      </w:pPr>
    </w:p>
    <w:p w14:paraId="48EE2977">
      <w:pPr>
        <w:contextualSpacing/>
        <w:jc w:val="center"/>
        <w:rPr>
          <w:b/>
          <w:bCs/>
          <w:sz w:val="28"/>
          <w:szCs w:val="28"/>
        </w:rPr>
      </w:pPr>
    </w:p>
    <w:p w14:paraId="3DD990AE">
      <w:pPr>
        <w:contextualSpacing/>
        <w:jc w:val="center"/>
        <w:rPr>
          <w:b/>
          <w:bCs/>
          <w:sz w:val="28"/>
          <w:szCs w:val="28"/>
        </w:rPr>
      </w:pPr>
    </w:p>
    <w:p w14:paraId="2B74B271">
      <w:pPr>
        <w:contextualSpacing/>
        <w:jc w:val="center"/>
        <w:rPr>
          <w:b/>
          <w:bCs/>
          <w:sz w:val="28"/>
          <w:szCs w:val="28"/>
        </w:rPr>
      </w:pPr>
    </w:p>
    <w:p w14:paraId="2288B24E">
      <w:pPr>
        <w:contextualSpacing/>
        <w:jc w:val="center"/>
        <w:rPr>
          <w:b/>
          <w:bCs/>
          <w:sz w:val="28"/>
          <w:szCs w:val="28"/>
        </w:rPr>
      </w:pPr>
      <w:r>
        <w:rPr>
          <w:b/>
          <w:bCs/>
          <w:sz w:val="28"/>
          <w:szCs w:val="28"/>
        </w:rPr>
        <w:t>1.  С</w:t>
      </w:r>
      <w:r>
        <w:rPr>
          <w:b/>
          <w:sz w:val="28"/>
          <w:szCs w:val="28"/>
        </w:rPr>
        <w:t>хема дворовой территории</w:t>
      </w:r>
    </w:p>
    <w:tbl>
      <w:tblPr>
        <w:tblStyle w:val="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93"/>
        <w:gridCol w:w="7393"/>
      </w:tblGrid>
      <w:tr w14:paraId="43D2D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71" w:hRule="atLeast"/>
        </w:trPr>
        <w:tc>
          <w:tcPr>
            <w:tcW w:w="14786" w:type="dxa"/>
            <w:gridSpan w:val="2"/>
          </w:tcPr>
          <w:p w14:paraId="514C2C07">
            <w:pPr>
              <w:contextualSpacing/>
              <w:jc w:val="center"/>
              <w:rPr>
                <w:sz w:val="18"/>
                <w:szCs w:val="18"/>
              </w:rPr>
            </w:pPr>
          </w:p>
          <w:p w14:paraId="6D0212ED">
            <w:pPr>
              <w:contextualSpacing/>
              <w:jc w:val="center"/>
              <w:rPr>
                <w:sz w:val="18"/>
                <w:szCs w:val="18"/>
              </w:rPr>
            </w:pPr>
          </w:p>
          <w:p w14:paraId="5F8A20E0">
            <w:pPr>
              <w:contextualSpacing/>
              <w:jc w:val="center"/>
              <w:rPr>
                <w:sz w:val="18"/>
                <w:szCs w:val="18"/>
              </w:rPr>
            </w:pPr>
          </w:p>
          <w:p w14:paraId="67C958EE">
            <w:pPr>
              <w:contextualSpacing/>
              <w:jc w:val="center"/>
              <w:rPr>
                <w:sz w:val="18"/>
                <w:szCs w:val="18"/>
              </w:rPr>
            </w:pPr>
          </w:p>
          <w:p w14:paraId="25D8E3CC">
            <w:pPr>
              <w:contextualSpacing/>
              <w:jc w:val="center"/>
              <w:rPr>
                <w:sz w:val="18"/>
                <w:szCs w:val="18"/>
              </w:rPr>
            </w:pPr>
          </w:p>
          <w:p w14:paraId="301484A3">
            <w:pPr>
              <w:contextualSpacing/>
              <w:jc w:val="center"/>
              <w:rPr>
                <w:sz w:val="18"/>
                <w:szCs w:val="18"/>
              </w:rPr>
            </w:pPr>
          </w:p>
          <w:p w14:paraId="54BC857E">
            <w:pPr>
              <w:contextualSpacing/>
              <w:jc w:val="center"/>
              <w:rPr>
                <w:sz w:val="18"/>
                <w:szCs w:val="18"/>
              </w:rPr>
            </w:pPr>
          </w:p>
          <w:p w14:paraId="32AE2C8E">
            <w:pPr>
              <w:contextualSpacing/>
              <w:jc w:val="center"/>
              <w:rPr>
                <w:sz w:val="18"/>
                <w:szCs w:val="18"/>
              </w:rPr>
            </w:pPr>
          </w:p>
          <w:p w14:paraId="2A2C71E0">
            <w:pPr>
              <w:contextualSpacing/>
              <w:jc w:val="center"/>
              <w:rPr>
                <w:sz w:val="18"/>
                <w:szCs w:val="18"/>
              </w:rPr>
            </w:pPr>
          </w:p>
          <w:p w14:paraId="07BD488D">
            <w:pPr>
              <w:contextualSpacing/>
              <w:jc w:val="center"/>
              <w:rPr>
                <w:sz w:val="18"/>
                <w:szCs w:val="18"/>
              </w:rPr>
            </w:pPr>
          </w:p>
          <w:p w14:paraId="1B78B6C1">
            <w:pPr>
              <w:contextualSpacing/>
              <w:jc w:val="center"/>
              <w:rPr>
                <w:sz w:val="18"/>
                <w:szCs w:val="18"/>
              </w:rPr>
            </w:pPr>
          </w:p>
          <w:p w14:paraId="10058611">
            <w:pPr>
              <w:contextualSpacing/>
              <w:jc w:val="center"/>
              <w:rPr>
                <w:sz w:val="18"/>
                <w:szCs w:val="18"/>
              </w:rPr>
            </w:pPr>
          </w:p>
          <w:p w14:paraId="42667CCB">
            <w:pPr>
              <w:contextualSpacing/>
              <w:jc w:val="center"/>
              <w:rPr>
                <w:sz w:val="18"/>
                <w:szCs w:val="18"/>
              </w:rPr>
            </w:pPr>
          </w:p>
          <w:p w14:paraId="1B0B0C6B">
            <w:pPr>
              <w:contextualSpacing/>
              <w:jc w:val="center"/>
              <w:rPr>
                <w:sz w:val="18"/>
                <w:szCs w:val="18"/>
              </w:rPr>
            </w:pPr>
          </w:p>
          <w:p w14:paraId="31081F49">
            <w:pPr>
              <w:contextualSpacing/>
              <w:jc w:val="center"/>
              <w:rPr>
                <w:sz w:val="18"/>
                <w:szCs w:val="18"/>
              </w:rPr>
            </w:pPr>
          </w:p>
          <w:p w14:paraId="03123D6E">
            <w:pPr>
              <w:contextualSpacing/>
              <w:jc w:val="center"/>
              <w:rPr>
                <w:sz w:val="18"/>
                <w:szCs w:val="18"/>
              </w:rPr>
            </w:pPr>
          </w:p>
          <w:p w14:paraId="551A568B">
            <w:pPr>
              <w:contextualSpacing/>
              <w:jc w:val="center"/>
              <w:rPr>
                <w:sz w:val="18"/>
                <w:szCs w:val="18"/>
              </w:rPr>
            </w:pPr>
          </w:p>
          <w:p w14:paraId="721EA38C">
            <w:pPr>
              <w:contextualSpacing/>
              <w:jc w:val="center"/>
              <w:rPr>
                <w:sz w:val="18"/>
                <w:szCs w:val="18"/>
              </w:rPr>
            </w:pPr>
          </w:p>
          <w:p w14:paraId="3F876D55">
            <w:pPr>
              <w:contextualSpacing/>
              <w:jc w:val="center"/>
              <w:rPr>
                <w:sz w:val="18"/>
                <w:szCs w:val="18"/>
              </w:rPr>
            </w:pPr>
          </w:p>
          <w:p w14:paraId="496D0A4A">
            <w:pPr>
              <w:contextualSpacing/>
              <w:jc w:val="center"/>
              <w:rPr>
                <w:sz w:val="18"/>
                <w:szCs w:val="18"/>
              </w:rPr>
            </w:pPr>
          </w:p>
          <w:p w14:paraId="42F4BF34">
            <w:pPr>
              <w:contextualSpacing/>
              <w:jc w:val="center"/>
              <w:rPr>
                <w:sz w:val="18"/>
                <w:szCs w:val="18"/>
              </w:rPr>
            </w:pPr>
          </w:p>
          <w:p w14:paraId="3E33B8AF">
            <w:pPr>
              <w:contextualSpacing/>
              <w:jc w:val="center"/>
              <w:rPr>
                <w:sz w:val="18"/>
                <w:szCs w:val="18"/>
              </w:rPr>
            </w:pPr>
          </w:p>
          <w:p w14:paraId="2BA3C019">
            <w:pPr>
              <w:contextualSpacing/>
              <w:jc w:val="center"/>
              <w:rPr>
                <w:sz w:val="18"/>
                <w:szCs w:val="18"/>
              </w:rPr>
            </w:pPr>
          </w:p>
          <w:p w14:paraId="526C471D">
            <w:pPr>
              <w:contextualSpacing/>
              <w:jc w:val="center"/>
              <w:rPr>
                <w:sz w:val="18"/>
                <w:szCs w:val="18"/>
              </w:rPr>
            </w:pPr>
          </w:p>
          <w:p w14:paraId="47926359">
            <w:pPr>
              <w:contextualSpacing/>
              <w:jc w:val="center"/>
              <w:rPr>
                <w:sz w:val="18"/>
                <w:szCs w:val="18"/>
              </w:rPr>
            </w:pPr>
          </w:p>
          <w:p w14:paraId="19FF04E1">
            <w:pPr>
              <w:contextualSpacing/>
              <w:jc w:val="center"/>
              <w:rPr>
                <w:sz w:val="18"/>
                <w:szCs w:val="18"/>
              </w:rPr>
            </w:pPr>
          </w:p>
          <w:p w14:paraId="427C420C">
            <w:pPr>
              <w:contextualSpacing/>
              <w:jc w:val="center"/>
              <w:rPr>
                <w:sz w:val="18"/>
                <w:szCs w:val="18"/>
              </w:rPr>
            </w:pPr>
          </w:p>
          <w:p w14:paraId="712905D7">
            <w:pPr>
              <w:contextualSpacing/>
              <w:jc w:val="center"/>
              <w:rPr>
                <w:sz w:val="18"/>
                <w:szCs w:val="18"/>
              </w:rPr>
            </w:pPr>
          </w:p>
          <w:p w14:paraId="7F498D12">
            <w:pPr>
              <w:contextualSpacing/>
              <w:jc w:val="center"/>
              <w:rPr>
                <w:sz w:val="18"/>
                <w:szCs w:val="18"/>
              </w:rPr>
            </w:pPr>
          </w:p>
          <w:p w14:paraId="792E418D">
            <w:pPr>
              <w:contextualSpacing/>
              <w:jc w:val="center"/>
              <w:rPr>
                <w:sz w:val="18"/>
                <w:szCs w:val="18"/>
              </w:rPr>
            </w:pPr>
          </w:p>
          <w:p w14:paraId="21B1FD81">
            <w:pPr>
              <w:contextualSpacing/>
              <w:jc w:val="center"/>
              <w:rPr>
                <w:sz w:val="18"/>
                <w:szCs w:val="18"/>
              </w:rPr>
            </w:pPr>
          </w:p>
          <w:p w14:paraId="0549A0B7">
            <w:pPr>
              <w:contextualSpacing/>
              <w:jc w:val="center"/>
              <w:rPr>
                <w:sz w:val="18"/>
                <w:szCs w:val="18"/>
              </w:rPr>
            </w:pPr>
          </w:p>
        </w:tc>
      </w:tr>
      <w:tr w14:paraId="525CF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93" w:type="dxa"/>
          </w:tcPr>
          <w:p w14:paraId="1696E7AB">
            <w:pPr>
              <w:contextualSpacing/>
            </w:pPr>
            <w:r>
              <w:t>Экспликация:</w:t>
            </w:r>
          </w:p>
          <w:p w14:paraId="1F10E301">
            <w:pPr>
              <w:contextualSpacing/>
              <w:jc w:val="center"/>
              <w:rPr>
                <w:sz w:val="18"/>
                <w:szCs w:val="18"/>
              </w:rPr>
            </w:pPr>
          </w:p>
        </w:tc>
        <w:tc>
          <w:tcPr>
            <w:tcW w:w="7393" w:type="dxa"/>
          </w:tcPr>
          <w:p w14:paraId="5F77AEFF">
            <w:pPr>
              <w:contextualSpacing/>
              <w:rPr>
                <w:rFonts w:eastAsia="Calibri"/>
              </w:rPr>
            </w:pPr>
            <w:r>
              <w:rPr>
                <w:rFonts w:eastAsia="Calibri"/>
              </w:rPr>
              <w:t>Условные обозначения:</w:t>
            </w:r>
          </w:p>
          <w:p w14:paraId="7D402170">
            <w:pPr>
              <w:contextualSpacing/>
              <w:rPr>
                <w:rFonts w:eastAsia="Calibri"/>
              </w:rPr>
            </w:pPr>
          </w:p>
          <w:p w14:paraId="432D76DE">
            <w:pPr>
              <w:contextualSpacing/>
              <w:rPr>
                <w:rFonts w:eastAsia="Calibri"/>
              </w:rPr>
            </w:pPr>
          </w:p>
          <w:p w14:paraId="0EB763CA">
            <w:pPr>
              <w:contextualSpacing/>
              <w:rPr>
                <w:rFonts w:eastAsia="Calibri"/>
              </w:rPr>
            </w:pPr>
          </w:p>
          <w:p w14:paraId="6EB22467">
            <w:pPr>
              <w:contextualSpacing/>
              <w:rPr>
                <w:rFonts w:eastAsia="Calibri"/>
              </w:rPr>
            </w:pPr>
          </w:p>
          <w:p w14:paraId="64801F71">
            <w:pPr>
              <w:contextualSpacing/>
              <w:rPr>
                <w:rFonts w:eastAsia="Calibri"/>
              </w:rPr>
            </w:pPr>
          </w:p>
          <w:p w14:paraId="61CB1F93">
            <w:pPr>
              <w:contextualSpacing/>
              <w:rPr>
                <w:rFonts w:eastAsia="Calibri"/>
              </w:rPr>
            </w:pPr>
          </w:p>
          <w:p w14:paraId="6A0E0256">
            <w:pPr>
              <w:contextualSpacing/>
              <w:rPr>
                <w:rFonts w:eastAsia="Calibri"/>
              </w:rPr>
            </w:pPr>
          </w:p>
          <w:p w14:paraId="0D815B6D">
            <w:pPr>
              <w:contextualSpacing/>
              <w:rPr>
                <w:rFonts w:eastAsia="Calibri"/>
              </w:rPr>
            </w:pPr>
          </w:p>
          <w:p w14:paraId="7BF77928">
            <w:pPr>
              <w:contextualSpacing/>
              <w:rPr>
                <w:sz w:val="18"/>
                <w:szCs w:val="18"/>
              </w:rPr>
            </w:pPr>
          </w:p>
        </w:tc>
      </w:tr>
    </w:tbl>
    <w:p w14:paraId="7712434B">
      <w:pPr>
        <w:contextualSpacing/>
        <w:jc w:val="center"/>
        <w:rPr>
          <w:b/>
          <w:bCs/>
          <w:sz w:val="28"/>
          <w:szCs w:val="28"/>
        </w:rPr>
      </w:pPr>
    </w:p>
    <w:p w14:paraId="6BAFC22E">
      <w:pPr>
        <w:contextualSpacing/>
        <w:jc w:val="center"/>
        <w:rPr>
          <w:b/>
          <w:bCs/>
          <w:sz w:val="28"/>
          <w:szCs w:val="28"/>
        </w:rPr>
      </w:pPr>
    </w:p>
    <w:p w14:paraId="590138E6">
      <w:pPr>
        <w:contextualSpacing/>
        <w:jc w:val="center"/>
        <w:rPr>
          <w:b/>
          <w:bCs/>
          <w:sz w:val="28"/>
          <w:szCs w:val="28"/>
        </w:rPr>
      </w:pPr>
    </w:p>
    <w:p w14:paraId="79377A05">
      <w:pPr>
        <w:contextualSpacing/>
        <w:jc w:val="center"/>
        <w:rPr>
          <w:b/>
          <w:bCs/>
          <w:sz w:val="28"/>
          <w:szCs w:val="28"/>
        </w:rPr>
      </w:pPr>
      <w:r>
        <w:rPr>
          <w:b/>
          <w:bCs/>
          <w:sz w:val="28"/>
          <w:szCs w:val="28"/>
        </w:rPr>
        <w:t>1.1. Экспликация к схеме.</w:t>
      </w:r>
    </w:p>
    <w:p w14:paraId="6336FCF1">
      <w:pPr>
        <w:contextualSpacing/>
        <w:rPr>
          <w:b/>
        </w:rPr>
      </w:pPr>
      <w:r>
        <w:rPr>
          <w:b/>
        </w:rPr>
        <w:t>А. Сооружения:</w:t>
      </w:r>
    </w:p>
    <w:tbl>
      <w:tblPr>
        <w:tblStyle w:val="4"/>
        <w:tblW w:w="147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835"/>
        <w:gridCol w:w="1134"/>
        <w:gridCol w:w="1276"/>
        <w:gridCol w:w="1417"/>
        <w:gridCol w:w="1985"/>
        <w:gridCol w:w="1984"/>
        <w:gridCol w:w="1559"/>
        <w:gridCol w:w="1559"/>
      </w:tblGrid>
      <w:tr w14:paraId="2892A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959" w:type="dxa"/>
            <w:vMerge w:val="restart"/>
          </w:tcPr>
          <w:p w14:paraId="5C78B2CE">
            <w:pPr>
              <w:ind w:right="-108"/>
              <w:contextualSpacing/>
              <w:jc w:val="center"/>
              <w:rPr>
                <w:b/>
              </w:rPr>
            </w:pPr>
            <w:r>
              <w:rPr>
                <w:b/>
              </w:rPr>
              <w:br w:type="page"/>
            </w:r>
            <w:r>
              <w:rPr>
                <w:b/>
              </w:rPr>
              <w:t xml:space="preserve">№ </w:t>
            </w:r>
          </w:p>
          <w:p w14:paraId="010FC014">
            <w:pPr>
              <w:ind w:right="-108"/>
              <w:contextualSpacing/>
              <w:jc w:val="center"/>
              <w:rPr>
                <w:b/>
              </w:rPr>
            </w:pPr>
            <w:r>
              <w:rPr>
                <w:b/>
              </w:rPr>
              <w:t>п/п</w:t>
            </w:r>
          </w:p>
        </w:tc>
        <w:tc>
          <w:tcPr>
            <w:tcW w:w="2835" w:type="dxa"/>
            <w:vMerge w:val="restart"/>
            <w:vAlign w:val="center"/>
          </w:tcPr>
          <w:p w14:paraId="34EC44B4">
            <w:pPr>
              <w:ind w:right="-108"/>
              <w:contextualSpacing/>
              <w:jc w:val="center"/>
              <w:rPr>
                <w:b/>
              </w:rPr>
            </w:pPr>
            <w:r>
              <w:rPr>
                <w:b/>
              </w:rPr>
              <w:t>Наименование</w:t>
            </w:r>
          </w:p>
        </w:tc>
        <w:tc>
          <w:tcPr>
            <w:tcW w:w="1134" w:type="dxa"/>
            <w:vMerge w:val="restart"/>
            <w:vAlign w:val="center"/>
          </w:tcPr>
          <w:p w14:paraId="54A9F85A">
            <w:pPr>
              <w:ind w:right="-108"/>
              <w:contextualSpacing/>
              <w:jc w:val="center"/>
              <w:rPr>
                <w:b/>
              </w:rPr>
            </w:pPr>
            <w:r>
              <w:rPr>
                <w:b/>
              </w:rPr>
              <w:t>Кол-во, единиц</w:t>
            </w:r>
          </w:p>
        </w:tc>
        <w:tc>
          <w:tcPr>
            <w:tcW w:w="1276" w:type="dxa"/>
            <w:vMerge w:val="restart"/>
            <w:vAlign w:val="center"/>
          </w:tcPr>
          <w:p w14:paraId="34128131">
            <w:pPr>
              <w:ind w:right="-108"/>
              <w:contextualSpacing/>
              <w:jc w:val="center"/>
              <w:rPr>
                <w:b/>
              </w:rPr>
            </w:pPr>
            <w:r>
              <w:rPr>
                <w:b/>
              </w:rPr>
              <w:t>Площадь, кв.м</w:t>
            </w:r>
          </w:p>
        </w:tc>
        <w:tc>
          <w:tcPr>
            <w:tcW w:w="1417" w:type="dxa"/>
            <w:vMerge w:val="restart"/>
            <w:vAlign w:val="center"/>
          </w:tcPr>
          <w:p w14:paraId="4E535DBC">
            <w:pPr>
              <w:ind w:right="-108"/>
              <w:contextualSpacing/>
              <w:jc w:val="center"/>
              <w:rPr>
                <w:b/>
              </w:rPr>
            </w:pPr>
            <w:r>
              <w:rPr>
                <w:b/>
              </w:rPr>
              <w:t>Вид</w:t>
            </w:r>
          </w:p>
          <w:p w14:paraId="4BB3DB58">
            <w:pPr>
              <w:ind w:right="-108"/>
              <w:contextualSpacing/>
              <w:jc w:val="center"/>
              <w:rPr>
                <w:b/>
              </w:rPr>
            </w:pPr>
            <w:r>
              <w:rPr>
                <w:b/>
              </w:rPr>
              <w:t xml:space="preserve"> покрытия</w:t>
            </w:r>
          </w:p>
        </w:tc>
        <w:tc>
          <w:tcPr>
            <w:tcW w:w="1985" w:type="dxa"/>
            <w:vMerge w:val="restart"/>
            <w:vAlign w:val="center"/>
          </w:tcPr>
          <w:p w14:paraId="2EB83189">
            <w:pPr>
              <w:ind w:right="-108"/>
              <w:contextualSpacing/>
              <w:jc w:val="center"/>
              <w:rPr>
                <w:b/>
              </w:rPr>
            </w:pPr>
            <w:r>
              <w:rPr>
                <w:b/>
              </w:rPr>
              <w:t>Вид и перечень элементов (оборудования)</w:t>
            </w:r>
          </w:p>
        </w:tc>
        <w:tc>
          <w:tcPr>
            <w:tcW w:w="5102" w:type="dxa"/>
            <w:gridSpan w:val="3"/>
          </w:tcPr>
          <w:p w14:paraId="4669FCF2">
            <w:pPr>
              <w:ind w:right="-108"/>
              <w:contextualSpacing/>
              <w:jc w:val="center"/>
              <w:rPr>
                <w:b/>
              </w:rPr>
            </w:pPr>
            <w:r>
              <w:rPr>
                <w:b/>
              </w:rPr>
              <w:t xml:space="preserve">Потребность в благоустройстве: </w:t>
            </w:r>
          </w:p>
        </w:tc>
      </w:tr>
      <w:tr w14:paraId="5061F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tcPr>
          <w:p w14:paraId="3F1A4E02">
            <w:pPr>
              <w:ind w:right="-108"/>
              <w:contextualSpacing/>
              <w:jc w:val="center"/>
              <w:rPr>
                <w:b/>
              </w:rPr>
            </w:pPr>
          </w:p>
        </w:tc>
        <w:tc>
          <w:tcPr>
            <w:tcW w:w="2835" w:type="dxa"/>
            <w:vMerge w:val="continue"/>
          </w:tcPr>
          <w:p w14:paraId="7BA6B991">
            <w:pPr>
              <w:contextualSpacing/>
            </w:pPr>
          </w:p>
        </w:tc>
        <w:tc>
          <w:tcPr>
            <w:tcW w:w="1134" w:type="dxa"/>
            <w:vMerge w:val="continue"/>
            <w:vAlign w:val="center"/>
          </w:tcPr>
          <w:p w14:paraId="662D53D2">
            <w:pPr>
              <w:ind w:right="-108"/>
              <w:contextualSpacing/>
              <w:jc w:val="center"/>
              <w:rPr>
                <w:b/>
              </w:rPr>
            </w:pPr>
          </w:p>
        </w:tc>
        <w:tc>
          <w:tcPr>
            <w:tcW w:w="1276" w:type="dxa"/>
            <w:vMerge w:val="continue"/>
            <w:vAlign w:val="center"/>
          </w:tcPr>
          <w:p w14:paraId="4D48F16E">
            <w:pPr>
              <w:ind w:right="-108"/>
              <w:contextualSpacing/>
              <w:jc w:val="center"/>
              <w:rPr>
                <w:b/>
              </w:rPr>
            </w:pPr>
          </w:p>
        </w:tc>
        <w:tc>
          <w:tcPr>
            <w:tcW w:w="1417" w:type="dxa"/>
            <w:vMerge w:val="continue"/>
            <w:vAlign w:val="center"/>
          </w:tcPr>
          <w:p w14:paraId="5C87A363">
            <w:pPr>
              <w:ind w:right="-108"/>
              <w:contextualSpacing/>
              <w:jc w:val="center"/>
              <w:rPr>
                <w:b/>
              </w:rPr>
            </w:pPr>
          </w:p>
        </w:tc>
        <w:tc>
          <w:tcPr>
            <w:tcW w:w="1985" w:type="dxa"/>
            <w:vMerge w:val="continue"/>
            <w:vAlign w:val="center"/>
          </w:tcPr>
          <w:p w14:paraId="2E4FA551">
            <w:pPr>
              <w:ind w:right="-108"/>
              <w:contextualSpacing/>
              <w:jc w:val="center"/>
              <w:rPr>
                <w:b/>
              </w:rPr>
            </w:pPr>
          </w:p>
        </w:tc>
        <w:tc>
          <w:tcPr>
            <w:tcW w:w="1984" w:type="dxa"/>
          </w:tcPr>
          <w:p w14:paraId="642F40D4">
            <w:pPr>
              <w:ind w:right="-108"/>
              <w:contextualSpacing/>
              <w:jc w:val="center"/>
              <w:rPr>
                <w:b/>
              </w:rPr>
            </w:pPr>
            <w:r>
              <w:rPr>
                <w:b/>
              </w:rPr>
              <w:t>устройство, ремонт, замена (указать)</w:t>
            </w:r>
          </w:p>
        </w:tc>
        <w:tc>
          <w:tcPr>
            <w:tcW w:w="1559" w:type="dxa"/>
          </w:tcPr>
          <w:p w14:paraId="5E74D4CA">
            <w:pPr>
              <w:ind w:right="-108"/>
              <w:contextualSpacing/>
              <w:jc w:val="center"/>
              <w:rPr>
                <w:b/>
              </w:rPr>
            </w:pPr>
            <w:r>
              <w:rPr>
                <w:b/>
              </w:rPr>
              <w:t>кол-во, единиц</w:t>
            </w:r>
          </w:p>
        </w:tc>
        <w:tc>
          <w:tcPr>
            <w:tcW w:w="1559" w:type="dxa"/>
          </w:tcPr>
          <w:p w14:paraId="1DFA8B92">
            <w:pPr>
              <w:ind w:right="-108"/>
              <w:contextualSpacing/>
              <w:jc w:val="center"/>
              <w:rPr>
                <w:b/>
              </w:rPr>
            </w:pPr>
            <w:r>
              <w:rPr>
                <w:b/>
              </w:rPr>
              <w:t>площадь, кв.м</w:t>
            </w:r>
          </w:p>
        </w:tc>
      </w:tr>
      <w:tr w14:paraId="137F3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D11B5D5">
            <w:pPr>
              <w:ind w:right="-108"/>
              <w:contextualSpacing/>
              <w:jc w:val="center"/>
              <w:rPr>
                <w:b/>
              </w:rPr>
            </w:pPr>
          </w:p>
        </w:tc>
        <w:tc>
          <w:tcPr>
            <w:tcW w:w="2835" w:type="dxa"/>
          </w:tcPr>
          <w:p w14:paraId="2529FF2F">
            <w:pPr>
              <w:contextualSpacing/>
            </w:pPr>
            <w:r>
              <w:t>Детская площадка</w:t>
            </w:r>
          </w:p>
        </w:tc>
        <w:tc>
          <w:tcPr>
            <w:tcW w:w="1134" w:type="dxa"/>
            <w:vAlign w:val="center"/>
          </w:tcPr>
          <w:p w14:paraId="48CB5E55">
            <w:pPr>
              <w:ind w:right="-108"/>
              <w:contextualSpacing/>
              <w:jc w:val="center"/>
              <w:rPr>
                <w:b/>
              </w:rPr>
            </w:pPr>
          </w:p>
        </w:tc>
        <w:tc>
          <w:tcPr>
            <w:tcW w:w="1276" w:type="dxa"/>
            <w:vAlign w:val="center"/>
          </w:tcPr>
          <w:p w14:paraId="1C314711">
            <w:pPr>
              <w:ind w:right="-108"/>
              <w:contextualSpacing/>
              <w:jc w:val="center"/>
              <w:rPr>
                <w:b/>
              </w:rPr>
            </w:pPr>
          </w:p>
        </w:tc>
        <w:tc>
          <w:tcPr>
            <w:tcW w:w="1417" w:type="dxa"/>
            <w:vAlign w:val="center"/>
          </w:tcPr>
          <w:p w14:paraId="3C18D263">
            <w:pPr>
              <w:ind w:right="-108"/>
              <w:contextualSpacing/>
              <w:jc w:val="center"/>
              <w:rPr>
                <w:b/>
              </w:rPr>
            </w:pPr>
          </w:p>
        </w:tc>
        <w:tc>
          <w:tcPr>
            <w:tcW w:w="1985" w:type="dxa"/>
            <w:vAlign w:val="center"/>
          </w:tcPr>
          <w:p w14:paraId="240F077D">
            <w:pPr>
              <w:ind w:right="-108"/>
              <w:contextualSpacing/>
              <w:jc w:val="center"/>
              <w:rPr>
                <w:b/>
              </w:rPr>
            </w:pPr>
          </w:p>
        </w:tc>
        <w:tc>
          <w:tcPr>
            <w:tcW w:w="1984" w:type="dxa"/>
          </w:tcPr>
          <w:p w14:paraId="3DB0F02F">
            <w:pPr>
              <w:ind w:right="-108"/>
              <w:contextualSpacing/>
              <w:jc w:val="center"/>
              <w:rPr>
                <w:b/>
              </w:rPr>
            </w:pPr>
          </w:p>
        </w:tc>
        <w:tc>
          <w:tcPr>
            <w:tcW w:w="1559" w:type="dxa"/>
          </w:tcPr>
          <w:p w14:paraId="137CB29D">
            <w:pPr>
              <w:ind w:right="-108"/>
              <w:contextualSpacing/>
              <w:jc w:val="center"/>
              <w:rPr>
                <w:b/>
              </w:rPr>
            </w:pPr>
          </w:p>
        </w:tc>
        <w:tc>
          <w:tcPr>
            <w:tcW w:w="1559" w:type="dxa"/>
          </w:tcPr>
          <w:p w14:paraId="756C1160">
            <w:pPr>
              <w:ind w:right="-108"/>
              <w:contextualSpacing/>
              <w:jc w:val="center"/>
              <w:rPr>
                <w:b/>
              </w:rPr>
            </w:pPr>
            <w:r>
              <w:rPr>
                <w:b/>
              </w:rPr>
              <w:t xml:space="preserve">размеры, м  </w:t>
            </w:r>
          </w:p>
        </w:tc>
      </w:tr>
      <w:tr w14:paraId="3410B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DAB7CC4">
            <w:pPr>
              <w:ind w:right="-108"/>
              <w:contextualSpacing/>
              <w:jc w:val="center"/>
              <w:rPr>
                <w:b/>
              </w:rPr>
            </w:pPr>
          </w:p>
        </w:tc>
        <w:tc>
          <w:tcPr>
            <w:tcW w:w="2835" w:type="dxa"/>
          </w:tcPr>
          <w:p w14:paraId="40B76422">
            <w:pPr>
              <w:contextualSpacing/>
            </w:pPr>
            <w:r>
              <w:t>Спортплощадка</w:t>
            </w:r>
          </w:p>
        </w:tc>
        <w:tc>
          <w:tcPr>
            <w:tcW w:w="1134" w:type="dxa"/>
            <w:vAlign w:val="center"/>
          </w:tcPr>
          <w:p w14:paraId="16FDD899">
            <w:pPr>
              <w:ind w:right="-108"/>
              <w:contextualSpacing/>
              <w:jc w:val="center"/>
              <w:rPr>
                <w:b/>
              </w:rPr>
            </w:pPr>
          </w:p>
        </w:tc>
        <w:tc>
          <w:tcPr>
            <w:tcW w:w="1276" w:type="dxa"/>
            <w:vAlign w:val="center"/>
          </w:tcPr>
          <w:p w14:paraId="33AD5056">
            <w:pPr>
              <w:ind w:right="-108"/>
              <w:contextualSpacing/>
              <w:jc w:val="center"/>
              <w:rPr>
                <w:b/>
              </w:rPr>
            </w:pPr>
          </w:p>
        </w:tc>
        <w:tc>
          <w:tcPr>
            <w:tcW w:w="1417" w:type="dxa"/>
            <w:vAlign w:val="center"/>
          </w:tcPr>
          <w:p w14:paraId="03A287CC">
            <w:pPr>
              <w:ind w:right="-108"/>
              <w:contextualSpacing/>
              <w:jc w:val="center"/>
              <w:rPr>
                <w:b/>
              </w:rPr>
            </w:pPr>
          </w:p>
        </w:tc>
        <w:tc>
          <w:tcPr>
            <w:tcW w:w="1985" w:type="dxa"/>
            <w:vAlign w:val="center"/>
          </w:tcPr>
          <w:p w14:paraId="605CE175">
            <w:pPr>
              <w:ind w:right="-108"/>
              <w:contextualSpacing/>
              <w:jc w:val="center"/>
              <w:rPr>
                <w:b/>
              </w:rPr>
            </w:pPr>
          </w:p>
        </w:tc>
        <w:tc>
          <w:tcPr>
            <w:tcW w:w="1984" w:type="dxa"/>
          </w:tcPr>
          <w:p w14:paraId="6271E98D">
            <w:pPr>
              <w:ind w:right="-108"/>
              <w:contextualSpacing/>
              <w:jc w:val="center"/>
              <w:rPr>
                <w:b/>
              </w:rPr>
            </w:pPr>
          </w:p>
        </w:tc>
        <w:tc>
          <w:tcPr>
            <w:tcW w:w="1559" w:type="dxa"/>
          </w:tcPr>
          <w:p w14:paraId="3A00FC67">
            <w:pPr>
              <w:ind w:right="-108"/>
              <w:contextualSpacing/>
              <w:jc w:val="center"/>
              <w:rPr>
                <w:b/>
              </w:rPr>
            </w:pPr>
          </w:p>
        </w:tc>
        <w:tc>
          <w:tcPr>
            <w:tcW w:w="1559" w:type="dxa"/>
          </w:tcPr>
          <w:p w14:paraId="0CB790FF">
            <w:pPr>
              <w:ind w:right="-108"/>
              <w:contextualSpacing/>
              <w:jc w:val="center"/>
              <w:rPr>
                <w:b/>
              </w:rPr>
            </w:pPr>
          </w:p>
        </w:tc>
      </w:tr>
      <w:tr w14:paraId="0BAD8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1B4D106">
            <w:pPr>
              <w:ind w:right="-108"/>
              <w:contextualSpacing/>
              <w:jc w:val="center"/>
              <w:rPr>
                <w:b/>
              </w:rPr>
            </w:pPr>
          </w:p>
        </w:tc>
        <w:tc>
          <w:tcPr>
            <w:tcW w:w="2835" w:type="dxa"/>
          </w:tcPr>
          <w:p w14:paraId="27266567">
            <w:pPr>
              <w:contextualSpacing/>
            </w:pPr>
            <w:r>
              <w:t>Площадка для отдыха</w:t>
            </w:r>
          </w:p>
        </w:tc>
        <w:tc>
          <w:tcPr>
            <w:tcW w:w="1134" w:type="dxa"/>
            <w:vAlign w:val="center"/>
          </w:tcPr>
          <w:p w14:paraId="4C03DFE1">
            <w:pPr>
              <w:ind w:right="-108"/>
              <w:contextualSpacing/>
              <w:jc w:val="center"/>
              <w:rPr>
                <w:b/>
              </w:rPr>
            </w:pPr>
          </w:p>
        </w:tc>
        <w:tc>
          <w:tcPr>
            <w:tcW w:w="1276" w:type="dxa"/>
            <w:vAlign w:val="center"/>
          </w:tcPr>
          <w:p w14:paraId="26D29622">
            <w:pPr>
              <w:ind w:right="-108"/>
              <w:contextualSpacing/>
              <w:jc w:val="center"/>
              <w:rPr>
                <w:b/>
              </w:rPr>
            </w:pPr>
          </w:p>
        </w:tc>
        <w:tc>
          <w:tcPr>
            <w:tcW w:w="1417" w:type="dxa"/>
            <w:vAlign w:val="center"/>
          </w:tcPr>
          <w:p w14:paraId="70B8164F">
            <w:pPr>
              <w:ind w:right="-108"/>
              <w:contextualSpacing/>
              <w:jc w:val="center"/>
              <w:rPr>
                <w:b/>
              </w:rPr>
            </w:pPr>
          </w:p>
        </w:tc>
        <w:tc>
          <w:tcPr>
            <w:tcW w:w="1985" w:type="dxa"/>
            <w:vAlign w:val="center"/>
          </w:tcPr>
          <w:p w14:paraId="39E283A1">
            <w:pPr>
              <w:ind w:right="-108"/>
              <w:contextualSpacing/>
              <w:jc w:val="center"/>
              <w:rPr>
                <w:b/>
              </w:rPr>
            </w:pPr>
          </w:p>
        </w:tc>
        <w:tc>
          <w:tcPr>
            <w:tcW w:w="1984" w:type="dxa"/>
          </w:tcPr>
          <w:p w14:paraId="7BCFA737">
            <w:pPr>
              <w:ind w:right="-108"/>
              <w:contextualSpacing/>
              <w:jc w:val="center"/>
              <w:rPr>
                <w:b/>
              </w:rPr>
            </w:pPr>
          </w:p>
        </w:tc>
        <w:tc>
          <w:tcPr>
            <w:tcW w:w="1559" w:type="dxa"/>
          </w:tcPr>
          <w:p w14:paraId="7391B34A">
            <w:pPr>
              <w:ind w:right="-108"/>
              <w:contextualSpacing/>
              <w:jc w:val="center"/>
              <w:rPr>
                <w:b/>
              </w:rPr>
            </w:pPr>
          </w:p>
        </w:tc>
        <w:tc>
          <w:tcPr>
            <w:tcW w:w="1559" w:type="dxa"/>
          </w:tcPr>
          <w:p w14:paraId="2C017052">
            <w:pPr>
              <w:ind w:right="-108"/>
              <w:contextualSpacing/>
              <w:jc w:val="center"/>
              <w:rPr>
                <w:b/>
              </w:rPr>
            </w:pPr>
          </w:p>
        </w:tc>
      </w:tr>
      <w:tr w14:paraId="61B32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69A3C68">
            <w:pPr>
              <w:ind w:right="-108"/>
              <w:contextualSpacing/>
              <w:jc w:val="center"/>
              <w:rPr>
                <w:b/>
              </w:rPr>
            </w:pPr>
          </w:p>
        </w:tc>
        <w:tc>
          <w:tcPr>
            <w:tcW w:w="2835" w:type="dxa"/>
          </w:tcPr>
          <w:p w14:paraId="30B94910">
            <w:pPr>
              <w:contextualSpacing/>
            </w:pPr>
            <w:r>
              <w:t xml:space="preserve">Контейнерная площадка </w:t>
            </w:r>
          </w:p>
        </w:tc>
        <w:tc>
          <w:tcPr>
            <w:tcW w:w="1134" w:type="dxa"/>
            <w:vAlign w:val="center"/>
          </w:tcPr>
          <w:p w14:paraId="3982747F">
            <w:pPr>
              <w:ind w:right="-108"/>
              <w:contextualSpacing/>
              <w:jc w:val="center"/>
              <w:rPr>
                <w:b/>
              </w:rPr>
            </w:pPr>
          </w:p>
        </w:tc>
        <w:tc>
          <w:tcPr>
            <w:tcW w:w="1276" w:type="dxa"/>
            <w:vAlign w:val="center"/>
          </w:tcPr>
          <w:p w14:paraId="09E04AA5">
            <w:pPr>
              <w:ind w:right="-108"/>
              <w:contextualSpacing/>
              <w:jc w:val="center"/>
              <w:rPr>
                <w:b/>
              </w:rPr>
            </w:pPr>
          </w:p>
        </w:tc>
        <w:tc>
          <w:tcPr>
            <w:tcW w:w="1417" w:type="dxa"/>
            <w:vAlign w:val="center"/>
          </w:tcPr>
          <w:p w14:paraId="6F7096EB">
            <w:pPr>
              <w:ind w:right="-108"/>
              <w:contextualSpacing/>
              <w:jc w:val="center"/>
              <w:rPr>
                <w:b/>
              </w:rPr>
            </w:pPr>
          </w:p>
        </w:tc>
        <w:tc>
          <w:tcPr>
            <w:tcW w:w="1985" w:type="dxa"/>
            <w:vAlign w:val="center"/>
          </w:tcPr>
          <w:p w14:paraId="7210C053">
            <w:pPr>
              <w:ind w:right="-108"/>
              <w:contextualSpacing/>
              <w:jc w:val="center"/>
              <w:rPr>
                <w:b/>
              </w:rPr>
            </w:pPr>
          </w:p>
        </w:tc>
        <w:tc>
          <w:tcPr>
            <w:tcW w:w="1984" w:type="dxa"/>
          </w:tcPr>
          <w:p w14:paraId="256268D0">
            <w:pPr>
              <w:ind w:right="-108"/>
              <w:contextualSpacing/>
              <w:jc w:val="center"/>
              <w:rPr>
                <w:b/>
              </w:rPr>
            </w:pPr>
          </w:p>
        </w:tc>
        <w:tc>
          <w:tcPr>
            <w:tcW w:w="1559" w:type="dxa"/>
          </w:tcPr>
          <w:p w14:paraId="09ADAFFC">
            <w:pPr>
              <w:ind w:right="-108"/>
              <w:contextualSpacing/>
              <w:jc w:val="center"/>
              <w:rPr>
                <w:b/>
              </w:rPr>
            </w:pPr>
          </w:p>
        </w:tc>
        <w:tc>
          <w:tcPr>
            <w:tcW w:w="1559" w:type="dxa"/>
          </w:tcPr>
          <w:p w14:paraId="12BDF110">
            <w:pPr>
              <w:ind w:right="-108"/>
              <w:contextualSpacing/>
              <w:jc w:val="center"/>
              <w:rPr>
                <w:b/>
              </w:rPr>
            </w:pPr>
          </w:p>
        </w:tc>
      </w:tr>
      <w:tr w14:paraId="77515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EDA0176">
            <w:pPr>
              <w:ind w:right="-108"/>
              <w:contextualSpacing/>
              <w:jc w:val="center"/>
              <w:rPr>
                <w:b/>
              </w:rPr>
            </w:pPr>
          </w:p>
        </w:tc>
        <w:tc>
          <w:tcPr>
            <w:tcW w:w="2835" w:type="dxa"/>
          </w:tcPr>
          <w:p w14:paraId="6E6946D8">
            <w:pPr>
              <w:contextualSpacing/>
            </w:pPr>
            <w:r>
              <w:t>Автостоянка</w:t>
            </w:r>
          </w:p>
        </w:tc>
        <w:tc>
          <w:tcPr>
            <w:tcW w:w="1134" w:type="dxa"/>
            <w:vAlign w:val="center"/>
          </w:tcPr>
          <w:p w14:paraId="45FB8517">
            <w:pPr>
              <w:ind w:right="-108"/>
              <w:contextualSpacing/>
              <w:jc w:val="center"/>
              <w:rPr>
                <w:b/>
              </w:rPr>
            </w:pPr>
          </w:p>
        </w:tc>
        <w:tc>
          <w:tcPr>
            <w:tcW w:w="1276" w:type="dxa"/>
            <w:vAlign w:val="center"/>
          </w:tcPr>
          <w:p w14:paraId="6308F524">
            <w:pPr>
              <w:ind w:right="-108"/>
              <w:contextualSpacing/>
              <w:jc w:val="center"/>
              <w:rPr>
                <w:b/>
              </w:rPr>
            </w:pPr>
          </w:p>
        </w:tc>
        <w:tc>
          <w:tcPr>
            <w:tcW w:w="1417" w:type="dxa"/>
            <w:vAlign w:val="center"/>
          </w:tcPr>
          <w:p w14:paraId="7DD2C193">
            <w:pPr>
              <w:ind w:right="-108"/>
              <w:contextualSpacing/>
              <w:jc w:val="center"/>
              <w:rPr>
                <w:b/>
              </w:rPr>
            </w:pPr>
          </w:p>
        </w:tc>
        <w:tc>
          <w:tcPr>
            <w:tcW w:w="1985" w:type="dxa"/>
            <w:vAlign w:val="center"/>
          </w:tcPr>
          <w:p w14:paraId="1F899EA1">
            <w:pPr>
              <w:ind w:right="-108"/>
              <w:contextualSpacing/>
              <w:jc w:val="center"/>
              <w:rPr>
                <w:b/>
              </w:rPr>
            </w:pPr>
          </w:p>
        </w:tc>
        <w:tc>
          <w:tcPr>
            <w:tcW w:w="1984" w:type="dxa"/>
          </w:tcPr>
          <w:p w14:paraId="54C2CB8A">
            <w:pPr>
              <w:ind w:right="-108"/>
              <w:contextualSpacing/>
              <w:jc w:val="center"/>
              <w:rPr>
                <w:b/>
              </w:rPr>
            </w:pPr>
          </w:p>
        </w:tc>
        <w:tc>
          <w:tcPr>
            <w:tcW w:w="1559" w:type="dxa"/>
          </w:tcPr>
          <w:p w14:paraId="3519C962">
            <w:pPr>
              <w:ind w:right="-108"/>
              <w:contextualSpacing/>
              <w:jc w:val="center"/>
              <w:rPr>
                <w:b/>
              </w:rPr>
            </w:pPr>
          </w:p>
        </w:tc>
        <w:tc>
          <w:tcPr>
            <w:tcW w:w="1559" w:type="dxa"/>
          </w:tcPr>
          <w:p w14:paraId="6F524373">
            <w:pPr>
              <w:ind w:right="-108"/>
              <w:contextualSpacing/>
              <w:jc w:val="center"/>
              <w:rPr>
                <w:b/>
              </w:rPr>
            </w:pPr>
          </w:p>
        </w:tc>
      </w:tr>
      <w:tr w14:paraId="3AEAC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B7AA7A2">
            <w:pPr>
              <w:ind w:right="-108"/>
              <w:contextualSpacing/>
              <w:jc w:val="center"/>
              <w:rPr>
                <w:b/>
              </w:rPr>
            </w:pPr>
          </w:p>
        </w:tc>
        <w:tc>
          <w:tcPr>
            <w:tcW w:w="2835" w:type="dxa"/>
          </w:tcPr>
          <w:p w14:paraId="4704417C">
            <w:pPr>
              <w:contextualSpacing/>
            </w:pPr>
            <w:r>
              <w:t>Площадка выгула домашних животных</w:t>
            </w:r>
          </w:p>
        </w:tc>
        <w:tc>
          <w:tcPr>
            <w:tcW w:w="1134" w:type="dxa"/>
            <w:vAlign w:val="center"/>
          </w:tcPr>
          <w:p w14:paraId="062F97DB">
            <w:pPr>
              <w:ind w:right="-108"/>
              <w:contextualSpacing/>
              <w:jc w:val="center"/>
              <w:rPr>
                <w:b/>
              </w:rPr>
            </w:pPr>
          </w:p>
        </w:tc>
        <w:tc>
          <w:tcPr>
            <w:tcW w:w="1276" w:type="dxa"/>
            <w:vAlign w:val="center"/>
          </w:tcPr>
          <w:p w14:paraId="33D6F31A">
            <w:pPr>
              <w:ind w:right="-108"/>
              <w:contextualSpacing/>
              <w:jc w:val="center"/>
              <w:rPr>
                <w:b/>
              </w:rPr>
            </w:pPr>
          </w:p>
        </w:tc>
        <w:tc>
          <w:tcPr>
            <w:tcW w:w="1417" w:type="dxa"/>
            <w:vAlign w:val="center"/>
          </w:tcPr>
          <w:p w14:paraId="7C2F4CC6">
            <w:pPr>
              <w:ind w:right="-108"/>
              <w:contextualSpacing/>
              <w:jc w:val="center"/>
              <w:rPr>
                <w:b/>
              </w:rPr>
            </w:pPr>
          </w:p>
        </w:tc>
        <w:tc>
          <w:tcPr>
            <w:tcW w:w="1985" w:type="dxa"/>
            <w:vAlign w:val="center"/>
          </w:tcPr>
          <w:p w14:paraId="78CECF65">
            <w:pPr>
              <w:ind w:right="-108"/>
              <w:contextualSpacing/>
              <w:jc w:val="center"/>
              <w:rPr>
                <w:b/>
              </w:rPr>
            </w:pPr>
          </w:p>
        </w:tc>
        <w:tc>
          <w:tcPr>
            <w:tcW w:w="1984" w:type="dxa"/>
          </w:tcPr>
          <w:p w14:paraId="1E235DFD">
            <w:pPr>
              <w:ind w:right="-108"/>
              <w:contextualSpacing/>
              <w:jc w:val="center"/>
              <w:rPr>
                <w:b/>
              </w:rPr>
            </w:pPr>
          </w:p>
        </w:tc>
        <w:tc>
          <w:tcPr>
            <w:tcW w:w="1559" w:type="dxa"/>
          </w:tcPr>
          <w:p w14:paraId="59184A9E">
            <w:pPr>
              <w:ind w:right="-108"/>
              <w:contextualSpacing/>
              <w:jc w:val="center"/>
              <w:rPr>
                <w:b/>
              </w:rPr>
            </w:pPr>
          </w:p>
        </w:tc>
        <w:tc>
          <w:tcPr>
            <w:tcW w:w="1559" w:type="dxa"/>
          </w:tcPr>
          <w:p w14:paraId="31D94155">
            <w:pPr>
              <w:ind w:right="-108"/>
              <w:contextualSpacing/>
              <w:jc w:val="center"/>
              <w:rPr>
                <w:b/>
              </w:rPr>
            </w:pPr>
          </w:p>
        </w:tc>
      </w:tr>
      <w:tr w14:paraId="328EF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AB86FBA">
            <w:pPr>
              <w:ind w:right="-108"/>
              <w:contextualSpacing/>
              <w:jc w:val="center"/>
              <w:rPr>
                <w:b/>
              </w:rPr>
            </w:pPr>
          </w:p>
        </w:tc>
        <w:tc>
          <w:tcPr>
            <w:tcW w:w="2835" w:type="dxa"/>
          </w:tcPr>
          <w:p w14:paraId="4CA7D464">
            <w:pPr>
              <w:contextualSpacing/>
            </w:pPr>
            <w:r>
              <w:t>Иные сооружения</w:t>
            </w:r>
          </w:p>
        </w:tc>
        <w:tc>
          <w:tcPr>
            <w:tcW w:w="1134" w:type="dxa"/>
            <w:vAlign w:val="center"/>
          </w:tcPr>
          <w:p w14:paraId="0C33FDB0">
            <w:pPr>
              <w:ind w:right="-108"/>
              <w:contextualSpacing/>
              <w:jc w:val="center"/>
              <w:rPr>
                <w:b/>
              </w:rPr>
            </w:pPr>
          </w:p>
        </w:tc>
        <w:tc>
          <w:tcPr>
            <w:tcW w:w="1276" w:type="dxa"/>
            <w:vAlign w:val="center"/>
          </w:tcPr>
          <w:p w14:paraId="4081A1BD">
            <w:pPr>
              <w:ind w:right="-108"/>
              <w:contextualSpacing/>
              <w:jc w:val="center"/>
              <w:rPr>
                <w:b/>
              </w:rPr>
            </w:pPr>
          </w:p>
        </w:tc>
        <w:tc>
          <w:tcPr>
            <w:tcW w:w="1417" w:type="dxa"/>
            <w:vAlign w:val="center"/>
          </w:tcPr>
          <w:p w14:paraId="6C8C40A8">
            <w:pPr>
              <w:ind w:right="-108"/>
              <w:contextualSpacing/>
              <w:jc w:val="center"/>
              <w:rPr>
                <w:b/>
              </w:rPr>
            </w:pPr>
          </w:p>
        </w:tc>
        <w:tc>
          <w:tcPr>
            <w:tcW w:w="1985" w:type="dxa"/>
            <w:vAlign w:val="center"/>
          </w:tcPr>
          <w:p w14:paraId="4C2C74E8">
            <w:pPr>
              <w:ind w:right="-108"/>
              <w:contextualSpacing/>
              <w:jc w:val="center"/>
              <w:rPr>
                <w:b/>
              </w:rPr>
            </w:pPr>
          </w:p>
        </w:tc>
        <w:tc>
          <w:tcPr>
            <w:tcW w:w="1984" w:type="dxa"/>
          </w:tcPr>
          <w:p w14:paraId="62856D03">
            <w:pPr>
              <w:ind w:right="-108"/>
              <w:contextualSpacing/>
              <w:jc w:val="center"/>
              <w:rPr>
                <w:b/>
              </w:rPr>
            </w:pPr>
          </w:p>
        </w:tc>
        <w:tc>
          <w:tcPr>
            <w:tcW w:w="1559" w:type="dxa"/>
          </w:tcPr>
          <w:p w14:paraId="3D812D96">
            <w:pPr>
              <w:ind w:right="-108"/>
              <w:contextualSpacing/>
              <w:jc w:val="center"/>
              <w:rPr>
                <w:b/>
              </w:rPr>
            </w:pPr>
          </w:p>
        </w:tc>
        <w:tc>
          <w:tcPr>
            <w:tcW w:w="1559" w:type="dxa"/>
          </w:tcPr>
          <w:p w14:paraId="2395E3CC">
            <w:pPr>
              <w:ind w:right="-108"/>
              <w:contextualSpacing/>
              <w:jc w:val="center"/>
              <w:rPr>
                <w:b/>
              </w:rPr>
            </w:pPr>
          </w:p>
        </w:tc>
      </w:tr>
    </w:tbl>
    <w:p w14:paraId="5DCEE07E">
      <w:pPr>
        <w:ind w:right="-108"/>
        <w:contextualSpacing/>
        <w:jc w:val="center"/>
        <w:rPr>
          <w:b/>
        </w:rPr>
      </w:pPr>
    </w:p>
    <w:p w14:paraId="63212F0D">
      <w:pPr>
        <w:ind w:right="-108"/>
        <w:contextualSpacing/>
        <w:rPr>
          <w:b/>
        </w:rPr>
      </w:pPr>
      <w:r>
        <w:rPr>
          <w:b/>
        </w:rPr>
        <w:t>Б. Дорожно-тропиночная сеть:</w:t>
      </w:r>
    </w:p>
    <w:p w14:paraId="42EBF7FF">
      <w:pPr>
        <w:ind w:right="-108"/>
        <w:contextualSpacing/>
        <w:rPr>
          <w:b/>
        </w:rPr>
      </w:pPr>
    </w:p>
    <w:tbl>
      <w:tblPr>
        <w:tblStyle w:val="4"/>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5"/>
        <w:gridCol w:w="3366"/>
        <w:gridCol w:w="1418"/>
        <w:gridCol w:w="1559"/>
        <w:gridCol w:w="2268"/>
        <w:gridCol w:w="1989"/>
        <w:gridCol w:w="1275"/>
        <w:gridCol w:w="1839"/>
      </w:tblGrid>
      <w:tr w14:paraId="4894E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995" w:type="dxa"/>
            <w:vMerge w:val="restart"/>
          </w:tcPr>
          <w:p w14:paraId="4C8532F0">
            <w:pPr>
              <w:ind w:right="-108"/>
              <w:contextualSpacing/>
              <w:jc w:val="center"/>
              <w:rPr>
                <w:b/>
              </w:rPr>
            </w:pPr>
          </w:p>
          <w:p w14:paraId="2C452400">
            <w:pPr>
              <w:ind w:right="-108"/>
              <w:contextualSpacing/>
              <w:jc w:val="center"/>
              <w:rPr>
                <w:b/>
              </w:rPr>
            </w:pPr>
            <w:r>
              <w:rPr>
                <w:b/>
              </w:rPr>
              <w:t xml:space="preserve">№ </w:t>
            </w:r>
          </w:p>
          <w:p w14:paraId="46D0DE65">
            <w:pPr>
              <w:ind w:right="-108"/>
              <w:contextualSpacing/>
              <w:jc w:val="center"/>
              <w:rPr>
                <w:b/>
              </w:rPr>
            </w:pPr>
            <w:r>
              <w:rPr>
                <w:b/>
              </w:rPr>
              <w:t>п/п</w:t>
            </w:r>
          </w:p>
        </w:tc>
        <w:tc>
          <w:tcPr>
            <w:tcW w:w="3366" w:type="dxa"/>
            <w:vMerge w:val="restart"/>
            <w:vAlign w:val="center"/>
          </w:tcPr>
          <w:p w14:paraId="58959655">
            <w:pPr>
              <w:ind w:right="-108"/>
              <w:contextualSpacing/>
              <w:jc w:val="center"/>
              <w:rPr>
                <w:b/>
              </w:rPr>
            </w:pPr>
            <w:r>
              <w:rPr>
                <w:b/>
              </w:rPr>
              <w:t>Наименование</w:t>
            </w:r>
          </w:p>
        </w:tc>
        <w:tc>
          <w:tcPr>
            <w:tcW w:w="1418" w:type="dxa"/>
            <w:vMerge w:val="restart"/>
            <w:vAlign w:val="center"/>
          </w:tcPr>
          <w:p w14:paraId="01E95E7C">
            <w:pPr>
              <w:ind w:right="-108"/>
              <w:contextualSpacing/>
              <w:jc w:val="center"/>
              <w:rPr>
                <w:b/>
              </w:rPr>
            </w:pPr>
            <w:r>
              <w:rPr>
                <w:b/>
              </w:rPr>
              <w:t>Площадь, кв.м</w:t>
            </w:r>
          </w:p>
        </w:tc>
        <w:tc>
          <w:tcPr>
            <w:tcW w:w="1559" w:type="dxa"/>
            <w:vMerge w:val="restart"/>
            <w:vAlign w:val="center"/>
          </w:tcPr>
          <w:p w14:paraId="5E34DF00">
            <w:pPr>
              <w:ind w:right="-108"/>
              <w:contextualSpacing/>
              <w:jc w:val="center"/>
              <w:rPr>
                <w:b/>
              </w:rPr>
            </w:pPr>
            <w:r>
              <w:rPr>
                <w:b/>
              </w:rPr>
              <w:t>Вид</w:t>
            </w:r>
          </w:p>
          <w:p w14:paraId="4CDAB2E8">
            <w:pPr>
              <w:ind w:right="-108"/>
              <w:contextualSpacing/>
              <w:jc w:val="center"/>
              <w:rPr>
                <w:b/>
              </w:rPr>
            </w:pPr>
            <w:r>
              <w:rPr>
                <w:b/>
              </w:rPr>
              <w:t xml:space="preserve"> покрытия</w:t>
            </w:r>
          </w:p>
        </w:tc>
        <w:tc>
          <w:tcPr>
            <w:tcW w:w="2268" w:type="dxa"/>
            <w:vMerge w:val="restart"/>
            <w:vAlign w:val="center"/>
          </w:tcPr>
          <w:p w14:paraId="494673A6">
            <w:pPr>
              <w:ind w:right="-108"/>
              <w:contextualSpacing/>
              <w:jc w:val="center"/>
              <w:rPr>
                <w:b/>
              </w:rPr>
            </w:pPr>
            <w:r>
              <w:rPr>
                <w:b/>
              </w:rPr>
              <w:t>Вид и перечень элементов (оборудования)</w:t>
            </w:r>
          </w:p>
        </w:tc>
        <w:tc>
          <w:tcPr>
            <w:tcW w:w="5103" w:type="dxa"/>
            <w:gridSpan w:val="3"/>
          </w:tcPr>
          <w:p w14:paraId="7DE9423A">
            <w:pPr>
              <w:ind w:right="-108"/>
              <w:contextualSpacing/>
              <w:jc w:val="center"/>
              <w:rPr>
                <w:b/>
              </w:rPr>
            </w:pPr>
            <w:r>
              <w:rPr>
                <w:b/>
              </w:rPr>
              <w:t xml:space="preserve">Потребность в благоустройстве: </w:t>
            </w:r>
          </w:p>
        </w:tc>
      </w:tr>
      <w:tr w14:paraId="3E988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95" w:type="dxa"/>
            <w:vMerge w:val="continue"/>
          </w:tcPr>
          <w:p w14:paraId="0E542575">
            <w:pPr>
              <w:ind w:right="-108"/>
              <w:contextualSpacing/>
              <w:jc w:val="center"/>
              <w:rPr>
                <w:b/>
              </w:rPr>
            </w:pPr>
          </w:p>
        </w:tc>
        <w:tc>
          <w:tcPr>
            <w:tcW w:w="3366" w:type="dxa"/>
            <w:vMerge w:val="continue"/>
            <w:vAlign w:val="center"/>
          </w:tcPr>
          <w:p w14:paraId="738F5708">
            <w:pPr>
              <w:ind w:right="-108"/>
              <w:contextualSpacing/>
              <w:jc w:val="center"/>
              <w:rPr>
                <w:b/>
              </w:rPr>
            </w:pPr>
          </w:p>
        </w:tc>
        <w:tc>
          <w:tcPr>
            <w:tcW w:w="1418" w:type="dxa"/>
            <w:vMerge w:val="continue"/>
            <w:vAlign w:val="center"/>
          </w:tcPr>
          <w:p w14:paraId="4A35B5B9">
            <w:pPr>
              <w:ind w:right="-108"/>
              <w:contextualSpacing/>
              <w:jc w:val="center"/>
              <w:rPr>
                <w:b/>
              </w:rPr>
            </w:pPr>
          </w:p>
        </w:tc>
        <w:tc>
          <w:tcPr>
            <w:tcW w:w="1559" w:type="dxa"/>
            <w:vMerge w:val="continue"/>
            <w:vAlign w:val="center"/>
          </w:tcPr>
          <w:p w14:paraId="241446C9">
            <w:pPr>
              <w:ind w:right="-108"/>
              <w:contextualSpacing/>
              <w:jc w:val="center"/>
              <w:rPr>
                <w:b/>
              </w:rPr>
            </w:pPr>
          </w:p>
        </w:tc>
        <w:tc>
          <w:tcPr>
            <w:tcW w:w="2268" w:type="dxa"/>
            <w:vMerge w:val="continue"/>
            <w:vAlign w:val="center"/>
          </w:tcPr>
          <w:p w14:paraId="6362A9B0">
            <w:pPr>
              <w:ind w:right="-108"/>
              <w:contextualSpacing/>
              <w:jc w:val="center"/>
              <w:rPr>
                <w:b/>
              </w:rPr>
            </w:pPr>
          </w:p>
        </w:tc>
        <w:tc>
          <w:tcPr>
            <w:tcW w:w="1989" w:type="dxa"/>
          </w:tcPr>
          <w:p w14:paraId="7E9A8EBB">
            <w:pPr>
              <w:ind w:right="-108"/>
              <w:contextualSpacing/>
              <w:jc w:val="center"/>
              <w:rPr>
                <w:b/>
              </w:rPr>
            </w:pPr>
            <w:r>
              <w:rPr>
                <w:b/>
              </w:rPr>
              <w:t>устройство, ремонт, замена (указать)</w:t>
            </w:r>
          </w:p>
        </w:tc>
        <w:tc>
          <w:tcPr>
            <w:tcW w:w="1275" w:type="dxa"/>
          </w:tcPr>
          <w:p w14:paraId="2680A353">
            <w:pPr>
              <w:ind w:right="-108"/>
              <w:contextualSpacing/>
              <w:jc w:val="center"/>
              <w:rPr>
                <w:b/>
              </w:rPr>
            </w:pPr>
            <w:r>
              <w:rPr>
                <w:b/>
              </w:rPr>
              <w:t>площадь, кв.м</w:t>
            </w:r>
          </w:p>
        </w:tc>
        <w:tc>
          <w:tcPr>
            <w:tcW w:w="1839" w:type="dxa"/>
          </w:tcPr>
          <w:p w14:paraId="3AA58614">
            <w:pPr>
              <w:ind w:right="-108"/>
              <w:contextualSpacing/>
              <w:jc w:val="center"/>
              <w:rPr>
                <w:b/>
              </w:rPr>
            </w:pPr>
            <w:r>
              <w:rPr>
                <w:b/>
              </w:rPr>
              <w:t xml:space="preserve">размеры, м  </w:t>
            </w:r>
          </w:p>
        </w:tc>
      </w:tr>
      <w:tr w14:paraId="3E94C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tcPr>
          <w:p w14:paraId="1240249D">
            <w:pPr>
              <w:ind w:right="-108"/>
              <w:contextualSpacing/>
              <w:jc w:val="center"/>
              <w:rPr>
                <w:b/>
              </w:rPr>
            </w:pPr>
          </w:p>
        </w:tc>
        <w:tc>
          <w:tcPr>
            <w:tcW w:w="3366" w:type="dxa"/>
          </w:tcPr>
          <w:p w14:paraId="34C08D4C">
            <w:pPr>
              <w:contextualSpacing/>
            </w:pPr>
            <w:r>
              <w:t>Проезды</w:t>
            </w:r>
          </w:p>
        </w:tc>
        <w:tc>
          <w:tcPr>
            <w:tcW w:w="1418" w:type="dxa"/>
          </w:tcPr>
          <w:p w14:paraId="5A015BDC">
            <w:pPr>
              <w:ind w:right="-108"/>
              <w:contextualSpacing/>
              <w:jc w:val="center"/>
              <w:rPr>
                <w:b/>
              </w:rPr>
            </w:pPr>
          </w:p>
        </w:tc>
        <w:tc>
          <w:tcPr>
            <w:tcW w:w="1559" w:type="dxa"/>
          </w:tcPr>
          <w:p w14:paraId="3363404B">
            <w:pPr>
              <w:ind w:right="-108"/>
              <w:contextualSpacing/>
              <w:jc w:val="center"/>
              <w:rPr>
                <w:b/>
              </w:rPr>
            </w:pPr>
          </w:p>
        </w:tc>
        <w:tc>
          <w:tcPr>
            <w:tcW w:w="2268" w:type="dxa"/>
          </w:tcPr>
          <w:p w14:paraId="000289DE">
            <w:pPr>
              <w:ind w:right="-108"/>
              <w:contextualSpacing/>
              <w:jc w:val="center"/>
              <w:rPr>
                <w:b/>
              </w:rPr>
            </w:pPr>
          </w:p>
        </w:tc>
        <w:tc>
          <w:tcPr>
            <w:tcW w:w="1989" w:type="dxa"/>
          </w:tcPr>
          <w:p w14:paraId="1CD691A9">
            <w:pPr>
              <w:ind w:right="-108"/>
              <w:contextualSpacing/>
              <w:jc w:val="center"/>
              <w:rPr>
                <w:b/>
              </w:rPr>
            </w:pPr>
          </w:p>
        </w:tc>
        <w:tc>
          <w:tcPr>
            <w:tcW w:w="1275" w:type="dxa"/>
          </w:tcPr>
          <w:p w14:paraId="5E31D809">
            <w:pPr>
              <w:ind w:right="-108"/>
              <w:contextualSpacing/>
              <w:jc w:val="center"/>
              <w:rPr>
                <w:b/>
              </w:rPr>
            </w:pPr>
          </w:p>
        </w:tc>
        <w:tc>
          <w:tcPr>
            <w:tcW w:w="1839" w:type="dxa"/>
          </w:tcPr>
          <w:p w14:paraId="4D2F21CE">
            <w:pPr>
              <w:ind w:right="-108"/>
              <w:contextualSpacing/>
              <w:jc w:val="center"/>
              <w:rPr>
                <w:b/>
              </w:rPr>
            </w:pPr>
          </w:p>
        </w:tc>
      </w:tr>
      <w:tr w14:paraId="3E7C7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vAlign w:val="center"/>
          </w:tcPr>
          <w:p w14:paraId="2FFA3751">
            <w:pPr>
              <w:ind w:right="-108"/>
              <w:contextualSpacing/>
              <w:jc w:val="center"/>
              <w:rPr>
                <w:b/>
              </w:rPr>
            </w:pPr>
          </w:p>
        </w:tc>
        <w:tc>
          <w:tcPr>
            <w:tcW w:w="3366" w:type="dxa"/>
          </w:tcPr>
          <w:p w14:paraId="2B7A70A2">
            <w:pPr>
              <w:contextualSpacing/>
            </w:pPr>
            <w:r>
              <w:t>Тротуары</w:t>
            </w:r>
          </w:p>
        </w:tc>
        <w:tc>
          <w:tcPr>
            <w:tcW w:w="1418" w:type="dxa"/>
          </w:tcPr>
          <w:p w14:paraId="5D8D1BA7">
            <w:pPr>
              <w:ind w:right="-108"/>
              <w:contextualSpacing/>
              <w:jc w:val="center"/>
              <w:rPr>
                <w:b/>
              </w:rPr>
            </w:pPr>
          </w:p>
        </w:tc>
        <w:tc>
          <w:tcPr>
            <w:tcW w:w="1559" w:type="dxa"/>
          </w:tcPr>
          <w:p w14:paraId="6CC7F3BE">
            <w:pPr>
              <w:ind w:right="-108"/>
              <w:contextualSpacing/>
              <w:jc w:val="center"/>
              <w:rPr>
                <w:b/>
              </w:rPr>
            </w:pPr>
          </w:p>
        </w:tc>
        <w:tc>
          <w:tcPr>
            <w:tcW w:w="2268" w:type="dxa"/>
          </w:tcPr>
          <w:p w14:paraId="3728C417">
            <w:pPr>
              <w:ind w:right="-108"/>
              <w:contextualSpacing/>
              <w:jc w:val="center"/>
              <w:rPr>
                <w:b/>
              </w:rPr>
            </w:pPr>
          </w:p>
        </w:tc>
        <w:tc>
          <w:tcPr>
            <w:tcW w:w="1989" w:type="dxa"/>
          </w:tcPr>
          <w:p w14:paraId="164E284C">
            <w:pPr>
              <w:ind w:right="-108"/>
              <w:contextualSpacing/>
              <w:jc w:val="center"/>
              <w:rPr>
                <w:b/>
              </w:rPr>
            </w:pPr>
          </w:p>
        </w:tc>
        <w:tc>
          <w:tcPr>
            <w:tcW w:w="1275" w:type="dxa"/>
          </w:tcPr>
          <w:p w14:paraId="246E02DA">
            <w:pPr>
              <w:ind w:right="-108"/>
              <w:contextualSpacing/>
              <w:jc w:val="center"/>
              <w:rPr>
                <w:b/>
              </w:rPr>
            </w:pPr>
          </w:p>
        </w:tc>
        <w:tc>
          <w:tcPr>
            <w:tcW w:w="1839" w:type="dxa"/>
          </w:tcPr>
          <w:p w14:paraId="6C8FCA54">
            <w:pPr>
              <w:ind w:right="-108"/>
              <w:contextualSpacing/>
              <w:jc w:val="center"/>
              <w:rPr>
                <w:b/>
              </w:rPr>
            </w:pPr>
          </w:p>
        </w:tc>
      </w:tr>
      <w:tr w14:paraId="6F255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vAlign w:val="center"/>
          </w:tcPr>
          <w:p w14:paraId="01B2D18D">
            <w:pPr>
              <w:ind w:right="-108"/>
              <w:contextualSpacing/>
              <w:jc w:val="center"/>
              <w:rPr>
                <w:b/>
              </w:rPr>
            </w:pPr>
          </w:p>
        </w:tc>
        <w:tc>
          <w:tcPr>
            <w:tcW w:w="3366" w:type="dxa"/>
          </w:tcPr>
          <w:p w14:paraId="52322622">
            <w:pPr>
              <w:contextualSpacing/>
            </w:pPr>
            <w:r>
              <w:t>Пешеходные дорожки</w:t>
            </w:r>
          </w:p>
        </w:tc>
        <w:tc>
          <w:tcPr>
            <w:tcW w:w="1418" w:type="dxa"/>
          </w:tcPr>
          <w:p w14:paraId="522A43FD">
            <w:pPr>
              <w:ind w:right="-108"/>
              <w:contextualSpacing/>
              <w:jc w:val="center"/>
              <w:rPr>
                <w:b/>
              </w:rPr>
            </w:pPr>
          </w:p>
        </w:tc>
        <w:tc>
          <w:tcPr>
            <w:tcW w:w="1559" w:type="dxa"/>
          </w:tcPr>
          <w:p w14:paraId="41A76082">
            <w:pPr>
              <w:ind w:right="-108"/>
              <w:contextualSpacing/>
              <w:jc w:val="center"/>
              <w:rPr>
                <w:b/>
              </w:rPr>
            </w:pPr>
          </w:p>
        </w:tc>
        <w:tc>
          <w:tcPr>
            <w:tcW w:w="2268" w:type="dxa"/>
          </w:tcPr>
          <w:p w14:paraId="3CB4EF24">
            <w:pPr>
              <w:ind w:right="-108"/>
              <w:contextualSpacing/>
              <w:jc w:val="center"/>
              <w:rPr>
                <w:b/>
              </w:rPr>
            </w:pPr>
          </w:p>
        </w:tc>
        <w:tc>
          <w:tcPr>
            <w:tcW w:w="1989" w:type="dxa"/>
          </w:tcPr>
          <w:p w14:paraId="71799CD1">
            <w:pPr>
              <w:ind w:right="-108"/>
              <w:contextualSpacing/>
              <w:jc w:val="center"/>
              <w:rPr>
                <w:b/>
              </w:rPr>
            </w:pPr>
          </w:p>
        </w:tc>
        <w:tc>
          <w:tcPr>
            <w:tcW w:w="1275" w:type="dxa"/>
          </w:tcPr>
          <w:p w14:paraId="49CB8972">
            <w:pPr>
              <w:ind w:right="-108"/>
              <w:contextualSpacing/>
              <w:jc w:val="center"/>
              <w:rPr>
                <w:b/>
              </w:rPr>
            </w:pPr>
          </w:p>
        </w:tc>
        <w:tc>
          <w:tcPr>
            <w:tcW w:w="1839" w:type="dxa"/>
          </w:tcPr>
          <w:p w14:paraId="6C520AA5">
            <w:pPr>
              <w:ind w:right="-108"/>
              <w:contextualSpacing/>
              <w:jc w:val="center"/>
              <w:rPr>
                <w:b/>
              </w:rPr>
            </w:pPr>
          </w:p>
        </w:tc>
      </w:tr>
      <w:tr w14:paraId="7131D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vAlign w:val="center"/>
          </w:tcPr>
          <w:p w14:paraId="33FACBAD">
            <w:pPr>
              <w:ind w:right="-108"/>
              <w:contextualSpacing/>
              <w:jc w:val="center"/>
              <w:rPr>
                <w:b/>
              </w:rPr>
            </w:pPr>
          </w:p>
        </w:tc>
        <w:tc>
          <w:tcPr>
            <w:tcW w:w="3366" w:type="dxa"/>
          </w:tcPr>
          <w:p w14:paraId="7175717E">
            <w:pPr>
              <w:contextualSpacing/>
            </w:pPr>
            <w:r>
              <w:t>Лестницы</w:t>
            </w:r>
          </w:p>
        </w:tc>
        <w:tc>
          <w:tcPr>
            <w:tcW w:w="1418" w:type="dxa"/>
          </w:tcPr>
          <w:p w14:paraId="4D5810E1">
            <w:pPr>
              <w:ind w:right="-108"/>
              <w:contextualSpacing/>
              <w:jc w:val="center"/>
              <w:rPr>
                <w:b/>
              </w:rPr>
            </w:pPr>
          </w:p>
        </w:tc>
        <w:tc>
          <w:tcPr>
            <w:tcW w:w="1559" w:type="dxa"/>
          </w:tcPr>
          <w:p w14:paraId="15390256">
            <w:pPr>
              <w:ind w:right="-108"/>
              <w:contextualSpacing/>
              <w:jc w:val="center"/>
              <w:rPr>
                <w:b/>
              </w:rPr>
            </w:pPr>
          </w:p>
        </w:tc>
        <w:tc>
          <w:tcPr>
            <w:tcW w:w="2268" w:type="dxa"/>
          </w:tcPr>
          <w:p w14:paraId="103F7BD6">
            <w:pPr>
              <w:ind w:right="-108"/>
              <w:contextualSpacing/>
              <w:jc w:val="center"/>
              <w:rPr>
                <w:b/>
              </w:rPr>
            </w:pPr>
          </w:p>
        </w:tc>
        <w:tc>
          <w:tcPr>
            <w:tcW w:w="1989" w:type="dxa"/>
          </w:tcPr>
          <w:p w14:paraId="40794735">
            <w:pPr>
              <w:ind w:right="-108"/>
              <w:contextualSpacing/>
              <w:jc w:val="center"/>
              <w:rPr>
                <w:b/>
              </w:rPr>
            </w:pPr>
          </w:p>
        </w:tc>
        <w:tc>
          <w:tcPr>
            <w:tcW w:w="1275" w:type="dxa"/>
          </w:tcPr>
          <w:p w14:paraId="370DB296">
            <w:pPr>
              <w:ind w:right="-108"/>
              <w:contextualSpacing/>
              <w:jc w:val="center"/>
              <w:rPr>
                <w:b/>
              </w:rPr>
            </w:pPr>
          </w:p>
        </w:tc>
        <w:tc>
          <w:tcPr>
            <w:tcW w:w="1839" w:type="dxa"/>
          </w:tcPr>
          <w:p w14:paraId="63307570">
            <w:pPr>
              <w:ind w:right="-108"/>
              <w:contextualSpacing/>
              <w:jc w:val="center"/>
              <w:rPr>
                <w:b/>
              </w:rPr>
            </w:pPr>
          </w:p>
        </w:tc>
      </w:tr>
      <w:tr w14:paraId="5C8D6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vAlign w:val="center"/>
          </w:tcPr>
          <w:p w14:paraId="6D91FB73">
            <w:pPr>
              <w:ind w:right="-108"/>
              <w:contextualSpacing/>
              <w:jc w:val="center"/>
              <w:rPr>
                <w:b/>
              </w:rPr>
            </w:pPr>
          </w:p>
        </w:tc>
        <w:tc>
          <w:tcPr>
            <w:tcW w:w="3366" w:type="dxa"/>
          </w:tcPr>
          <w:p w14:paraId="7EC93D77">
            <w:pPr>
              <w:contextualSpacing/>
            </w:pPr>
            <w:r>
              <w:t>Отмостки</w:t>
            </w:r>
          </w:p>
        </w:tc>
        <w:tc>
          <w:tcPr>
            <w:tcW w:w="1418" w:type="dxa"/>
          </w:tcPr>
          <w:p w14:paraId="5A703D27">
            <w:pPr>
              <w:ind w:right="-108"/>
              <w:contextualSpacing/>
              <w:jc w:val="center"/>
              <w:rPr>
                <w:b/>
              </w:rPr>
            </w:pPr>
          </w:p>
        </w:tc>
        <w:tc>
          <w:tcPr>
            <w:tcW w:w="1559" w:type="dxa"/>
          </w:tcPr>
          <w:p w14:paraId="6D7BBBC2">
            <w:pPr>
              <w:ind w:right="-108"/>
              <w:contextualSpacing/>
              <w:jc w:val="center"/>
              <w:rPr>
                <w:b/>
              </w:rPr>
            </w:pPr>
          </w:p>
        </w:tc>
        <w:tc>
          <w:tcPr>
            <w:tcW w:w="2268" w:type="dxa"/>
          </w:tcPr>
          <w:p w14:paraId="4166DFD1">
            <w:pPr>
              <w:ind w:right="-108"/>
              <w:contextualSpacing/>
              <w:jc w:val="center"/>
              <w:rPr>
                <w:b/>
              </w:rPr>
            </w:pPr>
          </w:p>
        </w:tc>
        <w:tc>
          <w:tcPr>
            <w:tcW w:w="1989" w:type="dxa"/>
          </w:tcPr>
          <w:p w14:paraId="37028BA0">
            <w:pPr>
              <w:ind w:right="-108"/>
              <w:contextualSpacing/>
              <w:jc w:val="center"/>
              <w:rPr>
                <w:b/>
              </w:rPr>
            </w:pPr>
          </w:p>
        </w:tc>
        <w:tc>
          <w:tcPr>
            <w:tcW w:w="1275" w:type="dxa"/>
          </w:tcPr>
          <w:p w14:paraId="746C0778">
            <w:pPr>
              <w:ind w:right="-108"/>
              <w:contextualSpacing/>
              <w:jc w:val="center"/>
              <w:rPr>
                <w:b/>
              </w:rPr>
            </w:pPr>
          </w:p>
        </w:tc>
        <w:tc>
          <w:tcPr>
            <w:tcW w:w="1839" w:type="dxa"/>
          </w:tcPr>
          <w:p w14:paraId="72A6A5C3">
            <w:pPr>
              <w:ind w:right="-108"/>
              <w:contextualSpacing/>
              <w:jc w:val="center"/>
              <w:rPr>
                <w:b/>
              </w:rPr>
            </w:pPr>
          </w:p>
        </w:tc>
      </w:tr>
      <w:tr w14:paraId="47794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vAlign w:val="center"/>
          </w:tcPr>
          <w:p w14:paraId="5F10D352">
            <w:pPr>
              <w:ind w:right="-108"/>
              <w:contextualSpacing/>
              <w:jc w:val="center"/>
              <w:rPr>
                <w:b/>
              </w:rPr>
            </w:pPr>
          </w:p>
        </w:tc>
        <w:tc>
          <w:tcPr>
            <w:tcW w:w="3366" w:type="dxa"/>
          </w:tcPr>
          <w:p w14:paraId="58CFF43D">
            <w:pPr>
              <w:contextualSpacing/>
            </w:pPr>
            <w:r>
              <w:t>Специальные дорожки (велодорожка и т.д.)</w:t>
            </w:r>
          </w:p>
        </w:tc>
        <w:tc>
          <w:tcPr>
            <w:tcW w:w="1418" w:type="dxa"/>
          </w:tcPr>
          <w:p w14:paraId="760F757A">
            <w:pPr>
              <w:ind w:right="-108"/>
              <w:contextualSpacing/>
              <w:jc w:val="center"/>
              <w:rPr>
                <w:b/>
              </w:rPr>
            </w:pPr>
          </w:p>
        </w:tc>
        <w:tc>
          <w:tcPr>
            <w:tcW w:w="1559" w:type="dxa"/>
          </w:tcPr>
          <w:p w14:paraId="786636EF">
            <w:pPr>
              <w:ind w:right="-108"/>
              <w:contextualSpacing/>
              <w:jc w:val="center"/>
              <w:rPr>
                <w:b/>
              </w:rPr>
            </w:pPr>
          </w:p>
        </w:tc>
        <w:tc>
          <w:tcPr>
            <w:tcW w:w="2268" w:type="dxa"/>
          </w:tcPr>
          <w:p w14:paraId="10B64E9D">
            <w:pPr>
              <w:ind w:right="-108"/>
              <w:contextualSpacing/>
              <w:jc w:val="center"/>
              <w:rPr>
                <w:b/>
              </w:rPr>
            </w:pPr>
          </w:p>
        </w:tc>
        <w:tc>
          <w:tcPr>
            <w:tcW w:w="1989" w:type="dxa"/>
          </w:tcPr>
          <w:p w14:paraId="69665002">
            <w:pPr>
              <w:ind w:right="-108"/>
              <w:contextualSpacing/>
              <w:jc w:val="center"/>
              <w:rPr>
                <w:b/>
              </w:rPr>
            </w:pPr>
          </w:p>
        </w:tc>
        <w:tc>
          <w:tcPr>
            <w:tcW w:w="1275" w:type="dxa"/>
          </w:tcPr>
          <w:p w14:paraId="1939FBA4">
            <w:pPr>
              <w:ind w:right="-108"/>
              <w:contextualSpacing/>
              <w:jc w:val="center"/>
              <w:rPr>
                <w:b/>
              </w:rPr>
            </w:pPr>
          </w:p>
        </w:tc>
        <w:tc>
          <w:tcPr>
            <w:tcW w:w="1839" w:type="dxa"/>
          </w:tcPr>
          <w:p w14:paraId="588090DB">
            <w:pPr>
              <w:ind w:right="-108"/>
              <w:contextualSpacing/>
              <w:jc w:val="center"/>
              <w:rPr>
                <w:b/>
              </w:rPr>
            </w:pPr>
          </w:p>
        </w:tc>
      </w:tr>
      <w:tr w14:paraId="2F987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vAlign w:val="center"/>
          </w:tcPr>
          <w:p w14:paraId="4AADD495">
            <w:pPr>
              <w:ind w:right="-108"/>
              <w:contextualSpacing/>
              <w:jc w:val="center"/>
              <w:rPr>
                <w:b/>
              </w:rPr>
            </w:pPr>
          </w:p>
        </w:tc>
        <w:tc>
          <w:tcPr>
            <w:tcW w:w="3366" w:type="dxa"/>
          </w:tcPr>
          <w:p w14:paraId="3B7CB329">
            <w:pPr>
              <w:keepNext/>
              <w:keepLines/>
              <w:ind w:right="-108"/>
              <w:contextualSpacing/>
            </w:pPr>
            <w:r>
              <w:t>Элементы благоустройства территорий по приспособлению для маломобильных групп населения: пандусы, съезды</w:t>
            </w:r>
          </w:p>
        </w:tc>
        <w:tc>
          <w:tcPr>
            <w:tcW w:w="1418" w:type="dxa"/>
          </w:tcPr>
          <w:p w14:paraId="207E60FE">
            <w:pPr>
              <w:ind w:right="-108"/>
              <w:contextualSpacing/>
              <w:jc w:val="center"/>
              <w:rPr>
                <w:b/>
              </w:rPr>
            </w:pPr>
          </w:p>
        </w:tc>
        <w:tc>
          <w:tcPr>
            <w:tcW w:w="1559" w:type="dxa"/>
          </w:tcPr>
          <w:p w14:paraId="0BF8B0CF">
            <w:pPr>
              <w:ind w:right="-108"/>
              <w:contextualSpacing/>
              <w:jc w:val="center"/>
              <w:rPr>
                <w:b/>
              </w:rPr>
            </w:pPr>
          </w:p>
        </w:tc>
        <w:tc>
          <w:tcPr>
            <w:tcW w:w="2268" w:type="dxa"/>
          </w:tcPr>
          <w:p w14:paraId="756316C9">
            <w:pPr>
              <w:ind w:right="-108"/>
              <w:contextualSpacing/>
              <w:jc w:val="center"/>
              <w:rPr>
                <w:b/>
              </w:rPr>
            </w:pPr>
          </w:p>
        </w:tc>
        <w:tc>
          <w:tcPr>
            <w:tcW w:w="1989" w:type="dxa"/>
          </w:tcPr>
          <w:p w14:paraId="3F47F997">
            <w:pPr>
              <w:ind w:right="-108"/>
              <w:contextualSpacing/>
              <w:jc w:val="center"/>
              <w:rPr>
                <w:b/>
              </w:rPr>
            </w:pPr>
          </w:p>
        </w:tc>
        <w:tc>
          <w:tcPr>
            <w:tcW w:w="1275" w:type="dxa"/>
          </w:tcPr>
          <w:p w14:paraId="31C1531E">
            <w:pPr>
              <w:ind w:right="-108"/>
              <w:contextualSpacing/>
              <w:jc w:val="center"/>
              <w:rPr>
                <w:b/>
              </w:rPr>
            </w:pPr>
          </w:p>
        </w:tc>
        <w:tc>
          <w:tcPr>
            <w:tcW w:w="1839" w:type="dxa"/>
          </w:tcPr>
          <w:p w14:paraId="11B6FC73">
            <w:pPr>
              <w:ind w:right="-108"/>
              <w:contextualSpacing/>
              <w:jc w:val="center"/>
              <w:rPr>
                <w:b/>
              </w:rPr>
            </w:pPr>
          </w:p>
        </w:tc>
      </w:tr>
      <w:tr w14:paraId="084E2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vAlign w:val="center"/>
          </w:tcPr>
          <w:p w14:paraId="7FF68822">
            <w:pPr>
              <w:ind w:right="-108"/>
              <w:contextualSpacing/>
              <w:jc w:val="center"/>
              <w:rPr>
                <w:b/>
              </w:rPr>
            </w:pPr>
          </w:p>
        </w:tc>
        <w:tc>
          <w:tcPr>
            <w:tcW w:w="3366" w:type="dxa"/>
            <w:vAlign w:val="center"/>
          </w:tcPr>
          <w:p w14:paraId="210D242B">
            <w:pPr>
              <w:contextualSpacing/>
            </w:pPr>
            <w:r>
              <w:t>Иные варианты сети</w:t>
            </w:r>
          </w:p>
        </w:tc>
        <w:tc>
          <w:tcPr>
            <w:tcW w:w="1418" w:type="dxa"/>
          </w:tcPr>
          <w:p w14:paraId="1C2A8D89">
            <w:pPr>
              <w:ind w:right="-108"/>
              <w:contextualSpacing/>
              <w:jc w:val="center"/>
              <w:rPr>
                <w:b/>
              </w:rPr>
            </w:pPr>
          </w:p>
        </w:tc>
        <w:tc>
          <w:tcPr>
            <w:tcW w:w="1559" w:type="dxa"/>
          </w:tcPr>
          <w:p w14:paraId="3D98F1F6">
            <w:pPr>
              <w:ind w:right="-108"/>
              <w:contextualSpacing/>
              <w:jc w:val="center"/>
              <w:rPr>
                <w:b/>
              </w:rPr>
            </w:pPr>
          </w:p>
        </w:tc>
        <w:tc>
          <w:tcPr>
            <w:tcW w:w="2268" w:type="dxa"/>
          </w:tcPr>
          <w:p w14:paraId="07C86E94">
            <w:pPr>
              <w:ind w:right="-108"/>
              <w:contextualSpacing/>
              <w:jc w:val="center"/>
              <w:rPr>
                <w:b/>
              </w:rPr>
            </w:pPr>
          </w:p>
        </w:tc>
        <w:tc>
          <w:tcPr>
            <w:tcW w:w="1989" w:type="dxa"/>
          </w:tcPr>
          <w:p w14:paraId="50D6165D">
            <w:pPr>
              <w:ind w:right="-108"/>
              <w:contextualSpacing/>
              <w:jc w:val="center"/>
              <w:rPr>
                <w:b/>
              </w:rPr>
            </w:pPr>
          </w:p>
        </w:tc>
        <w:tc>
          <w:tcPr>
            <w:tcW w:w="1275" w:type="dxa"/>
          </w:tcPr>
          <w:p w14:paraId="231DC010">
            <w:pPr>
              <w:ind w:right="-108"/>
              <w:contextualSpacing/>
              <w:jc w:val="center"/>
              <w:rPr>
                <w:b/>
              </w:rPr>
            </w:pPr>
          </w:p>
        </w:tc>
        <w:tc>
          <w:tcPr>
            <w:tcW w:w="1839" w:type="dxa"/>
          </w:tcPr>
          <w:p w14:paraId="4A14E5B2">
            <w:pPr>
              <w:ind w:right="-108"/>
              <w:contextualSpacing/>
              <w:jc w:val="center"/>
              <w:rPr>
                <w:b/>
              </w:rPr>
            </w:pPr>
          </w:p>
        </w:tc>
      </w:tr>
    </w:tbl>
    <w:p w14:paraId="30E50E6A">
      <w:pPr>
        <w:ind w:right="-108"/>
        <w:contextualSpacing/>
        <w:jc w:val="center"/>
        <w:rPr>
          <w:b/>
        </w:rPr>
      </w:pPr>
    </w:p>
    <w:p w14:paraId="15048EC6">
      <w:pPr>
        <w:ind w:right="-108"/>
        <w:contextualSpacing/>
        <w:rPr>
          <w:b/>
        </w:rPr>
      </w:pPr>
    </w:p>
    <w:p w14:paraId="11B6E436">
      <w:pPr>
        <w:ind w:right="-108"/>
        <w:contextualSpacing/>
        <w:rPr>
          <w:b/>
        </w:rPr>
      </w:pPr>
      <w:r>
        <w:rPr>
          <w:b/>
        </w:rPr>
        <w:t>В. Малые архитектурные формы и элементы благоустройства:</w:t>
      </w:r>
    </w:p>
    <w:p w14:paraId="45CEC0D9">
      <w:pPr>
        <w:ind w:right="-108"/>
        <w:contextualSpacing/>
        <w:rPr>
          <w:b/>
        </w:rPr>
      </w:pPr>
    </w:p>
    <w:tbl>
      <w:tblPr>
        <w:tblStyle w:val="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5954"/>
        <w:gridCol w:w="1312"/>
        <w:gridCol w:w="1312"/>
        <w:gridCol w:w="2762"/>
        <w:gridCol w:w="2410"/>
      </w:tblGrid>
      <w:tr w14:paraId="69E43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tcPr>
          <w:p w14:paraId="114BE7D9">
            <w:pPr>
              <w:ind w:right="-108"/>
              <w:contextualSpacing/>
              <w:jc w:val="center"/>
              <w:rPr>
                <w:b/>
              </w:rPr>
            </w:pPr>
            <w:r>
              <w:rPr>
                <w:b/>
              </w:rPr>
              <w:t xml:space="preserve">№ </w:t>
            </w:r>
          </w:p>
          <w:p w14:paraId="0E048692">
            <w:pPr>
              <w:ind w:right="-108"/>
              <w:contextualSpacing/>
              <w:jc w:val="center"/>
              <w:rPr>
                <w:b/>
              </w:rPr>
            </w:pPr>
            <w:r>
              <w:rPr>
                <w:b/>
              </w:rPr>
              <w:t>п/п</w:t>
            </w:r>
          </w:p>
        </w:tc>
        <w:tc>
          <w:tcPr>
            <w:tcW w:w="5954" w:type="dxa"/>
            <w:vMerge w:val="restart"/>
            <w:vAlign w:val="center"/>
          </w:tcPr>
          <w:p w14:paraId="68CBA81E">
            <w:pPr>
              <w:ind w:right="-108"/>
              <w:contextualSpacing/>
              <w:jc w:val="center"/>
              <w:rPr>
                <w:b/>
              </w:rPr>
            </w:pPr>
            <w:r>
              <w:rPr>
                <w:b/>
              </w:rPr>
              <w:t>Наименование</w:t>
            </w:r>
          </w:p>
        </w:tc>
        <w:tc>
          <w:tcPr>
            <w:tcW w:w="1312" w:type="dxa"/>
            <w:vMerge w:val="restart"/>
            <w:vAlign w:val="center"/>
          </w:tcPr>
          <w:p w14:paraId="4FA9F27F">
            <w:pPr>
              <w:ind w:right="-108"/>
              <w:contextualSpacing/>
              <w:jc w:val="center"/>
              <w:rPr>
                <w:b/>
              </w:rPr>
            </w:pPr>
            <w:r>
              <w:rPr>
                <w:b/>
              </w:rPr>
              <w:t>Ед. изм.</w:t>
            </w:r>
          </w:p>
        </w:tc>
        <w:tc>
          <w:tcPr>
            <w:tcW w:w="1312" w:type="dxa"/>
            <w:vMerge w:val="restart"/>
            <w:vAlign w:val="center"/>
          </w:tcPr>
          <w:p w14:paraId="4BB2551C">
            <w:pPr>
              <w:ind w:right="-108"/>
              <w:contextualSpacing/>
              <w:jc w:val="center"/>
              <w:rPr>
                <w:b/>
              </w:rPr>
            </w:pPr>
            <w:r>
              <w:rPr>
                <w:b/>
              </w:rPr>
              <w:t xml:space="preserve">Текущее наличие </w:t>
            </w:r>
          </w:p>
        </w:tc>
        <w:tc>
          <w:tcPr>
            <w:tcW w:w="5172" w:type="dxa"/>
            <w:gridSpan w:val="2"/>
            <w:vAlign w:val="center"/>
          </w:tcPr>
          <w:p w14:paraId="29DBAB5D">
            <w:pPr>
              <w:ind w:right="-108"/>
              <w:contextualSpacing/>
              <w:jc w:val="center"/>
              <w:rPr>
                <w:b/>
              </w:rPr>
            </w:pPr>
            <w:r>
              <w:rPr>
                <w:b/>
              </w:rPr>
              <w:t>Потребность в благоустройстве:</w:t>
            </w:r>
          </w:p>
          <w:p w14:paraId="3FBAAA0A">
            <w:pPr>
              <w:ind w:right="-108"/>
              <w:contextualSpacing/>
              <w:jc w:val="center"/>
              <w:rPr>
                <w:b/>
              </w:rPr>
            </w:pPr>
          </w:p>
        </w:tc>
      </w:tr>
      <w:tr w14:paraId="2760E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14:paraId="2484E554">
            <w:pPr>
              <w:contextualSpacing/>
            </w:pPr>
          </w:p>
        </w:tc>
        <w:tc>
          <w:tcPr>
            <w:tcW w:w="5954" w:type="dxa"/>
            <w:vMerge w:val="continue"/>
          </w:tcPr>
          <w:p w14:paraId="7049124E">
            <w:pPr>
              <w:contextualSpacing/>
            </w:pPr>
          </w:p>
        </w:tc>
        <w:tc>
          <w:tcPr>
            <w:tcW w:w="1312" w:type="dxa"/>
            <w:vMerge w:val="continue"/>
          </w:tcPr>
          <w:p w14:paraId="3EAA6386">
            <w:pPr>
              <w:contextualSpacing/>
            </w:pPr>
          </w:p>
        </w:tc>
        <w:tc>
          <w:tcPr>
            <w:tcW w:w="1312" w:type="dxa"/>
            <w:vMerge w:val="continue"/>
          </w:tcPr>
          <w:p w14:paraId="7EFA4AA6">
            <w:pPr>
              <w:contextualSpacing/>
            </w:pPr>
          </w:p>
        </w:tc>
        <w:tc>
          <w:tcPr>
            <w:tcW w:w="2762" w:type="dxa"/>
            <w:vAlign w:val="center"/>
          </w:tcPr>
          <w:p w14:paraId="47AE1759">
            <w:pPr>
              <w:ind w:right="-108"/>
              <w:contextualSpacing/>
              <w:jc w:val="center"/>
              <w:rPr>
                <w:b/>
              </w:rPr>
            </w:pPr>
            <w:r>
              <w:rPr>
                <w:b/>
              </w:rPr>
              <w:t>устройство (установка), ремонт, замена (указать)</w:t>
            </w:r>
          </w:p>
        </w:tc>
        <w:tc>
          <w:tcPr>
            <w:tcW w:w="2410" w:type="dxa"/>
            <w:vAlign w:val="center"/>
          </w:tcPr>
          <w:p w14:paraId="5F8B3CB3">
            <w:pPr>
              <w:ind w:right="-108"/>
              <w:contextualSpacing/>
              <w:jc w:val="center"/>
              <w:rPr>
                <w:b/>
              </w:rPr>
            </w:pPr>
            <w:r>
              <w:rPr>
                <w:b/>
              </w:rPr>
              <w:t>Кол-во</w:t>
            </w:r>
          </w:p>
        </w:tc>
      </w:tr>
      <w:tr w14:paraId="19B5B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6EF1062B">
            <w:pPr>
              <w:contextualSpacing/>
            </w:pPr>
          </w:p>
        </w:tc>
        <w:tc>
          <w:tcPr>
            <w:tcW w:w="5954" w:type="dxa"/>
          </w:tcPr>
          <w:p w14:paraId="24C11B86">
            <w:pPr>
              <w:contextualSpacing/>
            </w:pPr>
            <w:r>
              <w:t>Светильники</w:t>
            </w:r>
          </w:p>
        </w:tc>
        <w:tc>
          <w:tcPr>
            <w:tcW w:w="1312" w:type="dxa"/>
          </w:tcPr>
          <w:p w14:paraId="054654B8">
            <w:pPr>
              <w:contextualSpacing/>
            </w:pPr>
          </w:p>
        </w:tc>
        <w:tc>
          <w:tcPr>
            <w:tcW w:w="1312" w:type="dxa"/>
          </w:tcPr>
          <w:p w14:paraId="7BB8CAD1">
            <w:pPr>
              <w:contextualSpacing/>
            </w:pPr>
          </w:p>
        </w:tc>
        <w:tc>
          <w:tcPr>
            <w:tcW w:w="2762" w:type="dxa"/>
            <w:vAlign w:val="center"/>
          </w:tcPr>
          <w:p w14:paraId="11FE257C">
            <w:pPr>
              <w:ind w:right="-108"/>
              <w:contextualSpacing/>
              <w:jc w:val="center"/>
              <w:rPr>
                <w:b/>
              </w:rPr>
            </w:pPr>
          </w:p>
        </w:tc>
        <w:tc>
          <w:tcPr>
            <w:tcW w:w="2410" w:type="dxa"/>
            <w:vAlign w:val="center"/>
          </w:tcPr>
          <w:p w14:paraId="385F1C6E">
            <w:pPr>
              <w:ind w:right="-108"/>
              <w:contextualSpacing/>
              <w:jc w:val="center"/>
              <w:rPr>
                <w:b/>
              </w:rPr>
            </w:pPr>
          </w:p>
        </w:tc>
      </w:tr>
      <w:tr w14:paraId="59B6E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44253627">
            <w:pPr>
              <w:contextualSpacing/>
            </w:pPr>
          </w:p>
        </w:tc>
        <w:tc>
          <w:tcPr>
            <w:tcW w:w="5954" w:type="dxa"/>
          </w:tcPr>
          <w:p w14:paraId="00BFA6B9">
            <w:pPr>
              <w:contextualSpacing/>
            </w:pPr>
            <w:r>
              <w:t>Скамьи</w:t>
            </w:r>
          </w:p>
        </w:tc>
        <w:tc>
          <w:tcPr>
            <w:tcW w:w="1312" w:type="dxa"/>
          </w:tcPr>
          <w:p w14:paraId="2C589EFD">
            <w:pPr>
              <w:contextualSpacing/>
            </w:pPr>
          </w:p>
        </w:tc>
        <w:tc>
          <w:tcPr>
            <w:tcW w:w="1312" w:type="dxa"/>
          </w:tcPr>
          <w:p w14:paraId="788EF379">
            <w:pPr>
              <w:contextualSpacing/>
            </w:pPr>
          </w:p>
        </w:tc>
        <w:tc>
          <w:tcPr>
            <w:tcW w:w="2762" w:type="dxa"/>
          </w:tcPr>
          <w:p w14:paraId="6126F032">
            <w:pPr>
              <w:contextualSpacing/>
            </w:pPr>
          </w:p>
        </w:tc>
        <w:tc>
          <w:tcPr>
            <w:tcW w:w="2410" w:type="dxa"/>
          </w:tcPr>
          <w:p w14:paraId="589CE53C">
            <w:pPr>
              <w:contextualSpacing/>
            </w:pPr>
          </w:p>
        </w:tc>
      </w:tr>
      <w:tr w14:paraId="5539E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6A4A7AEA">
            <w:pPr>
              <w:contextualSpacing/>
            </w:pPr>
          </w:p>
        </w:tc>
        <w:tc>
          <w:tcPr>
            <w:tcW w:w="5954" w:type="dxa"/>
          </w:tcPr>
          <w:p w14:paraId="5EFA096D">
            <w:pPr>
              <w:contextualSpacing/>
            </w:pPr>
            <w:r>
              <w:t>Урны</w:t>
            </w:r>
          </w:p>
        </w:tc>
        <w:tc>
          <w:tcPr>
            <w:tcW w:w="1312" w:type="dxa"/>
          </w:tcPr>
          <w:p w14:paraId="38D1E628">
            <w:pPr>
              <w:contextualSpacing/>
            </w:pPr>
          </w:p>
        </w:tc>
        <w:tc>
          <w:tcPr>
            <w:tcW w:w="1312" w:type="dxa"/>
          </w:tcPr>
          <w:p w14:paraId="4ACE13A7">
            <w:pPr>
              <w:contextualSpacing/>
            </w:pPr>
          </w:p>
        </w:tc>
        <w:tc>
          <w:tcPr>
            <w:tcW w:w="2762" w:type="dxa"/>
          </w:tcPr>
          <w:p w14:paraId="27914FE0">
            <w:pPr>
              <w:contextualSpacing/>
            </w:pPr>
          </w:p>
        </w:tc>
        <w:tc>
          <w:tcPr>
            <w:tcW w:w="2410" w:type="dxa"/>
          </w:tcPr>
          <w:p w14:paraId="15093AA5">
            <w:pPr>
              <w:contextualSpacing/>
            </w:pPr>
          </w:p>
        </w:tc>
      </w:tr>
      <w:tr w14:paraId="79AC4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2175DC67">
            <w:pPr>
              <w:contextualSpacing/>
            </w:pPr>
          </w:p>
        </w:tc>
        <w:tc>
          <w:tcPr>
            <w:tcW w:w="5954" w:type="dxa"/>
          </w:tcPr>
          <w:p w14:paraId="77DE4EDE">
            <w:pPr>
              <w:contextualSpacing/>
            </w:pPr>
            <w:r>
              <w:t xml:space="preserve">Цветочницы </w:t>
            </w:r>
          </w:p>
        </w:tc>
        <w:tc>
          <w:tcPr>
            <w:tcW w:w="1312" w:type="dxa"/>
          </w:tcPr>
          <w:p w14:paraId="026ADDB5">
            <w:pPr>
              <w:contextualSpacing/>
            </w:pPr>
          </w:p>
        </w:tc>
        <w:tc>
          <w:tcPr>
            <w:tcW w:w="1312" w:type="dxa"/>
          </w:tcPr>
          <w:p w14:paraId="27ACB442">
            <w:pPr>
              <w:contextualSpacing/>
            </w:pPr>
          </w:p>
        </w:tc>
        <w:tc>
          <w:tcPr>
            <w:tcW w:w="2762" w:type="dxa"/>
          </w:tcPr>
          <w:p w14:paraId="097C781B">
            <w:pPr>
              <w:contextualSpacing/>
            </w:pPr>
          </w:p>
        </w:tc>
        <w:tc>
          <w:tcPr>
            <w:tcW w:w="2410" w:type="dxa"/>
          </w:tcPr>
          <w:p w14:paraId="183638E4">
            <w:pPr>
              <w:contextualSpacing/>
            </w:pPr>
          </w:p>
        </w:tc>
      </w:tr>
      <w:tr w14:paraId="44A8D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7BEBE7A7">
            <w:pPr>
              <w:contextualSpacing/>
            </w:pPr>
          </w:p>
        </w:tc>
        <w:tc>
          <w:tcPr>
            <w:tcW w:w="5954" w:type="dxa"/>
          </w:tcPr>
          <w:p w14:paraId="60754FF7">
            <w:pPr>
              <w:contextualSpacing/>
            </w:pPr>
            <w:r>
              <w:t>Контейнеры</w:t>
            </w:r>
          </w:p>
        </w:tc>
        <w:tc>
          <w:tcPr>
            <w:tcW w:w="1312" w:type="dxa"/>
          </w:tcPr>
          <w:p w14:paraId="64B495AC">
            <w:pPr>
              <w:contextualSpacing/>
            </w:pPr>
          </w:p>
        </w:tc>
        <w:tc>
          <w:tcPr>
            <w:tcW w:w="1312" w:type="dxa"/>
          </w:tcPr>
          <w:p w14:paraId="29630136">
            <w:pPr>
              <w:contextualSpacing/>
            </w:pPr>
          </w:p>
        </w:tc>
        <w:tc>
          <w:tcPr>
            <w:tcW w:w="2762" w:type="dxa"/>
          </w:tcPr>
          <w:p w14:paraId="09685A1A">
            <w:pPr>
              <w:contextualSpacing/>
            </w:pPr>
          </w:p>
        </w:tc>
        <w:tc>
          <w:tcPr>
            <w:tcW w:w="2410" w:type="dxa"/>
          </w:tcPr>
          <w:p w14:paraId="45795D7A">
            <w:pPr>
              <w:contextualSpacing/>
            </w:pPr>
          </w:p>
        </w:tc>
      </w:tr>
      <w:tr w14:paraId="230CB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6E915A0E">
            <w:pPr>
              <w:contextualSpacing/>
            </w:pPr>
          </w:p>
        </w:tc>
        <w:tc>
          <w:tcPr>
            <w:tcW w:w="5954" w:type="dxa"/>
          </w:tcPr>
          <w:p w14:paraId="4AAC3B29">
            <w:pPr>
              <w:contextualSpacing/>
            </w:pPr>
            <w:r>
              <w:t>Декоративные скульптуры</w:t>
            </w:r>
          </w:p>
        </w:tc>
        <w:tc>
          <w:tcPr>
            <w:tcW w:w="1312" w:type="dxa"/>
          </w:tcPr>
          <w:p w14:paraId="723D8456">
            <w:pPr>
              <w:contextualSpacing/>
            </w:pPr>
          </w:p>
        </w:tc>
        <w:tc>
          <w:tcPr>
            <w:tcW w:w="1312" w:type="dxa"/>
          </w:tcPr>
          <w:p w14:paraId="09E460FC">
            <w:pPr>
              <w:contextualSpacing/>
            </w:pPr>
          </w:p>
        </w:tc>
        <w:tc>
          <w:tcPr>
            <w:tcW w:w="2762" w:type="dxa"/>
          </w:tcPr>
          <w:p w14:paraId="08F98627">
            <w:pPr>
              <w:contextualSpacing/>
            </w:pPr>
          </w:p>
        </w:tc>
        <w:tc>
          <w:tcPr>
            <w:tcW w:w="2410" w:type="dxa"/>
          </w:tcPr>
          <w:p w14:paraId="7FC8822A">
            <w:pPr>
              <w:contextualSpacing/>
            </w:pPr>
          </w:p>
        </w:tc>
      </w:tr>
      <w:tr w14:paraId="437BB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70F8D185">
            <w:pPr>
              <w:contextualSpacing/>
            </w:pPr>
          </w:p>
        </w:tc>
        <w:tc>
          <w:tcPr>
            <w:tcW w:w="5954" w:type="dxa"/>
          </w:tcPr>
          <w:p w14:paraId="77DF394D">
            <w:pPr>
              <w:keepNext/>
              <w:keepLines/>
              <w:contextualSpacing/>
            </w:pPr>
            <w:r>
              <w:t>Элементы благоустройства территорий по приспособлению для маломобильных групп населения: опорные поручни, специальное оборудование на детских и спортивных площадках</w:t>
            </w:r>
          </w:p>
        </w:tc>
        <w:tc>
          <w:tcPr>
            <w:tcW w:w="1312" w:type="dxa"/>
          </w:tcPr>
          <w:p w14:paraId="54AC0F65">
            <w:pPr>
              <w:contextualSpacing/>
            </w:pPr>
          </w:p>
        </w:tc>
        <w:tc>
          <w:tcPr>
            <w:tcW w:w="1312" w:type="dxa"/>
          </w:tcPr>
          <w:p w14:paraId="72F092A2">
            <w:pPr>
              <w:contextualSpacing/>
            </w:pPr>
          </w:p>
        </w:tc>
        <w:tc>
          <w:tcPr>
            <w:tcW w:w="2762" w:type="dxa"/>
          </w:tcPr>
          <w:p w14:paraId="34BFACE2">
            <w:pPr>
              <w:contextualSpacing/>
            </w:pPr>
          </w:p>
        </w:tc>
        <w:tc>
          <w:tcPr>
            <w:tcW w:w="2410" w:type="dxa"/>
          </w:tcPr>
          <w:p w14:paraId="42778E0B">
            <w:pPr>
              <w:contextualSpacing/>
            </w:pPr>
          </w:p>
        </w:tc>
      </w:tr>
      <w:tr w14:paraId="6184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32E5FB46">
            <w:pPr>
              <w:contextualSpacing/>
            </w:pPr>
          </w:p>
        </w:tc>
        <w:tc>
          <w:tcPr>
            <w:tcW w:w="5954" w:type="dxa"/>
          </w:tcPr>
          <w:p w14:paraId="1AAE0613">
            <w:pPr>
              <w:spacing w:line="360" w:lineRule="auto"/>
              <w:contextualSpacing/>
            </w:pPr>
            <w:r>
              <w:t>Иное оборудование</w:t>
            </w:r>
          </w:p>
        </w:tc>
        <w:tc>
          <w:tcPr>
            <w:tcW w:w="1312" w:type="dxa"/>
          </w:tcPr>
          <w:p w14:paraId="10C23334">
            <w:pPr>
              <w:contextualSpacing/>
            </w:pPr>
          </w:p>
        </w:tc>
        <w:tc>
          <w:tcPr>
            <w:tcW w:w="1312" w:type="dxa"/>
          </w:tcPr>
          <w:p w14:paraId="2BBCBFFC">
            <w:pPr>
              <w:contextualSpacing/>
            </w:pPr>
          </w:p>
        </w:tc>
        <w:tc>
          <w:tcPr>
            <w:tcW w:w="2762" w:type="dxa"/>
          </w:tcPr>
          <w:p w14:paraId="40474E94">
            <w:pPr>
              <w:contextualSpacing/>
            </w:pPr>
          </w:p>
        </w:tc>
        <w:tc>
          <w:tcPr>
            <w:tcW w:w="2410" w:type="dxa"/>
          </w:tcPr>
          <w:p w14:paraId="20F38294">
            <w:pPr>
              <w:contextualSpacing/>
            </w:pPr>
          </w:p>
        </w:tc>
      </w:tr>
    </w:tbl>
    <w:p w14:paraId="2F9B7613">
      <w:pPr>
        <w:contextualSpacing/>
        <w:rPr>
          <w:b/>
        </w:rPr>
      </w:pPr>
      <w:bookmarkStart w:id="14" w:name="sub_12400014"/>
    </w:p>
    <w:p w14:paraId="06CA37C0">
      <w:pPr>
        <w:contextualSpacing/>
        <w:rPr>
          <w:b/>
        </w:rPr>
      </w:pPr>
      <w:r>
        <w:rPr>
          <w:b/>
        </w:rPr>
        <w:t>Г. Сведения о проведении ремонтных работ за 2015 – 2016 год</w:t>
      </w:r>
    </w:p>
    <w:p w14:paraId="34AD80A9">
      <w:pPr>
        <w:contextualSpacing/>
        <w:rPr>
          <w:b/>
        </w:rPr>
      </w:pPr>
    </w:p>
    <w:bookmarkEnd w:id="14"/>
    <w:tbl>
      <w:tblPr>
        <w:tblStyle w:val="4"/>
        <w:tblW w:w="1516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0"/>
        <w:gridCol w:w="5254"/>
        <w:gridCol w:w="2977"/>
        <w:gridCol w:w="6237"/>
      </w:tblGrid>
      <w:tr w14:paraId="2F4193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00" w:type="dxa"/>
            <w:tcBorders>
              <w:top w:val="single" w:color="auto" w:sz="4" w:space="0"/>
              <w:bottom w:val="single" w:color="auto" w:sz="4" w:space="0"/>
              <w:right w:val="single" w:color="auto" w:sz="4" w:space="0"/>
            </w:tcBorders>
          </w:tcPr>
          <w:p w14:paraId="12950FF5">
            <w:pPr>
              <w:contextualSpacing/>
              <w:jc w:val="center"/>
              <w:rPr>
                <w:b/>
              </w:rPr>
            </w:pPr>
            <w:r>
              <w:rPr>
                <w:b/>
              </w:rPr>
              <w:t>№ п/п</w:t>
            </w:r>
          </w:p>
        </w:tc>
        <w:tc>
          <w:tcPr>
            <w:tcW w:w="5254" w:type="dxa"/>
            <w:tcBorders>
              <w:top w:val="single" w:color="auto" w:sz="4" w:space="0"/>
              <w:left w:val="single" w:color="auto" w:sz="4" w:space="0"/>
              <w:bottom w:val="single" w:color="auto" w:sz="4" w:space="0"/>
              <w:right w:val="single" w:color="auto" w:sz="4" w:space="0"/>
            </w:tcBorders>
          </w:tcPr>
          <w:p w14:paraId="4F1AF014">
            <w:pPr>
              <w:contextualSpacing/>
              <w:jc w:val="center"/>
              <w:rPr>
                <w:b/>
              </w:rPr>
            </w:pPr>
            <w:r>
              <w:rPr>
                <w:b/>
              </w:rPr>
              <w:t>Наименование работ</w:t>
            </w:r>
          </w:p>
        </w:tc>
        <w:tc>
          <w:tcPr>
            <w:tcW w:w="2977" w:type="dxa"/>
            <w:tcBorders>
              <w:top w:val="single" w:color="auto" w:sz="4" w:space="0"/>
              <w:left w:val="single" w:color="auto" w:sz="4" w:space="0"/>
              <w:bottom w:val="single" w:color="auto" w:sz="4" w:space="0"/>
              <w:right w:val="single" w:color="auto" w:sz="4" w:space="0"/>
            </w:tcBorders>
          </w:tcPr>
          <w:p w14:paraId="3007A388">
            <w:pPr>
              <w:contextualSpacing/>
              <w:jc w:val="center"/>
              <w:rPr>
                <w:b/>
              </w:rPr>
            </w:pPr>
            <w:r>
              <w:rPr>
                <w:b/>
              </w:rPr>
              <w:t>Дата проведения работ</w:t>
            </w:r>
          </w:p>
        </w:tc>
        <w:tc>
          <w:tcPr>
            <w:tcW w:w="6237" w:type="dxa"/>
            <w:tcBorders>
              <w:top w:val="single" w:color="auto" w:sz="4" w:space="0"/>
              <w:left w:val="single" w:color="auto" w:sz="4" w:space="0"/>
              <w:bottom w:val="single" w:color="auto" w:sz="4" w:space="0"/>
              <w:right w:val="single" w:color="auto" w:sz="4" w:space="0"/>
            </w:tcBorders>
          </w:tcPr>
          <w:p w14:paraId="60D56A00">
            <w:pPr>
              <w:contextualSpacing/>
              <w:jc w:val="center"/>
              <w:rPr>
                <w:b/>
              </w:rPr>
            </w:pPr>
            <w:r>
              <w:rPr>
                <w:b/>
              </w:rPr>
              <w:t>Характеристика (объемы)</w:t>
            </w:r>
          </w:p>
        </w:tc>
      </w:tr>
      <w:tr w14:paraId="0CC0F8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00" w:type="dxa"/>
            <w:tcBorders>
              <w:top w:val="single" w:color="auto" w:sz="4" w:space="0"/>
              <w:bottom w:val="single" w:color="auto" w:sz="4" w:space="0"/>
              <w:right w:val="single" w:color="auto" w:sz="4" w:space="0"/>
            </w:tcBorders>
          </w:tcPr>
          <w:p w14:paraId="7D7E4C8F">
            <w:pPr>
              <w:contextualSpacing/>
            </w:pPr>
          </w:p>
        </w:tc>
        <w:tc>
          <w:tcPr>
            <w:tcW w:w="5254" w:type="dxa"/>
            <w:tcBorders>
              <w:top w:val="single" w:color="auto" w:sz="4" w:space="0"/>
              <w:left w:val="single" w:color="auto" w:sz="4" w:space="0"/>
              <w:bottom w:val="single" w:color="auto" w:sz="4" w:space="0"/>
              <w:right w:val="single" w:color="auto" w:sz="4" w:space="0"/>
            </w:tcBorders>
          </w:tcPr>
          <w:p w14:paraId="7707AC9D">
            <w:pPr>
              <w:contextualSpacing/>
            </w:pPr>
          </w:p>
        </w:tc>
        <w:tc>
          <w:tcPr>
            <w:tcW w:w="2977" w:type="dxa"/>
            <w:tcBorders>
              <w:top w:val="single" w:color="auto" w:sz="4" w:space="0"/>
              <w:left w:val="single" w:color="auto" w:sz="4" w:space="0"/>
              <w:bottom w:val="single" w:color="auto" w:sz="4" w:space="0"/>
              <w:right w:val="single" w:color="auto" w:sz="4" w:space="0"/>
            </w:tcBorders>
          </w:tcPr>
          <w:p w14:paraId="1DCD0A66">
            <w:pPr>
              <w:contextualSpacing/>
            </w:pPr>
          </w:p>
        </w:tc>
        <w:tc>
          <w:tcPr>
            <w:tcW w:w="6237" w:type="dxa"/>
            <w:tcBorders>
              <w:top w:val="single" w:color="auto" w:sz="4" w:space="0"/>
              <w:left w:val="single" w:color="auto" w:sz="4" w:space="0"/>
              <w:bottom w:val="single" w:color="auto" w:sz="4" w:space="0"/>
              <w:right w:val="single" w:color="auto" w:sz="4" w:space="0"/>
            </w:tcBorders>
          </w:tcPr>
          <w:p w14:paraId="5FD07898">
            <w:pPr>
              <w:contextualSpacing/>
            </w:pPr>
          </w:p>
        </w:tc>
      </w:tr>
      <w:tr w14:paraId="154548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00" w:type="dxa"/>
            <w:tcBorders>
              <w:top w:val="single" w:color="auto" w:sz="4" w:space="0"/>
              <w:bottom w:val="single" w:color="auto" w:sz="4" w:space="0"/>
              <w:right w:val="single" w:color="auto" w:sz="4" w:space="0"/>
            </w:tcBorders>
          </w:tcPr>
          <w:p w14:paraId="08751F99">
            <w:pPr>
              <w:contextualSpacing/>
            </w:pPr>
          </w:p>
        </w:tc>
        <w:tc>
          <w:tcPr>
            <w:tcW w:w="5254" w:type="dxa"/>
            <w:tcBorders>
              <w:top w:val="single" w:color="auto" w:sz="4" w:space="0"/>
              <w:left w:val="single" w:color="auto" w:sz="4" w:space="0"/>
              <w:bottom w:val="single" w:color="auto" w:sz="4" w:space="0"/>
              <w:right w:val="single" w:color="auto" w:sz="4" w:space="0"/>
            </w:tcBorders>
          </w:tcPr>
          <w:p w14:paraId="6CA20A33">
            <w:pPr>
              <w:contextualSpacing/>
            </w:pPr>
          </w:p>
        </w:tc>
        <w:tc>
          <w:tcPr>
            <w:tcW w:w="2977" w:type="dxa"/>
            <w:tcBorders>
              <w:top w:val="single" w:color="auto" w:sz="4" w:space="0"/>
              <w:left w:val="single" w:color="auto" w:sz="4" w:space="0"/>
              <w:bottom w:val="single" w:color="auto" w:sz="4" w:space="0"/>
              <w:right w:val="single" w:color="auto" w:sz="4" w:space="0"/>
            </w:tcBorders>
          </w:tcPr>
          <w:p w14:paraId="1479F6C9">
            <w:pPr>
              <w:contextualSpacing/>
            </w:pPr>
          </w:p>
        </w:tc>
        <w:tc>
          <w:tcPr>
            <w:tcW w:w="6237" w:type="dxa"/>
            <w:tcBorders>
              <w:top w:val="single" w:color="auto" w:sz="4" w:space="0"/>
              <w:left w:val="single" w:color="auto" w:sz="4" w:space="0"/>
              <w:bottom w:val="single" w:color="auto" w:sz="4" w:space="0"/>
              <w:right w:val="single" w:color="auto" w:sz="4" w:space="0"/>
            </w:tcBorders>
          </w:tcPr>
          <w:p w14:paraId="4404E478">
            <w:pPr>
              <w:contextualSpacing/>
            </w:pPr>
          </w:p>
        </w:tc>
      </w:tr>
      <w:tr w14:paraId="379EEC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00" w:type="dxa"/>
            <w:tcBorders>
              <w:top w:val="single" w:color="auto" w:sz="4" w:space="0"/>
              <w:bottom w:val="single" w:color="auto" w:sz="4" w:space="0"/>
              <w:right w:val="single" w:color="auto" w:sz="4" w:space="0"/>
            </w:tcBorders>
          </w:tcPr>
          <w:p w14:paraId="6819B355">
            <w:pPr>
              <w:contextualSpacing/>
            </w:pPr>
          </w:p>
        </w:tc>
        <w:tc>
          <w:tcPr>
            <w:tcW w:w="5254" w:type="dxa"/>
            <w:tcBorders>
              <w:top w:val="single" w:color="auto" w:sz="4" w:space="0"/>
              <w:left w:val="single" w:color="auto" w:sz="4" w:space="0"/>
              <w:bottom w:val="single" w:color="auto" w:sz="4" w:space="0"/>
              <w:right w:val="single" w:color="auto" w:sz="4" w:space="0"/>
            </w:tcBorders>
          </w:tcPr>
          <w:p w14:paraId="12DFF060">
            <w:pPr>
              <w:contextualSpacing/>
            </w:pPr>
          </w:p>
        </w:tc>
        <w:tc>
          <w:tcPr>
            <w:tcW w:w="2977" w:type="dxa"/>
            <w:tcBorders>
              <w:top w:val="single" w:color="auto" w:sz="4" w:space="0"/>
              <w:left w:val="single" w:color="auto" w:sz="4" w:space="0"/>
              <w:bottom w:val="single" w:color="auto" w:sz="4" w:space="0"/>
              <w:right w:val="single" w:color="auto" w:sz="4" w:space="0"/>
            </w:tcBorders>
          </w:tcPr>
          <w:p w14:paraId="1EDD0E44">
            <w:pPr>
              <w:contextualSpacing/>
            </w:pPr>
          </w:p>
        </w:tc>
        <w:tc>
          <w:tcPr>
            <w:tcW w:w="6237" w:type="dxa"/>
            <w:tcBorders>
              <w:top w:val="single" w:color="auto" w:sz="4" w:space="0"/>
              <w:left w:val="single" w:color="auto" w:sz="4" w:space="0"/>
              <w:bottom w:val="single" w:color="auto" w:sz="4" w:space="0"/>
              <w:right w:val="single" w:color="auto" w:sz="4" w:space="0"/>
            </w:tcBorders>
          </w:tcPr>
          <w:p w14:paraId="7AB0F728">
            <w:pPr>
              <w:contextualSpacing/>
            </w:pPr>
          </w:p>
        </w:tc>
      </w:tr>
      <w:tr w14:paraId="108B03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00" w:type="dxa"/>
            <w:tcBorders>
              <w:top w:val="single" w:color="auto" w:sz="4" w:space="0"/>
              <w:bottom w:val="single" w:color="auto" w:sz="4" w:space="0"/>
              <w:right w:val="single" w:color="auto" w:sz="4" w:space="0"/>
            </w:tcBorders>
          </w:tcPr>
          <w:p w14:paraId="2A4E8A4C">
            <w:pPr>
              <w:contextualSpacing/>
            </w:pPr>
          </w:p>
        </w:tc>
        <w:tc>
          <w:tcPr>
            <w:tcW w:w="5254" w:type="dxa"/>
            <w:tcBorders>
              <w:top w:val="single" w:color="auto" w:sz="4" w:space="0"/>
              <w:left w:val="single" w:color="auto" w:sz="4" w:space="0"/>
              <w:bottom w:val="single" w:color="auto" w:sz="4" w:space="0"/>
              <w:right w:val="single" w:color="auto" w:sz="4" w:space="0"/>
            </w:tcBorders>
          </w:tcPr>
          <w:p w14:paraId="717FBCCC">
            <w:pPr>
              <w:contextualSpacing/>
            </w:pPr>
          </w:p>
        </w:tc>
        <w:tc>
          <w:tcPr>
            <w:tcW w:w="2977" w:type="dxa"/>
            <w:tcBorders>
              <w:top w:val="single" w:color="auto" w:sz="4" w:space="0"/>
              <w:left w:val="single" w:color="auto" w:sz="4" w:space="0"/>
              <w:bottom w:val="single" w:color="auto" w:sz="4" w:space="0"/>
              <w:right w:val="single" w:color="auto" w:sz="4" w:space="0"/>
            </w:tcBorders>
          </w:tcPr>
          <w:p w14:paraId="3CB129BD">
            <w:pPr>
              <w:contextualSpacing/>
            </w:pPr>
          </w:p>
        </w:tc>
        <w:tc>
          <w:tcPr>
            <w:tcW w:w="6237" w:type="dxa"/>
            <w:tcBorders>
              <w:top w:val="single" w:color="auto" w:sz="4" w:space="0"/>
              <w:left w:val="single" w:color="auto" w:sz="4" w:space="0"/>
              <w:bottom w:val="single" w:color="auto" w:sz="4" w:space="0"/>
              <w:right w:val="single" w:color="auto" w:sz="4" w:space="0"/>
            </w:tcBorders>
          </w:tcPr>
          <w:p w14:paraId="1B56AE60">
            <w:pPr>
              <w:contextualSpacing/>
            </w:pPr>
          </w:p>
        </w:tc>
      </w:tr>
    </w:tbl>
    <w:p w14:paraId="1B706B23">
      <w:pPr>
        <w:ind w:right="-108"/>
        <w:contextualSpacing/>
        <w:rPr>
          <w:sz w:val="28"/>
          <w:szCs w:val="28"/>
        </w:rPr>
      </w:pPr>
    </w:p>
    <w:p w14:paraId="016E62EB">
      <w:pPr>
        <w:contextualSpacing/>
        <w:jc w:val="center"/>
        <w:rPr>
          <w:b/>
          <w:bCs/>
          <w:sz w:val="28"/>
          <w:szCs w:val="28"/>
        </w:rPr>
      </w:pPr>
    </w:p>
    <w:p w14:paraId="7E56B878">
      <w:pPr>
        <w:contextualSpacing/>
        <w:jc w:val="center"/>
        <w:rPr>
          <w:b/>
          <w:bCs/>
          <w:sz w:val="28"/>
          <w:szCs w:val="28"/>
        </w:rPr>
      </w:pPr>
    </w:p>
    <w:p w14:paraId="174B0441">
      <w:pPr>
        <w:contextualSpacing/>
        <w:jc w:val="center"/>
        <w:rPr>
          <w:b/>
          <w:bCs/>
          <w:sz w:val="28"/>
          <w:szCs w:val="28"/>
        </w:rPr>
      </w:pPr>
    </w:p>
    <w:p w14:paraId="47E8B571">
      <w:pPr>
        <w:contextualSpacing/>
        <w:jc w:val="center"/>
        <w:rPr>
          <w:b/>
          <w:bCs/>
          <w:sz w:val="28"/>
          <w:szCs w:val="28"/>
        </w:rPr>
      </w:pPr>
    </w:p>
    <w:p w14:paraId="62D22FD3">
      <w:pPr>
        <w:contextualSpacing/>
        <w:jc w:val="center"/>
        <w:rPr>
          <w:b/>
          <w:bCs/>
          <w:sz w:val="28"/>
          <w:szCs w:val="28"/>
        </w:rPr>
      </w:pPr>
    </w:p>
    <w:p w14:paraId="70A6F75A">
      <w:pPr>
        <w:contextualSpacing/>
        <w:jc w:val="center"/>
        <w:rPr>
          <w:b/>
          <w:bCs/>
          <w:sz w:val="28"/>
          <w:szCs w:val="28"/>
        </w:rPr>
      </w:pPr>
    </w:p>
    <w:p w14:paraId="3FDDA923">
      <w:pPr>
        <w:contextualSpacing/>
        <w:jc w:val="center"/>
        <w:rPr>
          <w:b/>
          <w:bCs/>
          <w:sz w:val="28"/>
          <w:szCs w:val="28"/>
        </w:rPr>
      </w:pPr>
    </w:p>
    <w:p w14:paraId="0C5C937F">
      <w:pPr>
        <w:contextualSpacing/>
        <w:jc w:val="center"/>
        <w:rPr>
          <w:b/>
          <w:bCs/>
          <w:sz w:val="28"/>
          <w:szCs w:val="28"/>
        </w:rPr>
      </w:pPr>
    </w:p>
    <w:p w14:paraId="3123E624">
      <w:pPr>
        <w:contextualSpacing/>
        <w:jc w:val="center"/>
        <w:rPr>
          <w:b/>
          <w:bCs/>
          <w:sz w:val="28"/>
          <w:szCs w:val="28"/>
        </w:rPr>
      </w:pPr>
      <w:r>
        <w:rPr>
          <w:b/>
          <w:bCs/>
          <w:sz w:val="28"/>
          <w:szCs w:val="28"/>
        </w:rPr>
        <w:t>Потребность в благоустройстве дворовой территории</w:t>
      </w:r>
    </w:p>
    <w:p w14:paraId="1DA97E45">
      <w:pPr>
        <w:ind w:right="-108"/>
        <w:contextualSpacing/>
        <w:rPr>
          <w:sz w:val="28"/>
          <w:szCs w:val="28"/>
        </w:rPr>
      </w:pPr>
    </w:p>
    <w:p w14:paraId="47B78CFD">
      <w:pPr>
        <w:contextualSpacing/>
        <w:rPr>
          <w:b/>
        </w:rPr>
      </w:pPr>
      <w:r>
        <w:rPr>
          <w:b/>
        </w:rPr>
        <w:t>Минимальный перечень видов работ по благоустройству дворовых территорий</w:t>
      </w:r>
    </w:p>
    <w:p w14:paraId="2ABD0058">
      <w:pPr>
        <w:ind w:right="-108"/>
        <w:contextualSpacing/>
        <w:rPr>
          <w:b/>
        </w:rPr>
      </w:pPr>
    </w:p>
    <w:tbl>
      <w:tblPr>
        <w:tblStyle w:val="4"/>
        <w:tblW w:w="14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554"/>
        <w:gridCol w:w="1312"/>
        <w:gridCol w:w="1312"/>
        <w:gridCol w:w="2035"/>
        <w:gridCol w:w="1985"/>
        <w:gridCol w:w="2485"/>
      </w:tblGrid>
      <w:tr w14:paraId="07B07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restart"/>
          </w:tcPr>
          <w:p w14:paraId="4C8021BD">
            <w:pPr>
              <w:contextualSpacing/>
              <w:jc w:val="center"/>
              <w:rPr>
                <w:b/>
              </w:rPr>
            </w:pPr>
            <w:r>
              <w:rPr>
                <w:b/>
              </w:rPr>
              <w:t xml:space="preserve">№ </w:t>
            </w:r>
          </w:p>
          <w:p w14:paraId="1FE23AD6">
            <w:pPr>
              <w:contextualSpacing/>
              <w:jc w:val="center"/>
              <w:rPr>
                <w:b/>
              </w:rPr>
            </w:pPr>
            <w:r>
              <w:rPr>
                <w:b/>
              </w:rPr>
              <w:t>п/п</w:t>
            </w:r>
          </w:p>
        </w:tc>
        <w:tc>
          <w:tcPr>
            <w:tcW w:w="4554" w:type="dxa"/>
            <w:vMerge w:val="restart"/>
            <w:vAlign w:val="center"/>
          </w:tcPr>
          <w:p w14:paraId="021319DC">
            <w:pPr>
              <w:ind w:right="-108"/>
              <w:contextualSpacing/>
              <w:jc w:val="center"/>
              <w:rPr>
                <w:b/>
              </w:rPr>
            </w:pPr>
            <w:r>
              <w:rPr>
                <w:b/>
              </w:rPr>
              <w:t>Наименование</w:t>
            </w:r>
          </w:p>
        </w:tc>
        <w:tc>
          <w:tcPr>
            <w:tcW w:w="1312" w:type="dxa"/>
            <w:vMerge w:val="restart"/>
            <w:vAlign w:val="center"/>
          </w:tcPr>
          <w:p w14:paraId="452FB3CA">
            <w:pPr>
              <w:ind w:right="-108"/>
              <w:contextualSpacing/>
              <w:jc w:val="center"/>
              <w:rPr>
                <w:b/>
              </w:rPr>
            </w:pPr>
            <w:r>
              <w:rPr>
                <w:b/>
              </w:rPr>
              <w:t>Ед. изм.</w:t>
            </w:r>
          </w:p>
        </w:tc>
        <w:tc>
          <w:tcPr>
            <w:tcW w:w="1312" w:type="dxa"/>
            <w:vMerge w:val="restart"/>
            <w:vAlign w:val="center"/>
          </w:tcPr>
          <w:p w14:paraId="5C2C3B2B">
            <w:pPr>
              <w:ind w:right="-108"/>
              <w:contextualSpacing/>
              <w:jc w:val="center"/>
              <w:rPr>
                <w:b/>
              </w:rPr>
            </w:pPr>
            <w:r>
              <w:rPr>
                <w:b/>
              </w:rPr>
              <w:t xml:space="preserve">Кол-во </w:t>
            </w:r>
          </w:p>
        </w:tc>
        <w:tc>
          <w:tcPr>
            <w:tcW w:w="4020" w:type="dxa"/>
            <w:gridSpan w:val="2"/>
            <w:vAlign w:val="center"/>
          </w:tcPr>
          <w:p w14:paraId="5BCC1686">
            <w:pPr>
              <w:ind w:right="-108"/>
              <w:contextualSpacing/>
              <w:jc w:val="center"/>
              <w:rPr>
                <w:b/>
              </w:rPr>
            </w:pPr>
            <w:r>
              <w:rPr>
                <w:b/>
              </w:rPr>
              <w:t>Потребность в благоустройстве:</w:t>
            </w:r>
          </w:p>
        </w:tc>
        <w:tc>
          <w:tcPr>
            <w:tcW w:w="2485" w:type="dxa"/>
            <w:vMerge w:val="restart"/>
            <w:vAlign w:val="center"/>
          </w:tcPr>
          <w:p w14:paraId="46D5F937">
            <w:pPr>
              <w:ind w:right="-108"/>
              <w:contextualSpacing/>
              <w:jc w:val="center"/>
              <w:rPr>
                <w:b/>
              </w:rPr>
            </w:pPr>
            <w:r>
              <w:rPr>
                <w:b/>
              </w:rPr>
              <w:t>Потребность в финансировании, тыс. руб.</w:t>
            </w:r>
          </w:p>
        </w:tc>
      </w:tr>
      <w:tr w14:paraId="534C0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14:paraId="1EFDA5D9">
            <w:pPr>
              <w:ind w:right="-108"/>
              <w:contextualSpacing/>
              <w:jc w:val="center"/>
              <w:rPr>
                <w:b/>
              </w:rPr>
            </w:pPr>
          </w:p>
        </w:tc>
        <w:tc>
          <w:tcPr>
            <w:tcW w:w="4554" w:type="dxa"/>
            <w:vMerge w:val="continue"/>
            <w:vAlign w:val="center"/>
          </w:tcPr>
          <w:p w14:paraId="055DCA5B">
            <w:pPr>
              <w:ind w:right="-108"/>
              <w:contextualSpacing/>
              <w:jc w:val="center"/>
              <w:rPr>
                <w:b/>
              </w:rPr>
            </w:pPr>
          </w:p>
        </w:tc>
        <w:tc>
          <w:tcPr>
            <w:tcW w:w="1312" w:type="dxa"/>
            <w:vMerge w:val="continue"/>
            <w:vAlign w:val="center"/>
          </w:tcPr>
          <w:p w14:paraId="59A2DD81">
            <w:pPr>
              <w:ind w:right="-108"/>
              <w:contextualSpacing/>
              <w:jc w:val="center"/>
              <w:rPr>
                <w:b/>
              </w:rPr>
            </w:pPr>
          </w:p>
        </w:tc>
        <w:tc>
          <w:tcPr>
            <w:tcW w:w="1312" w:type="dxa"/>
            <w:vMerge w:val="continue"/>
            <w:vAlign w:val="center"/>
          </w:tcPr>
          <w:p w14:paraId="3795875B">
            <w:pPr>
              <w:ind w:right="-108"/>
              <w:contextualSpacing/>
              <w:jc w:val="center"/>
              <w:rPr>
                <w:b/>
              </w:rPr>
            </w:pPr>
          </w:p>
        </w:tc>
        <w:tc>
          <w:tcPr>
            <w:tcW w:w="2035" w:type="dxa"/>
            <w:vAlign w:val="center"/>
          </w:tcPr>
          <w:p w14:paraId="17D59091">
            <w:pPr>
              <w:ind w:right="-108"/>
              <w:contextualSpacing/>
              <w:jc w:val="center"/>
              <w:rPr>
                <w:b/>
              </w:rPr>
            </w:pPr>
            <w:r>
              <w:rPr>
                <w:b/>
              </w:rPr>
              <w:t>устройство (установка)</w:t>
            </w:r>
          </w:p>
        </w:tc>
        <w:tc>
          <w:tcPr>
            <w:tcW w:w="1985" w:type="dxa"/>
            <w:vAlign w:val="center"/>
          </w:tcPr>
          <w:p w14:paraId="67FAAA08">
            <w:pPr>
              <w:ind w:right="-108"/>
              <w:contextualSpacing/>
              <w:jc w:val="center"/>
              <w:rPr>
                <w:b/>
              </w:rPr>
            </w:pPr>
            <w:r>
              <w:rPr>
                <w:b/>
              </w:rPr>
              <w:t>замена, ремонт</w:t>
            </w:r>
          </w:p>
        </w:tc>
        <w:tc>
          <w:tcPr>
            <w:tcW w:w="2485" w:type="dxa"/>
            <w:vMerge w:val="continue"/>
            <w:vAlign w:val="center"/>
          </w:tcPr>
          <w:p w14:paraId="6663FF93">
            <w:pPr>
              <w:ind w:right="-108"/>
              <w:contextualSpacing/>
              <w:jc w:val="center"/>
              <w:rPr>
                <w:b/>
              </w:rPr>
            </w:pPr>
          </w:p>
        </w:tc>
      </w:tr>
      <w:tr w14:paraId="145E8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14:paraId="42AB7344">
            <w:pPr>
              <w:keepNext/>
              <w:keepLines/>
              <w:contextualSpacing/>
              <w:jc w:val="center"/>
            </w:pPr>
            <w:r>
              <w:t>1</w:t>
            </w:r>
          </w:p>
        </w:tc>
        <w:tc>
          <w:tcPr>
            <w:tcW w:w="4554" w:type="dxa"/>
          </w:tcPr>
          <w:p w14:paraId="0BA5DA94">
            <w:pPr>
              <w:keepNext/>
              <w:keepLines/>
              <w:contextualSpacing/>
            </w:pPr>
            <w:r>
              <w:t>Асфальтирование дворовой территории (проезды внутри дворовой территории)</w:t>
            </w:r>
          </w:p>
        </w:tc>
        <w:tc>
          <w:tcPr>
            <w:tcW w:w="1312" w:type="dxa"/>
          </w:tcPr>
          <w:p w14:paraId="0C381DCC">
            <w:pPr>
              <w:keepNext/>
              <w:keepLines/>
              <w:contextualSpacing/>
              <w:jc w:val="center"/>
            </w:pPr>
            <w:r>
              <w:t>кв.м</w:t>
            </w:r>
          </w:p>
        </w:tc>
        <w:tc>
          <w:tcPr>
            <w:tcW w:w="1312" w:type="dxa"/>
          </w:tcPr>
          <w:p w14:paraId="15018DD8">
            <w:pPr>
              <w:contextualSpacing/>
            </w:pPr>
          </w:p>
        </w:tc>
        <w:tc>
          <w:tcPr>
            <w:tcW w:w="2035" w:type="dxa"/>
          </w:tcPr>
          <w:p w14:paraId="4EE3667A">
            <w:pPr>
              <w:contextualSpacing/>
            </w:pPr>
          </w:p>
        </w:tc>
        <w:tc>
          <w:tcPr>
            <w:tcW w:w="1985" w:type="dxa"/>
          </w:tcPr>
          <w:p w14:paraId="3FBA375C">
            <w:pPr>
              <w:keepNext/>
              <w:keepLines/>
              <w:contextualSpacing/>
              <w:jc w:val="center"/>
            </w:pPr>
          </w:p>
        </w:tc>
        <w:tc>
          <w:tcPr>
            <w:tcW w:w="2485" w:type="dxa"/>
          </w:tcPr>
          <w:p w14:paraId="6BC2D746">
            <w:pPr>
              <w:contextualSpacing/>
            </w:pPr>
          </w:p>
        </w:tc>
      </w:tr>
      <w:tr w14:paraId="26828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14:paraId="2211F796">
            <w:pPr>
              <w:keepNext/>
              <w:keepLines/>
              <w:contextualSpacing/>
              <w:jc w:val="center"/>
            </w:pPr>
            <w:r>
              <w:t>2</w:t>
            </w:r>
          </w:p>
        </w:tc>
        <w:tc>
          <w:tcPr>
            <w:tcW w:w="4554" w:type="dxa"/>
          </w:tcPr>
          <w:p w14:paraId="66EBDE88">
            <w:pPr>
              <w:keepNext/>
              <w:keepLines/>
              <w:contextualSpacing/>
            </w:pPr>
            <w:r>
              <w:t xml:space="preserve">Освещение дворовой территории (светильники) </w:t>
            </w:r>
          </w:p>
        </w:tc>
        <w:tc>
          <w:tcPr>
            <w:tcW w:w="1312" w:type="dxa"/>
          </w:tcPr>
          <w:p w14:paraId="241DFFE1">
            <w:pPr>
              <w:keepNext/>
              <w:keepLines/>
              <w:contextualSpacing/>
              <w:jc w:val="center"/>
            </w:pPr>
            <w:r>
              <w:t>ед.</w:t>
            </w:r>
          </w:p>
        </w:tc>
        <w:tc>
          <w:tcPr>
            <w:tcW w:w="1312" w:type="dxa"/>
          </w:tcPr>
          <w:p w14:paraId="5181E17B">
            <w:pPr>
              <w:contextualSpacing/>
            </w:pPr>
          </w:p>
        </w:tc>
        <w:tc>
          <w:tcPr>
            <w:tcW w:w="2035" w:type="dxa"/>
          </w:tcPr>
          <w:p w14:paraId="6EC7B6F0">
            <w:pPr>
              <w:contextualSpacing/>
            </w:pPr>
          </w:p>
        </w:tc>
        <w:tc>
          <w:tcPr>
            <w:tcW w:w="1985" w:type="dxa"/>
          </w:tcPr>
          <w:p w14:paraId="1A2F6D4A">
            <w:pPr>
              <w:keepNext/>
              <w:keepLines/>
              <w:contextualSpacing/>
              <w:jc w:val="center"/>
            </w:pPr>
          </w:p>
        </w:tc>
        <w:tc>
          <w:tcPr>
            <w:tcW w:w="2485" w:type="dxa"/>
          </w:tcPr>
          <w:p w14:paraId="42168C4B">
            <w:pPr>
              <w:contextualSpacing/>
            </w:pPr>
          </w:p>
        </w:tc>
      </w:tr>
      <w:tr w14:paraId="16449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bottom w:val="single" w:color="auto" w:sz="4" w:space="0"/>
            </w:tcBorders>
          </w:tcPr>
          <w:p w14:paraId="26B9B040">
            <w:pPr>
              <w:keepNext/>
              <w:keepLines/>
              <w:contextualSpacing/>
              <w:jc w:val="center"/>
            </w:pPr>
            <w:r>
              <w:t>3</w:t>
            </w:r>
          </w:p>
        </w:tc>
        <w:tc>
          <w:tcPr>
            <w:tcW w:w="4554" w:type="dxa"/>
            <w:tcBorders>
              <w:bottom w:val="single" w:color="auto" w:sz="4" w:space="0"/>
            </w:tcBorders>
          </w:tcPr>
          <w:p w14:paraId="1AE7CB47">
            <w:pPr>
              <w:keepNext/>
              <w:keepLines/>
              <w:contextualSpacing/>
            </w:pPr>
            <w:r>
              <w:t>Установка скамеек</w:t>
            </w:r>
          </w:p>
        </w:tc>
        <w:tc>
          <w:tcPr>
            <w:tcW w:w="1312" w:type="dxa"/>
            <w:tcBorders>
              <w:bottom w:val="single" w:color="auto" w:sz="4" w:space="0"/>
            </w:tcBorders>
          </w:tcPr>
          <w:p w14:paraId="3942AC39">
            <w:pPr>
              <w:keepNext/>
              <w:keepLines/>
              <w:contextualSpacing/>
              <w:jc w:val="center"/>
            </w:pPr>
            <w:r>
              <w:t>ед.</w:t>
            </w:r>
          </w:p>
        </w:tc>
        <w:tc>
          <w:tcPr>
            <w:tcW w:w="1312" w:type="dxa"/>
            <w:tcBorders>
              <w:bottom w:val="single" w:color="auto" w:sz="4" w:space="0"/>
            </w:tcBorders>
          </w:tcPr>
          <w:p w14:paraId="5124A5CC">
            <w:pPr>
              <w:contextualSpacing/>
            </w:pPr>
          </w:p>
        </w:tc>
        <w:tc>
          <w:tcPr>
            <w:tcW w:w="2035" w:type="dxa"/>
            <w:tcBorders>
              <w:bottom w:val="single" w:color="auto" w:sz="4" w:space="0"/>
            </w:tcBorders>
          </w:tcPr>
          <w:p w14:paraId="6C6FFF60">
            <w:pPr>
              <w:contextualSpacing/>
            </w:pPr>
          </w:p>
        </w:tc>
        <w:tc>
          <w:tcPr>
            <w:tcW w:w="1985" w:type="dxa"/>
            <w:tcBorders>
              <w:bottom w:val="single" w:color="auto" w:sz="4" w:space="0"/>
            </w:tcBorders>
          </w:tcPr>
          <w:p w14:paraId="51B3302C">
            <w:pPr>
              <w:keepNext/>
              <w:keepLines/>
              <w:contextualSpacing/>
              <w:jc w:val="center"/>
            </w:pPr>
          </w:p>
        </w:tc>
        <w:tc>
          <w:tcPr>
            <w:tcW w:w="2485" w:type="dxa"/>
          </w:tcPr>
          <w:p w14:paraId="50F2FDC5">
            <w:pPr>
              <w:contextualSpacing/>
            </w:pPr>
          </w:p>
        </w:tc>
      </w:tr>
      <w:tr w14:paraId="30B39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bottom w:val="single" w:color="auto" w:sz="4" w:space="0"/>
            </w:tcBorders>
          </w:tcPr>
          <w:p w14:paraId="61AF0CCD">
            <w:pPr>
              <w:keepNext/>
              <w:keepLines/>
              <w:contextualSpacing/>
              <w:jc w:val="center"/>
            </w:pPr>
            <w:r>
              <w:t>4</w:t>
            </w:r>
          </w:p>
        </w:tc>
        <w:tc>
          <w:tcPr>
            <w:tcW w:w="4554" w:type="dxa"/>
            <w:tcBorders>
              <w:bottom w:val="single" w:color="auto" w:sz="4" w:space="0"/>
            </w:tcBorders>
          </w:tcPr>
          <w:p w14:paraId="4295FFDE">
            <w:pPr>
              <w:keepNext/>
              <w:keepLines/>
              <w:contextualSpacing/>
            </w:pPr>
            <w:r>
              <w:t>Установка урн</w:t>
            </w:r>
          </w:p>
        </w:tc>
        <w:tc>
          <w:tcPr>
            <w:tcW w:w="1312" w:type="dxa"/>
            <w:tcBorders>
              <w:bottom w:val="single" w:color="auto" w:sz="4" w:space="0"/>
            </w:tcBorders>
          </w:tcPr>
          <w:p w14:paraId="10199F0F">
            <w:pPr>
              <w:keepNext/>
              <w:keepLines/>
              <w:contextualSpacing/>
              <w:jc w:val="center"/>
            </w:pPr>
            <w:r>
              <w:t>ед.</w:t>
            </w:r>
          </w:p>
        </w:tc>
        <w:tc>
          <w:tcPr>
            <w:tcW w:w="1312" w:type="dxa"/>
            <w:tcBorders>
              <w:bottom w:val="single" w:color="auto" w:sz="4" w:space="0"/>
            </w:tcBorders>
          </w:tcPr>
          <w:p w14:paraId="1C9BDC78">
            <w:pPr>
              <w:contextualSpacing/>
            </w:pPr>
          </w:p>
        </w:tc>
        <w:tc>
          <w:tcPr>
            <w:tcW w:w="2035" w:type="dxa"/>
            <w:tcBorders>
              <w:bottom w:val="single" w:color="auto" w:sz="4" w:space="0"/>
            </w:tcBorders>
          </w:tcPr>
          <w:p w14:paraId="31D06F8B">
            <w:pPr>
              <w:contextualSpacing/>
            </w:pPr>
          </w:p>
        </w:tc>
        <w:tc>
          <w:tcPr>
            <w:tcW w:w="1985" w:type="dxa"/>
            <w:tcBorders>
              <w:bottom w:val="single" w:color="auto" w:sz="4" w:space="0"/>
            </w:tcBorders>
          </w:tcPr>
          <w:p w14:paraId="5BCE11B6">
            <w:pPr>
              <w:keepNext/>
              <w:keepLines/>
              <w:contextualSpacing/>
              <w:jc w:val="center"/>
            </w:pPr>
          </w:p>
        </w:tc>
        <w:tc>
          <w:tcPr>
            <w:tcW w:w="2485" w:type="dxa"/>
            <w:tcBorders>
              <w:bottom w:val="single" w:color="auto" w:sz="4" w:space="0"/>
            </w:tcBorders>
          </w:tcPr>
          <w:p w14:paraId="5EA5D564">
            <w:pPr>
              <w:contextualSpacing/>
            </w:pPr>
          </w:p>
        </w:tc>
      </w:tr>
      <w:tr w14:paraId="269F5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 w:hRule="atLeast"/>
        </w:trPr>
        <w:tc>
          <w:tcPr>
            <w:tcW w:w="1101" w:type="dxa"/>
            <w:tcBorders>
              <w:top w:val="single" w:color="auto" w:sz="4" w:space="0"/>
              <w:left w:val="nil"/>
              <w:bottom w:val="nil"/>
              <w:right w:val="nil"/>
            </w:tcBorders>
          </w:tcPr>
          <w:p w14:paraId="6E832FAA">
            <w:pPr>
              <w:keepNext/>
              <w:keepLines/>
              <w:contextualSpacing/>
              <w:jc w:val="center"/>
            </w:pPr>
          </w:p>
        </w:tc>
        <w:tc>
          <w:tcPr>
            <w:tcW w:w="4554" w:type="dxa"/>
            <w:tcBorders>
              <w:top w:val="single" w:color="auto" w:sz="4" w:space="0"/>
              <w:left w:val="nil"/>
              <w:bottom w:val="nil"/>
              <w:right w:val="nil"/>
            </w:tcBorders>
          </w:tcPr>
          <w:p w14:paraId="5AE62AB6">
            <w:pPr>
              <w:keepNext/>
              <w:keepLines/>
              <w:contextualSpacing/>
            </w:pPr>
          </w:p>
        </w:tc>
        <w:tc>
          <w:tcPr>
            <w:tcW w:w="1312" w:type="dxa"/>
            <w:tcBorders>
              <w:top w:val="single" w:color="auto" w:sz="4" w:space="0"/>
              <w:left w:val="nil"/>
              <w:bottom w:val="nil"/>
              <w:right w:val="nil"/>
            </w:tcBorders>
          </w:tcPr>
          <w:p w14:paraId="11000D89">
            <w:pPr>
              <w:keepNext/>
              <w:keepLines/>
              <w:contextualSpacing/>
              <w:jc w:val="center"/>
            </w:pPr>
          </w:p>
        </w:tc>
        <w:tc>
          <w:tcPr>
            <w:tcW w:w="1312" w:type="dxa"/>
            <w:tcBorders>
              <w:top w:val="single" w:color="auto" w:sz="4" w:space="0"/>
              <w:left w:val="nil"/>
              <w:bottom w:val="nil"/>
              <w:right w:val="nil"/>
            </w:tcBorders>
          </w:tcPr>
          <w:p w14:paraId="11451532">
            <w:pPr>
              <w:contextualSpacing/>
            </w:pPr>
          </w:p>
        </w:tc>
        <w:tc>
          <w:tcPr>
            <w:tcW w:w="2035" w:type="dxa"/>
            <w:tcBorders>
              <w:top w:val="single" w:color="auto" w:sz="4" w:space="0"/>
              <w:left w:val="nil"/>
              <w:bottom w:val="nil"/>
              <w:right w:val="single" w:color="auto" w:sz="4" w:space="0"/>
            </w:tcBorders>
          </w:tcPr>
          <w:p w14:paraId="1C5CA2FE">
            <w:pPr>
              <w:contextualSpacing/>
            </w:pPr>
          </w:p>
        </w:tc>
        <w:tc>
          <w:tcPr>
            <w:tcW w:w="1985" w:type="dxa"/>
            <w:tcBorders>
              <w:top w:val="single" w:color="auto" w:sz="4" w:space="0"/>
              <w:left w:val="single" w:color="auto" w:sz="4" w:space="0"/>
              <w:bottom w:val="single" w:color="auto" w:sz="4" w:space="0"/>
              <w:right w:val="single" w:color="auto" w:sz="4" w:space="0"/>
            </w:tcBorders>
          </w:tcPr>
          <w:p w14:paraId="50D73B62">
            <w:pPr>
              <w:keepNext/>
              <w:keepLines/>
              <w:contextualSpacing/>
              <w:jc w:val="center"/>
              <w:rPr>
                <w:b/>
              </w:rPr>
            </w:pPr>
            <w:r>
              <w:rPr>
                <w:b/>
              </w:rPr>
              <w:t>ВСЕГО</w:t>
            </w:r>
          </w:p>
        </w:tc>
        <w:tc>
          <w:tcPr>
            <w:tcW w:w="2485" w:type="dxa"/>
            <w:tcBorders>
              <w:left w:val="single" w:color="auto" w:sz="4" w:space="0"/>
              <w:bottom w:val="single" w:color="auto" w:sz="4" w:space="0"/>
            </w:tcBorders>
          </w:tcPr>
          <w:p w14:paraId="74756D22">
            <w:pPr>
              <w:contextualSpacing/>
              <w:rPr>
                <w:b/>
              </w:rPr>
            </w:pPr>
          </w:p>
        </w:tc>
      </w:tr>
    </w:tbl>
    <w:p w14:paraId="7532D7F2">
      <w:pPr>
        <w:contextualSpacing/>
        <w:rPr>
          <w:sz w:val="28"/>
          <w:szCs w:val="28"/>
        </w:rPr>
      </w:pPr>
    </w:p>
    <w:p w14:paraId="1A2C6CC2">
      <w:pPr>
        <w:contextualSpacing/>
        <w:rPr>
          <w:b/>
        </w:rPr>
      </w:pPr>
      <w:r>
        <w:rPr>
          <w:b/>
        </w:rPr>
        <w:t>Дополнительный перечень работ по благоустройству дворовых территорий</w:t>
      </w:r>
    </w:p>
    <w:p w14:paraId="3BEBF7DE">
      <w:pPr>
        <w:contextualSpacing/>
        <w:rPr>
          <w:b/>
        </w:rPr>
      </w:pPr>
    </w:p>
    <w:tbl>
      <w:tblPr>
        <w:tblStyle w:val="4"/>
        <w:tblW w:w="148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554"/>
        <w:gridCol w:w="1312"/>
        <w:gridCol w:w="1312"/>
        <w:gridCol w:w="2035"/>
        <w:gridCol w:w="1985"/>
        <w:gridCol w:w="2551"/>
      </w:tblGrid>
      <w:tr w14:paraId="52589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restart"/>
            <w:tcBorders>
              <w:top w:val="single" w:color="auto" w:sz="4" w:space="0"/>
              <w:left w:val="single" w:color="auto" w:sz="4" w:space="0"/>
              <w:right w:val="single" w:color="auto" w:sz="4" w:space="0"/>
            </w:tcBorders>
          </w:tcPr>
          <w:p w14:paraId="31111721">
            <w:pPr>
              <w:ind w:right="-108"/>
              <w:contextualSpacing/>
              <w:jc w:val="center"/>
              <w:rPr>
                <w:b/>
              </w:rPr>
            </w:pPr>
            <w:r>
              <w:rPr>
                <w:b/>
              </w:rPr>
              <w:t xml:space="preserve">№ </w:t>
            </w:r>
          </w:p>
          <w:p w14:paraId="6A46E97D">
            <w:pPr>
              <w:ind w:right="-108"/>
              <w:contextualSpacing/>
              <w:jc w:val="center"/>
              <w:rPr>
                <w:b/>
              </w:rPr>
            </w:pPr>
            <w:r>
              <w:rPr>
                <w:b/>
              </w:rPr>
              <w:t>п/п</w:t>
            </w:r>
          </w:p>
        </w:tc>
        <w:tc>
          <w:tcPr>
            <w:tcW w:w="4554" w:type="dxa"/>
            <w:vMerge w:val="restart"/>
            <w:tcBorders>
              <w:top w:val="single" w:color="auto" w:sz="4" w:space="0"/>
              <w:left w:val="single" w:color="auto" w:sz="4" w:space="0"/>
              <w:right w:val="single" w:color="auto" w:sz="4" w:space="0"/>
            </w:tcBorders>
            <w:vAlign w:val="center"/>
          </w:tcPr>
          <w:p w14:paraId="7F6927FE">
            <w:pPr>
              <w:ind w:right="-108"/>
              <w:contextualSpacing/>
              <w:jc w:val="center"/>
              <w:rPr>
                <w:b/>
              </w:rPr>
            </w:pPr>
            <w:r>
              <w:rPr>
                <w:b/>
              </w:rPr>
              <w:t>Наименование</w:t>
            </w:r>
          </w:p>
        </w:tc>
        <w:tc>
          <w:tcPr>
            <w:tcW w:w="1312" w:type="dxa"/>
            <w:vMerge w:val="restart"/>
            <w:tcBorders>
              <w:top w:val="single" w:color="auto" w:sz="4" w:space="0"/>
              <w:left w:val="single" w:color="auto" w:sz="4" w:space="0"/>
              <w:right w:val="single" w:color="auto" w:sz="4" w:space="0"/>
            </w:tcBorders>
            <w:vAlign w:val="center"/>
          </w:tcPr>
          <w:p w14:paraId="1E53B001">
            <w:pPr>
              <w:ind w:right="-108"/>
              <w:contextualSpacing/>
              <w:jc w:val="center"/>
              <w:rPr>
                <w:b/>
              </w:rPr>
            </w:pPr>
            <w:r>
              <w:rPr>
                <w:b/>
              </w:rPr>
              <w:t>Ед. изм.</w:t>
            </w:r>
          </w:p>
        </w:tc>
        <w:tc>
          <w:tcPr>
            <w:tcW w:w="1312" w:type="dxa"/>
            <w:vMerge w:val="restart"/>
            <w:tcBorders>
              <w:top w:val="single" w:color="auto" w:sz="4" w:space="0"/>
              <w:left w:val="single" w:color="auto" w:sz="4" w:space="0"/>
              <w:right w:val="single" w:color="auto" w:sz="4" w:space="0"/>
            </w:tcBorders>
          </w:tcPr>
          <w:p w14:paraId="17E386D4">
            <w:pPr>
              <w:ind w:right="-108"/>
              <w:contextualSpacing/>
              <w:jc w:val="center"/>
              <w:rPr>
                <w:b/>
              </w:rPr>
            </w:pPr>
          </w:p>
          <w:p w14:paraId="6C3FA2C3">
            <w:pPr>
              <w:ind w:right="-108"/>
              <w:contextualSpacing/>
              <w:jc w:val="center"/>
              <w:rPr>
                <w:b/>
              </w:rPr>
            </w:pPr>
            <w:r>
              <w:rPr>
                <w:b/>
              </w:rPr>
              <w:t xml:space="preserve">Кол-во </w:t>
            </w:r>
          </w:p>
        </w:tc>
        <w:tc>
          <w:tcPr>
            <w:tcW w:w="4020" w:type="dxa"/>
            <w:gridSpan w:val="2"/>
            <w:tcBorders>
              <w:top w:val="single" w:color="auto" w:sz="4" w:space="0"/>
              <w:left w:val="single" w:color="auto" w:sz="4" w:space="0"/>
              <w:bottom w:val="single" w:color="auto" w:sz="4" w:space="0"/>
              <w:right w:val="single" w:color="auto" w:sz="4" w:space="0"/>
            </w:tcBorders>
            <w:vAlign w:val="center"/>
          </w:tcPr>
          <w:p w14:paraId="3F3200C8">
            <w:pPr>
              <w:ind w:right="-108"/>
              <w:contextualSpacing/>
              <w:jc w:val="center"/>
              <w:rPr>
                <w:b/>
              </w:rPr>
            </w:pPr>
            <w:r>
              <w:rPr>
                <w:b/>
              </w:rPr>
              <w:t>Потребность в благоустройстве:</w:t>
            </w:r>
          </w:p>
        </w:tc>
        <w:tc>
          <w:tcPr>
            <w:tcW w:w="2551" w:type="dxa"/>
            <w:vMerge w:val="restart"/>
            <w:tcBorders>
              <w:top w:val="single" w:color="auto" w:sz="4" w:space="0"/>
              <w:left w:val="single" w:color="auto" w:sz="4" w:space="0"/>
              <w:right w:val="single" w:color="auto" w:sz="4" w:space="0"/>
            </w:tcBorders>
            <w:vAlign w:val="center"/>
          </w:tcPr>
          <w:p w14:paraId="4B9AD04C">
            <w:pPr>
              <w:ind w:right="-108"/>
              <w:contextualSpacing/>
              <w:jc w:val="center"/>
              <w:rPr>
                <w:b/>
              </w:rPr>
            </w:pPr>
            <w:r>
              <w:rPr>
                <w:b/>
              </w:rPr>
              <w:t>Потребность в финансировании, тыс. руб.</w:t>
            </w:r>
          </w:p>
        </w:tc>
      </w:tr>
      <w:tr w14:paraId="27875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Borders>
              <w:left w:val="single" w:color="auto" w:sz="4" w:space="0"/>
              <w:bottom w:val="single" w:color="auto" w:sz="4" w:space="0"/>
              <w:right w:val="single" w:color="auto" w:sz="4" w:space="0"/>
            </w:tcBorders>
          </w:tcPr>
          <w:p w14:paraId="5571A3F7">
            <w:pPr>
              <w:ind w:right="-108"/>
              <w:contextualSpacing/>
              <w:jc w:val="center"/>
              <w:rPr>
                <w:b/>
              </w:rPr>
            </w:pPr>
          </w:p>
        </w:tc>
        <w:tc>
          <w:tcPr>
            <w:tcW w:w="4554" w:type="dxa"/>
            <w:vMerge w:val="continue"/>
            <w:tcBorders>
              <w:left w:val="single" w:color="auto" w:sz="4" w:space="0"/>
              <w:bottom w:val="single" w:color="auto" w:sz="4" w:space="0"/>
              <w:right w:val="single" w:color="auto" w:sz="4" w:space="0"/>
            </w:tcBorders>
          </w:tcPr>
          <w:p w14:paraId="687134C5">
            <w:pPr>
              <w:ind w:right="-108"/>
              <w:contextualSpacing/>
              <w:jc w:val="center"/>
              <w:rPr>
                <w:b/>
              </w:rPr>
            </w:pPr>
          </w:p>
        </w:tc>
        <w:tc>
          <w:tcPr>
            <w:tcW w:w="1312" w:type="dxa"/>
            <w:vMerge w:val="continue"/>
            <w:tcBorders>
              <w:left w:val="single" w:color="auto" w:sz="4" w:space="0"/>
              <w:bottom w:val="single" w:color="auto" w:sz="4" w:space="0"/>
              <w:right w:val="single" w:color="auto" w:sz="4" w:space="0"/>
            </w:tcBorders>
            <w:vAlign w:val="center"/>
          </w:tcPr>
          <w:p w14:paraId="756FC1D6">
            <w:pPr>
              <w:ind w:right="-108"/>
              <w:contextualSpacing/>
              <w:jc w:val="center"/>
              <w:rPr>
                <w:b/>
              </w:rPr>
            </w:pPr>
          </w:p>
        </w:tc>
        <w:tc>
          <w:tcPr>
            <w:tcW w:w="1312" w:type="dxa"/>
            <w:vMerge w:val="continue"/>
            <w:tcBorders>
              <w:left w:val="single" w:color="auto" w:sz="4" w:space="0"/>
              <w:bottom w:val="single" w:color="auto" w:sz="4" w:space="0"/>
              <w:right w:val="single" w:color="auto" w:sz="4" w:space="0"/>
            </w:tcBorders>
          </w:tcPr>
          <w:p w14:paraId="354DABE0">
            <w:pPr>
              <w:ind w:right="-108"/>
              <w:contextualSpacing/>
              <w:jc w:val="center"/>
              <w:rPr>
                <w:b/>
              </w:rPr>
            </w:pPr>
          </w:p>
        </w:tc>
        <w:tc>
          <w:tcPr>
            <w:tcW w:w="2035" w:type="dxa"/>
            <w:vAlign w:val="center"/>
          </w:tcPr>
          <w:p w14:paraId="3D898AD6">
            <w:pPr>
              <w:ind w:right="-108"/>
              <w:contextualSpacing/>
              <w:jc w:val="center"/>
              <w:rPr>
                <w:b/>
              </w:rPr>
            </w:pPr>
            <w:r>
              <w:rPr>
                <w:b/>
              </w:rPr>
              <w:t>устройство (установка)</w:t>
            </w:r>
          </w:p>
        </w:tc>
        <w:tc>
          <w:tcPr>
            <w:tcW w:w="1985" w:type="dxa"/>
            <w:vAlign w:val="center"/>
          </w:tcPr>
          <w:p w14:paraId="50E17C52">
            <w:pPr>
              <w:ind w:right="-108"/>
              <w:contextualSpacing/>
              <w:jc w:val="center"/>
              <w:rPr>
                <w:b/>
              </w:rPr>
            </w:pPr>
            <w:r>
              <w:rPr>
                <w:b/>
              </w:rPr>
              <w:t>замена, ремонт</w:t>
            </w:r>
          </w:p>
        </w:tc>
        <w:tc>
          <w:tcPr>
            <w:tcW w:w="2551" w:type="dxa"/>
            <w:vMerge w:val="continue"/>
            <w:tcBorders>
              <w:left w:val="single" w:color="auto" w:sz="4" w:space="0"/>
              <w:bottom w:val="single" w:color="auto" w:sz="4" w:space="0"/>
              <w:right w:val="single" w:color="auto" w:sz="4" w:space="0"/>
            </w:tcBorders>
            <w:vAlign w:val="center"/>
          </w:tcPr>
          <w:p w14:paraId="3A7E4A3F">
            <w:pPr>
              <w:ind w:right="-108"/>
              <w:contextualSpacing/>
              <w:jc w:val="center"/>
              <w:rPr>
                <w:b/>
              </w:rPr>
            </w:pPr>
          </w:p>
        </w:tc>
      </w:tr>
      <w:tr w14:paraId="108AC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14:paraId="4354CEF7">
            <w:pPr>
              <w:keepNext/>
              <w:keepLines/>
              <w:contextualSpacing/>
              <w:jc w:val="center"/>
            </w:pPr>
            <w:r>
              <w:t>1</w:t>
            </w:r>
          </w:p>
        </w:tc>
        <w:tc>
          <w:tcPr>
            <w:tcW w:w="4554" w:type="dxa"/>
          </w:tcPr>
          <w:p w14:paraId="229CA0AB">
            <w:pPr>
              <w:keepNext/>
              <w:keepLines/>
              <w:contextualSpacing/>
            </w:pPr>
            <w:r>
              <w:t>Оборудование детских и (или) спортивных площадок (комплексов)</w:t>
            </w:r>
          </w:p>
        </w:tc>
        <w:tc>
          <w:tcPr>
            <w:tcW w:w="1312" w:type="dxa"/>
          </w:tcPr>
          <w:p w14:paraId="51E4DDBE">
            <w:pPr>
              <w:keepNext/>
              <w:keepLines/>
              <w:contextualSpacing/>
              <w:jc w:val="center"/>
            </w:pPr>
            <w:r>
              <w:t>ед./кв.м</w:t>
            </w:r>
          </w:p>
        </w:tc>
        <w:tc>
          <w:tcPr>
            <w:tcW w:w="1312" w:type="dxa"/>
          </w:tcPr>
          <w:p w14:paraId="2B707030">
            <w:pPr>
              <w:contextualSpacing/>
            </w:pPr>
          </w:p>
        </w:tc>
        <w:tc>
          <w:tcPr>
            <w:tcW w:w="2035" w:type="dxa"/>
          </w:tcPr>
          <w:p w14:paraId="40AB48E6">
            <w:pPr>
              <w:contextualSpacing/>
            </w:pPr>
          </w:p>
        </w:tc>
        <w:tc>
          <w:tcPr>
            <w:tcW w:w="1985" w:type="dxa"/>
          </w:tcPr>
          <w:p w14:paraId="4F0C167A">
            <w:pPr>
              <w:keepNext/>
              <w:keepLines/>
              <w:contextualSpacing/>
              <w:jc w:val="center"/>
            </w:pPr>
          </w:p>
        </w:tc>
        <w:tc>
          <w:tcPr>
            <w:tcW w:w="2551" w:type="dxa"/>
          </w:tcPr>
          <w:p w14:paraId="186B7C05">
            <w:pPr>
              <w:contextualSpacing/>
            </w:pPr>
          </w:p>
        </w:tc>
      </w:tr>
      <w:tr w14:paraId="247D8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bottom w:val="single" w:color="auto" w:sz="4" w:space="0"/>
            </w:tcBorders>
          </w:tcPr>
          <w:p w14:paraId="4306F703">
            <w:pPr>
              <w:keepNext/>
              <w:keepLines/>
              <w:contextualSpacing/>
              <w:jc w:val="center"/>
            </w:pPr>
            <w:r>
              <w:t>2</w:t>
            </w:r>
          </w:p>
        </w:tc>
        <w:tc>
          <w:tcPr>
            <w:tcW w:w="4554" w:type="dxa"/>
            <w:tcBorders>
              <w:bottom w:val="single" w:color="auto" w:sz="4" w:space="0"/>
            </w:tcBorders>
          </w:tcPr>
          <w:p w14:paraId="031430FC">
            <w:pPr>
              <w:keepNext/>
              <w:keepLines/>
              <w:contextualSpacing/>
            </w:pPr>
            <w:r>
              <w:t xml:space="preserve"> Оборудование автомобильных стоянок </w:t>
            </w:r>
          </w:p>
        </w:tc>
        <w:tc>
          <w:tcPr>
            <w:tcW w:w="1312" w:type="dxa"/>
            <w:tcBorders>
              <w:bottom w:val="single" w:color="auto" w:sz="4" w:space="0"/>
            </w:tcBorders>
          </w:tcPr>
          <w:p w14:paraId="23750C32">
            <w:pPr>
              <w:keepNext/>
              <w:keepLines/>
              <w:contextualSpacing/>
              <w:jc w:val="center"/>
            </w:pPr>
            <w:r>
              <w:t>ед./кв.м</w:t>
            </w:r>
          </w:p>
        </w:tc>
        <w:tc>
          <w:tcPr>
            <w:tcW w:w="1312" w:type="dxa"/>
            <w:tcBorders>
              <w:bottom w:val="single" w:color="auto" w:sz="4" w:space="0"/>
            </w:tcBorders>
          </w:tcPr>
          <w:p w14:paraId="3F8A0769">
            <w:pPr>
              <w:contextualSpacing/>
            </w:pPr>
          </w:p>
        </w:tc>
        <w:tc>
          <w:tcPr>
            <w:tcW w:w="2035" w:type="dxa"/>
            <w:tcBorders>
              <w:bottom w:val="single" w:color="auto" w:sz="4" w:space="0"/>
            </w:tcBorders>
          </w:tcPr>
          <w:p w14:paraId="71A1AC2F">
            <w:pPr>
              <w:contextualSpacing/>
            </w:pPr>
          </w:p>
        </w:tc>
        <w:tc>
          <w:tcPr>
            <w:tcW w:w="1985" w:type="dxa"/>
            <w:tcBorders>
              <w:bottom w:val="single" w:color="auto" w:sz="4" w:space="0"/>
            </w:tcBorders>
          </w:tcPr>
          <w:p w14:paraId="33204A38">
            <w:pPr>
              <w:keepNext/>
              <w:keepLines/>
              <w:contextualSpacing/>
              <w:jc w:val="center"/>
            </w:pPr>
          </w:p>
        </w:tc>
        <w:tc>
          <w:tcPr>
            <w:tcW w:w="2551" w:type="dxa"/>
            <w:tcBorders>
              <w:bottom w:val="single" w:color="auto" w:sz="4" w:space="0"/>
            </w:tcBorders>
          </w:tcPr>
          <w:p w14:paraId="0ABD988A">
            <w:pPr>
              <w:contextualSpacing/>
            </w:pPr>
          </w:p>
        </w:tc>
      </w:tr>
      <w:tr w14:paraId="63F0F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bottom w:val="single" w:color="auto" w:sz="4" w:space="0"/>
            </w:tcBorders>
          </w:tcPr>
          <w:p w14:paraId="3D5F953B">
            <w:pPr>
              <w:keepNext/>
              <w:keepLines/>
              <w:contextualSpacing/>
              <w:jc w:val="center"/>
            </w:pPr>
            <w:r>
              <w:t>3</w:t>
            </w:r>
          </w:p>
        </w:tc>
        <w:tc>
          <w:tcPr>
            <w:tcW w:w="4554" w:type="dxa"/>
            <w:tcBorders>
              <w:bottom w:val="single" w:color="auto" w:sz="4" w:space="0"/>
            </w:tcBorders>
          </w:tcPr>
          <w:p w14:paraId="29C03834">
            <w:pPr>
              <w:keepNext/>
              <w:keepLines/>
              <w:contextualSpacing/>
            </w:pPr>
            <w:r>
              <w:t>Озеленение территорий</w:t>
            </w:r>
          </w:p>
        </w:tc>
        <w:tc>
          <w:tcPr>
            <w:tcW w:w="1312" w:type="dxa"/>
            <w:tcBorders>
              <w:bottom w:val="single" w:color="auto" w:sz="4" w:space="0"/>
            </w:tcBorders>
          </w:tcPr>
          <w:p w14:paraId="272459FE">
            <w:pPr>
              <w:keepNext/>
              <w:keepLines/>
              <w:contextualSpacing/>
              <w:jc w:val="center"/>
            </w:pPr>
            <w:r>
              <w:t>кв.м.</w:t>
            </w:r>
          </w:p>
        </w:tc>
        <w:tc>
          <w:tcPr>
            <w:tcW w:w="1312" w:type="dxa"/>
            <w:tcBorders>
              <w:bottom w:val="single" w:color="auto" w:sz="4" w:space="0"/>
            </w:tcBorders>
          </w:tcPr>
          <w:p w14:paraId="4EAF8DD3">
            <w:pPr>
              <w:contextualSpacing/>
            </w:pPr>
          </w:p>
        </w:tc>
        <w:tc>
          <w:tcPr>
            <w:tcW w:w="2035" w:type="dxa"/>
            <w:tcBorders>
              <w:bottom w:val="single" w:color="auto" w:sz="4" w:space="0"/>
            </w:tcBorders>
          </w:tcPr>
          <w:p w14:paraId="242D0022">
            <w:pPr>
              <w:contextualSpacing/>
            </w:pPr>
          </w:p>
        </w:tc>
        <w:tc>
          <w:tcPr>
            <w:tcW w:w="1985" w:type="dxa"/>
            <w:tcBorders>
              <w:bottom w:val="single" w:color="auto" w:sz="4" w:space="0"/>
            </w:tcBorders>
          </w:tcPr>
          <w:p w14:paraId="3620356E">
            <w:pPr>
              <w:keepNext/>
              <w:keepLines/>
              <w:contextualSpacing/>
              <w:jc w:val="center"/>
            </w:pPr>
          </w:p>
        </w:tc>
        <w:tc>
          <w:tcPr>
            <w:tcW w:w="2551" w:type="dxa"/>
          </w:tcPr>
          <w:p w14:paraId="65522F7F">
            <w:pPr>
              <w:contextualSpacing/>
            </w:pPr>
          </w:p>
        </w:tc>
      </w:tr>
      <w:tr w14:paraId="70E66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bottom w:val="single" w:color="auto" w:sz="4" w:space="0"/>
            </w:tcBorders>
          </w:tcPr>
          <w:p w14:paraId="278716CB">
            <w:pPr>
              <w:keepNext/>
              <w:keepLines/>
              <w:contextualSpacing/>
              <w:jc w:val="center"/>
            </w:pPr>
            <w:r>
              <w:t>4</w:t>
            </w:r>
          </w:p>
        </w:tc>
        <w:tc>
          <w:tcPr>
            <w:tcW w:w="4554" w:type="dxa"/>
            <w:tcBorders>
              <w:bottom w:val="single" w:color="auto" w:sz="4" w:space="0"/>
            </w:tcBorders>
          </w:tcPr>
          <w:p w14:paraId="6C1F787A">
            <w:pPr>
              <w:keepNext/>
              <w:keepLines/>
              <w:contextualSpacing/>
            </w:pPr>
            <w:r>
              <w:rPr>
                <w:lang w:eastAsia="en-US"/>
              </w:rPr>
              <w:t>Оборудование контейнерных площадок</w:t>
            </w:r>
          </w:p>
        </w:tc>
        <w:tc>
          <w:tcPr>
            <w:tcW w:w="1312" w:type="dxa"/>
            <w:tcBorders>
              <w:bottom w:val="single" w:color="auto" w:sz="4" w:space="0"/>
            </w:tcBorders>
          </w:tcPr>
          <w:p w14:paraId="03BAA78A">
            <w:pPr>
              <w:keepNext/>
              <w:keepLines/>
              <w:contextualSpacing/>
              <w:jc w:val="center"/>
            </w:pPr>
            <w:r>
              <w:t>кв.м./ед.</w:t>
            </w:r>
          </w:p>
        </w:tc>
        <w:tc>
          <w:tcPr>
            <w:tcW w:w="1312" w:type="dxa"/>
            <w:tcBorders>
              <w:bottom w:val="single" w:color="auto" w:sz="4" w:space="0"/>
            </w:tcBorders>
          </w:tcPr>
          <w:p w14:paraId="05137919">
            <w:pPr>
              <w:contextualSpacing/>
            </w:pPr>
          </w:p>
        </w:tc>
        <w:tc>
          <w:tcPr>
            <w:tcW w:w="2035" w:type="dxa"/>
            <w:tcBorders>
              <w:bottom w:val="single" w:color="auto" w:sz="4" w:space="0"/>
            </w:tcBorders>
          </w:tcPr>
          <w:p w14:paraId="1169EF44">
            <w:pPr>
              <w:contextualSpacing/>
            </w:pPr>
          </w:p>
        </w:tc>
        <w:tc>
          <w:tcPr>
            <w:tcW w:w="1985" w:type="dxa"/>
            <w:tcBorders>
              <w:bottom w:val="single" w:color="auto" w:sz="4" w:space="0"/>
            </w:tcBorders>
          </w:tcPr>
          <w:p w14:paraId="79911CB5">
            <w:pPr>
              <w:keepNext/>
              <w:keepLines/>
              <w:contextualSpacing/>
              <w:jc w:val="center"/>
            </w:pPr>
          </w:p>
        </w:tc>
        <w:tc>
          <w:tcPr>
            <w:tcW w:w="2551" w:type="dxa"/>
          </w:tcPr>
          <w:p w14:paraId="620D3D8F">
            <w:pPr>
              <w:contextualSpacing/>
            </w:pPr>
          </w:p>
        </w:tc>
      </w:tr>
      <w:tr w14:paraId="259FE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single" w:color="auto" w:sz="4" w:space="0"/>
              <w:left w:val="nil"/>
              <w:bottom w:val="nil"/>
              <w:right w:val="nil"/>
            </w:tcBorders>
          </w:tcPr>
          <w:p w14:paraId="2F226CBB">
            <w:pPr>
              <w:keepNext/>
              <w:keepLines/>
              <w:contextualSpacing/>
              <w:jc w:val="center"/>
            </w:pPr>
          </w:p>
        </w:tc>
        <w:tc>
          <w:tcPr>
            <w:tcW w:w="4554" w:type="dxa"/>
            <w:tcBorders>
              <w:top w:val="single" w:color="auto" w:sz="4" w:space="0"/>
              <w:left w:val="nil"/>
              <w:bottom w:val="nil"/>
              <w:right w:val="nil"/>
            </w:tcBorders>
          </w:tcPr>
          <w:p w14:paraId="46BE4ED7">
            <w:pPr>
              <w:keepNext/>
              <w:keepLines/>
              <w:contextualSpacing/>
            </w:pPr>
          </w:p>
        </w:tc>
        <w:tc>
          <w:tcPr>
            <w:tcW w:w="1312" w:type="dxa"/>
            <w:tcBorders>
              <w:top w:val="single" w:color="auto" w:sz="4" w:space="0"/>
              <w:left w:val="nil"/>
              <w:bottom w:val="nil"/>
              <w:right w:val="nil"/>
            </w:tcBorders>
          </w:tcPr>
          <w:p w14:paraId="0F627DC0">
            <w:pPr>
              <w:keepNext/>
              <w:keepLines/>
              <w:contextualSpacing/>
              <w:jc w:val="center"/>
            </w:pPr>
          </w:p>
        </w:tc>
        <w:tc>
          <w:tcPr>
            <w:tcW w:w="1312" w:type="dxa"/>
            <w:tcBorders>
              <w:top w:val="single" w:color="auto" w:sz="4" w:space="0"/>
              <w:left w:val="nil"/>
              <w:bottom w:val="nil"/>
              <w:right w:val="nil"/>
            </w:tcBorders>
          </w:tcPr>
          <w:p w14:paraId="66F3840F">
            <w:pPr>
              <w:contextualSpacing/>
            </w:pPr>
          </w:p>
        </w:tc>
        <w:tc>
          <w:tcPr>
            <w:tcW w:w="2035" w:type="dxa"/>
            <w:tcBorders>
              <w:top w:val="single" w:color="auto" w:sz="4" w:space="0"/>
              <w:left w:val="nil"/>
              <w:bottom w:val="nil"/>
              <w:right w:val="single" w:color="auto" w:sz="4" w:space="0"/>
            </w:tcBorders>
          </w:tcPr>
          <w:p w14:paraId="24CC412B">
            <w:pPr>
              <w:contextualSpacing/>
            </w:pPr>
          </w:p>
        </w:tc>
        <w:tc>
          <w:tcPr>
            <w:tcW w:w="1985" w:type="dxa"/>
            <w:tcBorders>
              <w:top w:val="single" w:color="auto" w:sz="4" w:space="0"/>
              <w:left w:val="single" w:color="auto" w:sz="4" w:space="0"/>
              <w:bottom w:val="single" w:color="auto" w:sz="4" w:space="0"/>
              <w:right w:val="single" w:color="auto" w:sz="4" w:space="0"/>
            </w:tcBorders>
          </w:tcPr>
          <w:p w14:paraId="4489A188">
            <w:pPr>
              <w:keepNext/>
              <w:keepLines/>
              <w:contextualSpacing/>
              <w:jc w:val="center"/>
              <w:rPr>
                <w:b/>
              </w:rPr>
            </w:pPr>
            <w:r>
              <w:rPr>
                <w:b/>
              </w:rPr>
              <w:t>ВСЕГО</w:t>
            </w:r>
          </w:p>
        </w:tc>
        <w:tc>
          <w:tcPr>
            <w:tcW w:w="2551" w:type="dxa"/>
            <w:tcBorders>
              <w:left w:val="single" w:color="auto" w:sz="4" w:space="0"/>
              <w:bottom w:val="single" w:color="auto" w:sz="4" w:space="0"/>
            </w:tcBorders>
          </w:tcPr>
          <w:p w14:paraId="563B4F13">
            <w:pPr>
              <w:contextualSpacing/>
              <w:rPr>
                <w:b/>
              </w:rPr>
            </w:pPr>
          </w:p>
        </w:tc>
      </w:tr>
    </w:tbl>
    <w:p w14:paraId="503AD703">
      <w:pPr>
        <w:contextualSpacing/>
        <w:rPr>
          <w:b/>
        </w:rPr>
      </w:pPr>
    </w:p>
    <w:p w14:paraId="1D170DC6">
      <w:pPr>
        <w:autoSpaceDE w:val="0"/>
        <w:autoSpaceDN w:val="0"/>
        <w:adjustRightInd w:val="0"/>
        <w:contextualSpacing/>
        <w:jc w:val="center"/>
        <w:rPr>
          <w:rFonts w:eastAsia="Calibri"/>
          <w:sz w:val="28"/>
          <w:szCs w:val="28"/>
          <w:lang w:eastAsia="en-US"/>
        </w:rPr>
      </w:pPr>
    </w:p>
    <w:p w14:paraId="299C47B6">
      <w:pPr>
        <w:autoSpaceDE w:val="0"/>
        <w:autoSpaceDN w:val="0"/>
        <w:adjustRightInd w:val="0"/>
        <w:contextualSpacing/>
        <w:jc w:val="center"/>
        <w:rPr>
          <w:rFonts w:eastAsia="Calibri"/>
          <w:sz w:val="28"/>
          <w:szCs w:val="28"/>
          <w:lang w:eastAsia="en-US"/>
        </w:rPr>
      </w:pPr>
    </w:p>
    <w:p w14:paraId="2F8F9F23">
      <w:pPr>
        <w:widowControl w:val="0"/>
        <w:autoSpaceDE w:val="0"/>
        <w:autoSpaceDN w:val="0"/>
        <w:adjustRightInd w:val="0"/>
        <w:contextualSpacing/>
        <w:jc w:val="right"/>
        <w:outlineLvl w:val="0"/>
      </w:pPr>
    </w:p>
    <w:p w14:paraId="55A2345B">
      <w:pPr>
        <w:widowControl w:val="0"/>
        <w:autoSpaceDE w:val="0"/>
        <w:autoSpaceDN w:val="0"/>
        <w:adjustRightInd w:val="0"/>
        <w:contextualSpacing/>
        <w:jc w:val="right"/>
        <w:outlineLvl w:val="0"/>
      </w:pPr>
    </w:p>
    <w:p w14:paraId="076E4864">
      <w:pPr>
        <w:widowControl w:val="0"/>
        <w:autoSpaceDE w:val="0"/>
        <w:autoSpaceDN w:val="0"/>
        <w:adjustRightInd w:val="0"/>
        <w:contextualSpacing/>
        <w:jc w:val="right"/>
        <w:outlineLvl w:val="0"/>
      </w:pPr>
    </w:p>
    <w:p w14:paraId="6DB26084">
      <w:pPr>
        <w:widowControl w:val="0"/>
        <w:autoSpaceDE w:val="0"/>
        <w:autoSpaceDN w:val="0"/>
        <w:adjustRightInd w:val="0"/>
        <w:contextualSpacing/>
        <w:jc w:val="right"/>
        <w:outlineLvl w:val="0"/>
      </w:pPr>
    </w:p>
    <w:p w14:paraId="47E4292F">
      <w:pPr>
        <w:widowControl w:val="0"/>
        <w:autoSpaceDE w:val="0"/>
        <w:autoSpaceDN w:val="0"/>
        <w:adjustRightInd w:val="0"/>
        <w:contextualSpacing/>
        <w:jc w:val="right"/>
        <w:outlineLvl w:val="0"/>
      </w:pPr>
    </w:p>
    <w:p w14:paraId="4DAB13AB">
      <w:pPr>
        <w:widowControl w:val="0"/>
        <w:autoSpaceDE w:val="0"/>
        <w:autoSpaceDN w:val="0"/>
        <w:adjustRightInd w:val="0"/>
        <w:contextualSpacing/>
        <w:jc w:val="right"/>
        <w:outlineLvl w:val="0"/>
      </w:pPr>
    </w:p>
    <w:p w14:paraId="7EF49772">
      <w:pPr>
        <w:widowControl w:val="0"/>
        <w:autoSpaceDE w:val="0"/>
        <w:autoSpaceDN w:val="0"/>
        <w:adjustRightInd w:val="0"/>
        <w:contextualSpacing/>
        <w:jc w:val="right"/>
        <w:outlineLvl w:val="0"/>
      </w:pPr>
    </w:p>
    <w:p w14:paraId="3E2CCDA5">
      <w:pPr>
        <w:widowControl w:val="0"/>
        <w:autoSpaceDE w:val="0"/>
        <w:autoSpaceDN w:val="0"/>
        <w:adjustRightInd w:val="0"/>
        <w:contextualSpacing/>
        <w:jc w:val="right"/>
        <w:outlineLvl w:val="0"/>
      </w:pPr>
    </w:p>
    <w:p w14:paraId="376DB80B">
      <w:pPr>
        <w:widowControl w:val="0"/>
        <w:autoSpaceDE w:val="0"/>
        <w:autoSpaceDN w:val="0"/>
        <w:adjustRightInd w:val="0"/>
        <w:contextualSpacing/>
        <w:jc w:val="right"/>
        <w:outlineLvl w:val="0"/>
      </w:pPr>
    </w:p>
    <w:p w14:paraId="6019EC60">
      <w:pPr>
        <w:ind w:left="8647"/>
        <w:contextualSpacing/>
      </w:pPr>
      <w:r>
        <w:t>Приложение № 4</w:t>
      </w:r>
    </w:p>
    <w:p w14:paraId="20A69810">
      <w:pPr>
        <w:ind w:left="8647"/>
        <w:contextualSpacing/>
        <w:jc w:val="both"/>
      </w:pPr>
      <w:r>
        <w:rPr>
          <w:bCs/>
        </w:rPr>
        <w:t>К положению по проведению инвентаризации дворовых и общественных территорий поселения, объектов недвижимого имущества и земельных участков</w:t>
      </w:r>
    </w:p>
    <w:p w14:paraId="7CB77C0C">
      <w:pPr>
        <w:contextualSpacing/>
        <w:jc w:val="right"/>
      </w:pPr>
    </w:p>
    <w:p w14:paraId="3060DDAD">
      <w:pPr>
        <w:contextualSpacing/>
        <w:jc w:val="right"/>
      </w:pPr>
    </w:p>
    <w:p w14:paraId="703276EB">
      <w:pPr>
        <w:widowControl w:val="0"/>
        <w:autoSpaceDE w:val="0"/>
        <w:autoSpaceDN w:val="0"/>
        <w:adjustRightInd w:val="0"/>
        <w:contextualSpacing/>
        <w:jc w:val="center"/>
        <w:textAlignment w:val="baseline"/>
        <w:outlineLvl w:val="0"/>
        <w:rPr>
          <w:b/>
          <w:bCs/>
          <w:sz w:val="28"/>
          <w:szCs w:val="28"/>
        </w:rPr>
      </w:pPr>
      <w:r>
        <w:rPr>
          <w:b/>
          <w:bCs/>
          <w:sz w:val="28"/>
          <w:szCs w:val="28"/>
        </w:rPr>
        <w:t xml:space="preserve">ПАСПОРТ (ИНВЕНТАРНЫЙ)  № _____ и дата </w:t>
      </w:r>
    </w:p>
    <w:p w14:paraId="609519E6">
      <w:pPr>
        <w:widowControl w:val="0"/>
        <w:autoSpaceDE w:val="0"/>
        <w:autoSpaceDN w:val="0"/>
        <w:adjustRightInd w:val="0"/>
        <w:contextualSpacing/>
        <w:jc w:val="center"/>
        <w:textAlignment w:val="baseline"/>
        <w:outlineLvl w:val="0"/>
        <w:rPr>
          <w:b/>
          <w:bCs/>
          <w:sz w:val="28"/>
          <w:szCs w:val="28"/>
        </w:rPr>
      </w:pPr>
      <w:r>
        <w:rPr>
          <w:b/>
          <w:bCs/>
          <w:sz w:val="28"/>
          <w:szCs w:val="28"/>
        </w:rPr>
        <w:br w:type="textWrapping"/>
      </w:r>
      <w:r>
        <w:rPr>
          <w:b/>
          <w:bCs/>
          <w:sz w:val="28"/>
          <w:szCs w:val="28"/>
        </w:rPr>
        <w:t xml:space="preserve">Паспорт благоустройства общественной территории </w:t>
      </w:r>
    </w:p>
    <w:tbl>
      <w:tblPr>
        <w:tblStyle w:val="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786"/>
      </w:tblGrid>
      <w:tr w14:paraId="2B36BC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trPr>
        <w:tc>
          <w:tcPr>
            <w:tcW w:w="14786" w:type="dxa"/>
            <w:vAlign w:val="center"/>
          </w:tcPr>
          <w:p w14:paraId="45170A9D">
            <w:pPr>
              <w:widowControl w:val="0"/>
              <w:autoSpaceDE w:val="0"/>
              <w:autoSpaceDN w:val="0"/>
              <w:adjustRightInd w:val="0"/>
              <w:contextualSpacing/>
              <w:rPr>
                <w:sz w:val="28"/>
                <w:szCs w:val="28"/>
              </w:rPr>
            </w:pPr>
            <w:r>
              <w:rPr>
                <w:sz w:val="16"/>
                <w:szCs w:val="16"/>
              </w:rPr>
              <w:t>НАИМЕНОВАНИЕ ОБЪЕКТА</w:t>
            </w:r>
            <w:r>
              <w:rPr>
                <w:i/>
                <w:sz w:val="16"/>
                <w:szCs w:val="16"/>
              </w:rPr>
              <w:t>:</w:t>
            </w:r>
          </w:p>
        </w:tc>
      </w:tr>
    </w:tbl>
    <w:p w14:paraId="4494146E">
      <w:pPr>
        <w:widowControl w:val="0"/>
        <w:autoSpaceDE w:val="0"/>
        <w:autoSpaceDN w:val="0"/>
        <w:adjustRightInd w:val="0"/>
        <w:contextualSpacing/>
        <w:jc w:val="center"/>
        <w:rPr>
          <w:b/>
          <w:bCs/>
          <w:sz w:val="17"/>
          <w:szCs w:val="17"/>
        </w:rPr>
      </w:pPr>
    </w:p>
    <w:p w14:paraId="3F060DEB">
      <w:pPr>
        <w:widowControl w:val="0"/>
        <w:autoSpaceDE w:val="0"/>
        <w:autoSpaceDN w:val="0"/>
        <w:adjustRightInd w:val="0"/>
        <w:contextualSpacing/>
        <w:jc w:val="center"/>
        <w:rPr>
          <w:b/>
          <w:bCs/>
          <w:sz w:val="28"/>
          <w:szCs w:val="28"/>
        </w:rPr>
      </w:pPr>
      <w:r>
        <w:rPr>
          <w:b/>
          <w:bCs/>
          <w:sz w:val="28"/>
          <w:szCs w:val="28"/>
        </w:rPr>
        <w:t>ОБЩИЕ СВЕДЕНИЯ</w:t>
      </w:r>
    </w:p>
    <w:p w14:paraId="462BC80F">
      <w:pPr>
        <w:widowControl w:val="0"/>
        <w:numPr>
          <w:ilvl w:val="0"/>
          <w:numId w:val="7"/>
        </w:numPr>
        <w:autoSpaceDE w:val="0"/>
        <w:autoSpaceDN w:val="0"/>
        <w:adjustRightInd w:val="0"/>
        <w:spacing w:line="276" w:lineRule="auto"/>
        <w:contextualSpacing/>
        <w:rPr>
          <w:rFonts w:eastAsia="Calibri"/>
        </w:rPr>
      </w:pPr>
      <w:r>
        <w:rPr>
          <w:rFonts w:eastAsia="Calibri"/>
        </w:rPr>
        <w:t>Адрес объекта:</w:t>
      </w:r>
    </w:p>
    <w:tbl>
      <w:tblPr>
        <w:tblStyle w:val="4"/>
        <w:tblW w:w="0" w:type="auto"/>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394"/>
      </w:tblGrid>
      <w:tr w14:paraId="43B60F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394" w:type="dxa"/>
          </w:tcPr>
          <w:p w14:paraId="66DC9305">
            <w:pPr>
              <w:contextualSpacing/>
              <w:rPr>
                <w:rFonts w:eastAsia="Calibri"/>
                <w:sz w:val="28"/>
                <w:szCs w:val="28"/>
              </w:rPr>
            </w:pPr>
          </w:p>
        </w:tc>
      </w:tr>
    </w:tbl>
    <w:p w14:paraId="0C4BC3CB">
      <w:pPr>
        <w:spacing w:line="276" w:lineRule="auto"/>
        <w:contextualSpacing/>
        <w:rPr>
          <w:rFonts w:eastAsia="Calibri"/>
          <w:sz w:val="17"/>
          <w:szCs w:val="17"/>
        </w:rPr>
      </w:pPr>
    </w:p>
    <w:p w14:paraId="2B03ACBA">
      <w:pPr>
        <w:spacing w:line="276" w:lineRule="auto"/>
        <w:contextualSpacing/>
        <w:rPr>
          <w:rFonts w:eastAsia="Calibri"/>
        </w:rPr>
      </w:pPr>
    </w:p>
    <w:p w14:paraId="77E8CF93">
      <w:pPr>
        <w:widowControl w:val="0"/>
        <w:numPr>
          <w:ilvl w:val="0"/>
          <w:numId w:val="7"/>
        </w:numPr>
        <w:autoSpaceDE w:val="0"/>
        <w:autoSpaceDN w:val="0"/>
        <w:adjustRightInd w:val="0"/>
        <w:spacing w:line="276" w:lineRule="auto"/>
        <w:contextualSpacing/>
        <w:rPr>
          <w:rFonts w:eastAsia="Calibri"/>
        </w:rPr>
      </w:pPr>
      <w:r>
        <w:rPr>
          <w:rFonts w:eastAsia="Calibri"/>
        </w:rPr>
        <w:t>Составитель паспорта: (наименование инвентаризационной комиссия муниципального образования, ФИО секретаря Комиссии)</w:t>
      </w:r>
    </w:p>
    <w:tbl>
      <w:tblPr>
        <w:tblStyle w:val="4"/>
        <w:tblW w:w="0" w:type="auto"/>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394"/>
      </w:tblGrid>
      <w:tr w14:paraId="36B498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394" w:type="dxa"/>
          </w:tcPr>
          <w:p w14:paraId="70DEFC1A">
            <w:pPr>
              <w:contextualSpacing/>
              <w:rPr>
                <w:rFonts w:eastAsia="Calibri"/>
                <w:sz w:val="28"/>
                <w:szCs w:val="28"/>
              </w:rPr>
            </w:pPr>
          </w:p>
        </w:tc>
      </w:tr>
    </w:tbl>
    <w:p w14:paraId="2E06CEDB">
      <w:pPr>
        <w:spacing w:line="276" w:lineRule="auto"/>
        <w:contextualSpacing/>
        <w:rPr>
          <w:rFonts w:eastAsia="Calibri"/>
          <w:sz w:val="17"/>
          <w:szCs w:val="17"/>
        </w:rPr>
      </w:pPr>
    </w:p>
    <w:p w14:paraId="0769B376">
      <w:pPr>
        <w:widowControl w:val="0"/>
        <w:numPr>
          <w:ilvl w:val="0"/>
          <w:numId w:val="7"/>
        </w:numPr>
        <w:shd w:val="clear" w:color="auto" w:fill="FFFFFF"/>
        <w:autoSpaceDE w:val="0"/>
        <w:autoSpaceDN w:val="0"/>
        <w:adjustRightInd w:val="0"/>
        <w:spacing w:line="248" w:lineRule="atLeast"/>
        <w:contextualSpacing/>
        <w:textAlignment w:val="baseline"/>
        <w:rPr>
          <w:rFonts w:eastAsia="Calibri"/>
        </w:rPr>
      </w:pPr>
      <w:r>
        <w:rPr>
          <w:rFonts w:eastAsia="Calibri"/>
        </w:rPr>
        <w:t>Сведения об общественной территории (в м2):</w:t>
      </w:r>
    </w:p>
    <w:p w14:paraId="0AE1789A">
      <w:pPr>
        <w:shd w:val="clear" w:color="auto" w:fill="FFFFFF"/>
        <w:spacing w:line="248" w:lineRule="atLeast"/>
        <w:contextualSpacing/>
        <w:textAlignment w:val="baseline"/>
        <w:rPr>
          <w:rFonts w:eastAsia="Calibri"/>
          <w:sz w:val="17"/>
          <w:szCs w:val="17"/>
        </w:rPr>
      </w:pPr>
    </w:p>
    <w:tbl>
      <w:tblPr>
        <w:tblStyle w:val="4"/>
        <w:tblW w:w="1499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40"/>
        <w:gridCol w:w="3396"/>
        <w:gridCol w:w="3448"/>
        <w:gridCol w:w="4065"/>
        <w:gridCol w:w="3543"/>
      </w:tblGrid>
      <w:tr w14:paraId="3AA637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0" w:hRule="atLeast"/>
        </w:trPr>
        <w:tc>
          <w:tcPr>
            <w:tcW w:w="540" w:type="dxa"/>
            <w:vMerge w:val="restart"/>
            <w:vAlign w:val="center"/>
          </w:tcPr>
          <w:p w14:paraId="597BF677">
            <w:pPr>
              <w:widowControl w:val="0"/>
              <w:autoSpaceDE w:val="0"/>
              <w:autoSpaceDN w:val="0"/>
              <w:adjustRightInd w:val="0"/>
              <w:contextualSpacing/>
              <w:jc w:val="center"/>
              <w:rPr>
                <w:sz w:val="20"/>
                <w:szCs w:val="20"/>
              </w:rPr>
            </w:pPr>
            <w:r>
              <w:rPr>
                <w:sz w:val="20"/>
                <w:szCs w:val="20"/>
              </w:rPr>
              <w:t>№ п/п</w:t>
            </w:r>
          </w:p>
        </w:tc>
        <w:tc>
          <w:tcPr>
            <w:tcW w:w="3396" w:type="dxa"/>
            <w:vMerge w:val="restart"/>
            <w:vAlign w:val="center"/>
          </w:tcPr>
          <w:p w14:paraId="5A7C30CE">
            <w:pPr>
              <w:widowControl w:val="0"/>
              <w:autoSpaceDE w:val="0"/>
              <w:autoSpaceDN w:val="0"/>
              <w:adjustRightInd w:val="0"/>
              <w:contextualSpacing/>
              <w:jc w:val="center"/>
              <w:rPr>
                <w:sz w:val="20"/>
                <w:szCs w:val="20"/>
              </w:rPr>
            </w:pPr>
            <w:r>
              <w:rPr>
                <w:sz w:val="20"/>
                <w:szCs w:val="20"/>
              </w:rPr>
              <w:t>Общая площадь общественной территории, м2</w:t>
            </w:r>
          </w:p>
        </w:tc>
        <w:tc>
          <w:tcPr>
            <w:tcW w:w="11056" w:type="dxa"/>
            <w:gridSpan w:val="3"/>
            <w:vAlign w:val="center"/>
          </w:tcPr>
          <w:p w14:paraId="54B0BF8D">
            <w:pPr>
              <w:widowControl w:val="0"/>
              <w:autoSpaceDE w:val="0"/>
              <w:autoSpaceDN w:val="0"/>
              <w:adjustRightInd w:val="0"/>
              <w:contextualSpacing/>
              <w:jc w:val="center"/>
              <w:rPr>
                <w:sz w:val="20"/>
                <w:szCs w:val="20"/>
              </w:rPr>
            </w:pPr>
            <w:r>
              <w:rPr>
                <w:sz w:val="20"/>
                <w:szCs w:val="20"/>
              </w:rPr>
              <w:t>В том числе</w:t>
            </w:r>
          </w:p>
        </w:tc>
      </w:tr>
      <w:tr w14:paraId="730AE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40" w:type="dxa"/>
            <w:vMerge w:val="continue"/>
            <w:vAlign w:val="center"/>
          </w:tcPr>
          <w:p w14:paraId="6C1C86B9">
            <w:pPr>
              <w:widowControl w:val="0"/>
              <w:autoSpaceDE w:val="0"/>
              <w:autoSpaceDN w:val="0"/>
              <w:adjustRightInd w:val="0"/>
              <w:contextualSpacing/>
              <w:jc w:val="center"/>
              <w:rPr>
                <w:sz w:val="20"/>
                <w:szCs w:val="20"/>
              </w:rPr>
            </w:pPr>
          </w:p>
        </w:tc>
        <w:tc>
          <w:tcPr>
            <w:tcW w:w="3396" w:type="dxa"/>
            <w:vMerge w:val="continue"/>
            <w:vAlign w:val="center"/>
          </w:tcPr>
          <w:p w14:paraId="61CFB0FE">
            <w:pPr>
              <w:widowControl w:val="0"/>
              <w:autoSpaceDE w:val="0"/>
              <w:autoSpaceDN w:val="0"/>
              <w:adjustRightInd w:val="0"/>
              <w:contextualSpacing/>
              <w:jc w:val="center"/>
              <w:rPr>
                <w:sz w:val="20"/>
                <w:szCs w:val="20"/>
              </w:rPr>
            </w:pPr>
          </w:p>
        </w:tc>
        <w:tc>
          <w:tcPr>
            <w:tcW w:w="3448" w:type="dxa"/>
            <w:vAlign w:val="center"/>
          </w:tcPr>
          <w:p w14:paraId="0A060995">
            <w:pPr>
              <w:widowControl w:val="0"/>
              <w:autoSpaceDE w:val="0"/>
              <w:autoSpaceDN w:val="0"/>
              <w:adjustRightInd w:val="0"/>
              <w:contextualSpacing/>
              <w:jc w:val="center"/>
              <w:rPr>
                <w:sz w:val="20"/>
                <w:szCs w:val="20"/>
              </w:rPr>
            </w:pPr>
            <w:r>
              <w:rPr>
                <w:sz w:val="20"/>
                <w:szCs w:val="20"/>
              </w:rPr>
              <w:t>Площадь проездов, тротуаров, площадок (общ.), м2</w:t>
            </w:r>
          </w:p>
        </w:tc>
        <w:tc>
          <w:tcPr>
            <w:tcW w:w="4065" w:type="dxa"/>
            <w:vAlign w:val="center"/>
          </w:tcPr>
          <w:p w14:paraId="4E4664A5">
            <w:pPr>
              <w:widowControl w:val="0"/>
              <w:autoSpaceDE w:val="0"/>
              <w:autoSpaceDN w:val="0"/>
              <w:adjustRightInd w:val="0"/>
              <w:contextualSpacing/>
              <w:jc w:val="center"/>
              <w:rPr>
                <w:sz w:val="20"/>
                <w:szCs w:val="20"/>
              </w:rPr>
            </w:pPr>
            <w:r>
              <w:rPr>
                <w:sz w:val="20"/>
                <w:szCs w:val="20"/>
              </w:rPr>
              <w:t>Площадь сооружений (общ.) (площадок), м2</w:t>
            </w:r>
          </w:p>
        </w:tc>
        <w:tc>
          <w:tcPr>
            <w:tcW w:w="3543" w:type="dxa"/>
            <w:vAlign w:val="center"/>
          </w:tcPr>
          <w:p w14:paraId="14EC0C1E">
            <w:pPr>
              <w:widowControl w:val="0"/>
              <w:autoSpaceDE w:val="0"/>
              <w:autoSpaceDN w:val="0"/>
              <w:adjustRightInd w:val="0"/>
              <w:ind w:right="-108"/>
              <w:contextualSpacing/>
              <w:jc w:val="center"/>
              <w:rPr>
                <w:sz w:val="20"/>
                <w:szCs w:val="20"/>
              </w:rPr>
            </w:pPr>
            <w:r>
              <w:rPr>
                <w:sz w:val="20"/>
                <w:szCs w:val="20"/>
              </w:rPr>
              <w:t>Площадь озелененных участков, м2</w:t>
            </w:r>
          </w:p>
        </w:tc>
      </w:tr>
      <w:tr w14:paraId="7F7DD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40" w:type="dxa"/>
          </w:tcPr>
          <w:p w14:paraId="2C3C649B">
            <w:pPr>
              <w:widowControl w:val="0"/>
              <w:autoSpaceDE w:val="0"/>
              <w:autoSpaceDN w:val="0"/>
              <w:adjustRightInd w:val="0"/>
              <w:contextualSpacing/>
              <w:rPr>
                <w:sz w:val="20"/>
                <w:szCs w:val="20"/>
              </w:rPr>
            </w:pPr>
            <w:r>
              <w:rPr>
                <w:sz w:val="20"/>
                <w:szCs w:val="20"/>
              </w:rPr>
              <w:t>1</w:t>
            </w:r>
          </w:p>
        </w:tc>
        <w:tc>
          <w:tcPr>
            <w:tcW w:w="3396" w:type="dxa"/>
          </w:tcPr>
          <w:p w14:paraId="45BF829C">
            <w:pPr>
              <w:widowControl w:val="0"/>
              <w:autoSpaceDE w:val="0"/>
              <w:autoSpaceDN w:val="0"/>
              <w:adjustRightInd w:val="0"/>
              <w:contextualSpacing/>
              <w:rPr>
                <w:sz w:val="20"/>
                <w:szCs w:val="20"/>
              </w:rPr>
            </w:pPr>
          </w:p>
        </w:tc>
        <w:tc>
          <w:tcPr>
            <w:tcW w:w="3448" w:type="dxa"/>
          </w:tcPr>
          <w:p w14:paraId="7EED702C">
            <w:pPr>
              <w:widowControl w:val="0"/>
              <w:autoSpaceDE w:val="0"/>
              <w:autoSpaceDN w:val="0"/>
              <w:adjustRightInd w:val="0"/>
              <w:contextualSpacing/>
              <w:rPr>
                <w:sz w:val="20"/>
                <w:szCs w:val="20"/>
              </w:rPr>
            </w:pPr>
          </w:p>
        </w:tc>
        <w:tc>
          <w:tcPr>
            <w:tcW w:w="4065" w:type="dxa"/>
          </w:tcPr>
          <w:p w14:paraId="433F04B4">
            <w:pPr>
              <w:widowControl w:val="0"/>
              <w:autoSpaceDE w:val="0"/>
              <w:autoSpaceDN w:val="0"/>
              <w:adjustRightInd w:val="0"/>
              <w:contextualSpacing/>
              <w:jc w:val="center"/>
              <w:rPr>
                <w:sz w:val="20"/>
                <w:szCs w:val="20"/>
              </w:rPr>
            </w:pPr>
          </w:p>
        </w:tc>
        <w:tc>
          <w:tcPr>
            <w:tcW w:w="3543" w:type="dxa"/>
          </w:tcPr>
          <w:p w14:paraId="69F2B7CC">
            <w:pPr>
              <w:widowControl w:val="0"/>
              <w:autoSpaceDE w:val="0"/>
              <w:autoSpaceDN w:val="0"/>
              <w:adjustRightInd w:val="0"/>
              <w:contextualSpacing/>
              <w:rPr>
                <w:sz w:val="20"/>
                <w:szCs w:val="20"/>
              </w:rPr>
            </w:pPr>
          </w:p>
        </w:tc>
      </w:tr>
    </w:tbl>
    <w:p w14:paraId="367A0E64">
      <w:pPr>
        <w:widowControl w:val="0"/>
        <w:autoSpaceDE w:val="0"/>
        <w:autoSpaceDN w:val="0"/>
        <w:adjustRightInd w:val="0"/>
        <w:contextualSpacing/>
        <w:rPr>
          <w:sz w:val="20"/>
          <w:szCs w:val="20"/>
        </w:rPr>
      </w:pPr>
    </w:p>
    <w:p w14:paraId="2707964A">
      <w:pPr>
        <w:widowControl w:val="0"/>
        <w:autoSpaceDE w:val="0"/>
        <w:autoSpaceDN w:val="0"/>
        <w:adjustRightInd w:val="0"/>
        <w:contextualSpacing/>
        <w:jc w:val="center"/>
        <w:rPr>
          <w:b/>
          <w:bCs/>
          <w:sz w:val="28"/>
          <w:szCs w:val="28"/>
        </w:rPr>
      </w:pPr>
      <w:r>
        <w:rPr>
          <w:b/>
          <w:spacing w:val="1"/>
          <w:sz w:val="36"/>
          <w:szCs w:val="36"/>
        </w:rPr>
        <w:br w:type="page"/>
      </w:r>
      <w:r>
        <w:rPr>
          <w:b/>
          <w:bCs/>
          <w:sz w:val="28"/>
          <w:szCs w:val="28"/>
        </w:rPr>
        <w:t>1.  С</w:t>
      </w:r>
      <w:r>
        <w:rPr>
          <w:b/>
          <w:sz w:val="28"/>
          <w:szCs w:val="28"/>
        </w:rPr>
        <w:t>хема общественной  территории</w:t>
      </w:r>
    </w:p>
    <w:tbl>
      <w:tblPr>
        <w:tblStyle w:val="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93"/>
        <w:gridCol w:w="7393"/>
      </w:tblGrid>
      <w:tr w14:paraId="18BA33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71" w:hRule="atLeast"/>
        </w:trPr>
        <w:tc>
          <w:tcPr>
            <w:tcW w:w="14786" w:type="dxa"/>
            <w:gridSpan w:val="2"/>
          </w:tcPr>
          <w:p w14:paraId="5BFCE242">
            <w:pPr>
              <w:widowControl w:val="0"/>
              <w:autoSpaceDE w:val="0"/>
              <w:autoSpaceDN w:val="0"/>
              <w:adjustRightInd w:val="0"/>
              <w:contextualSpacing/>
              <w:jc w:val="center"/>
              <w:rPr>
                <w:sz w:val="18"/>
                <w:szCs w:val="18"/>
              </w:rPr>
            </w:pPr>
          </w:p>
          <w:p w14:paraId="7E4E3803">
            <w:pPr>
              <w:widowControl w:val="0"/>
              <w:autoSpaceDE w:val="0"/>
              <w:autoSpaceDN w:val="0"/>
              <w:adjustRightInd w:val="0"/>
              <w:contextualSpacing/>
              <w:jc w:val="center"/>
              <w:rPr>
                <w:sz w:val="18"/>
                <w:szCs w:val="18"/>
              </w:rPr>
            </w:pPr>
          </w:p>
          <w:p w14:paraId="79D7B192">
            <w:pPr>
              <w:widowControl w:val="0"/>
              <w:autoSpaceDE w:val="0"/>
              <w:autoSpaceDN w:val="0"/>
              <w:adjustRightInd w:val="0"/>
              <w:contextualSpacing/>
              <w:jc w:val="center"/>
              <w:rPr>
                <w:sz w:val="18"/>
                <w:szCs w:val="18"/>
              </w:rPr>
            </w:pPr>
          </w:p>
          <w:p w14:paraId="0380DDE2">
            <w:pPr>
              <w:widowControl w:val="0"/>
              <w:autoSpaceDE w:val="0"/>
              <w:autoSpaceDN w:val="0"/>
              <w:adjustRightInd w:val="0"/>
              <w:contextualSpacing/>
              <w:jc w:val="center"/>
              <w:rPr>
                <w:sz w:val="18"/>
                <w:szCs w:val="18"/>
              </w:rPr>
            </w:pPr>
          </w:p>
          <w:p w14:paraId="7BEBF964">
            <w:pPr>
              <w:widowControl w:val="0"/>
              <w:autoSpaceDE w:val="0"/>
              <w:autoSpaceDN w:val="0"/>
              <w:adjustRightInd w:val="0"/>
              <w:contextualSpacing/>
              <w:jc w:val="center"/>
              <w:rPr>
                <w:sz w:val="18"/>
                <w:szCs w:val="18"/>
              </w:rPr>
            </w:pPr>
          </w:p>
          <w:p w14:paraId="5BAD96D5">
            <w:pPr>
              <w:widowControl w:val="0"/>
              <w:autoSpaceDE w:val="0"/>
              <w:autoSpaceDN w:val="0"/>
              <w:adjustRightInd w:val="0"/>
              <w:contextualSpacing/>
              <w:jc w:val="center"/>
              <w:rPr>
                <w:sz w:val="18"/>
                <w:szCs w:val="18"/>
              </w:rPr>
            </w:pPr>
          </w:p>
          <w:p w14:paraId="404A3FC7">
            <w:pPr>
              <w:widowControl w:val="0"/>
              <w:autoSpaceDE w:val="0"/>
              <w:autoSpaceDN w:val="0"/>
              <w:adjustRightInd w:val="0"/>
              <w:contextualSpacing/>
              <w:jc w:val="center"/>
              <w:rPr>
                <w:sz w:val="18"/>
                <w:szCs w:val="18"/>
              </w:rPr>
            </w:pPr>
          </w:p>
          <w:p w14:paraId="79914EB7">
            <w:pPr>
              <w:widowControl w:val="0"/>
              <w:autoSpaceDE w:val="0"/>
              <w:autoSpaceDN w:val="0"/>
              <w:adjustRightInd w:val="0"/>
              <w:contextualSpacing/>
              <w:jc w:val="center"/>
              <w:rPr>
                <w:sz w:val="18"/>
                <w:szCs w:val="18"/>
              </w:rPr>
            </w:pPr>
          </w:p>
          <w:p w14:paraId="39D154D1">
            <w:pPr>
              <w:widowControl w:val="0"/>
              <w:autoSpaceDE w:val="0"/>
              <w:autoSpaceDN w:val="0"/>
              <w:adjustRightInd w:val="0"/>
              <w:contextualSpacing/>
              <w:jc w:val="center"/>
              <w:rPr>
                <w:sz w:val="18"/>
                <w:szCs w:val="18"/>
              </w:rPr>
            </w:pPr>
          </w:p>
          <w:p w14:paraId="58AC040B">
            <w:pPr>
              <w:widowControl w:val="0"/>
              <w:autoSpaceDE w:val="0"/>
              <w:autoSpaceDN w:val="0"/>
              <w:adjustRightInd w:val="0"/>
              <w:contextualSpacing/>
              <w:jc w:val="center"/>
              <w:rPr>
                <w:sz w:val="18"/>
                <w:szCs w:val="18"/>
              </w:rPr>
            </w:pPr>
          </w:p>
          <w:p w14:paraId="3F4F915F">
            <w:pPr>
              <w:widowControl w:val="0"/>
              <w:autoSpaceDE w:val="0"/>
              <w:autoSpaceDN w:val="0"/>
              <w:adjustRightInd w:val="0"/>
              <w:contextualSpacing/>
              <w:jc w:val="center"/>
              <w:rPr>
                <w:sz w:val="18"/>
                <w:szCs w:val="18"/>
              </w:rPr>
            </w:pPr>
          </w:p>
          <w:p w14:paraId="27D5CB68">
            <w:pPr>
              <w:widowControl w:val="0"/>
              <w:autoSpaceDE w:val="0"/>
              <w:autoSpaceDN w:val="0"/>
              <w:adjustRightInd w:val="0"/>
              <w:contextualSpacing/>
              <w:jc w:val="center"/>
              <w:rPr>
                <w:sz w:val="18"/>
                <w:szCs w:val="18"/>
              </w:rPr>
            </w:pPr>
          </w:p>
          <w:p w14:paraId="695F2886">
            <w:pPr>
              <w:widowControl w:val="0"/>
              <w:autoSpaceDE w:val="0"/>
              <w:autoSpaceDN w:val="0"/>
              <w:adjustRightInd w:val="0"/>
              <w:contextualSpacing/>
              <w:jc w:val="center"/>
              <w:rPr>
                <w:sz w:val="18"/>
                <w:szCs w:val="18"/>
              </w:rPr>
            </w:pPr>
          </w:p>
          <w:p w14:paraId="54413EF2">
            <w:pPr>
              <w:widowControl w:val="0"/>
              <w:autoSpaceDE w:val="0"/>
              <w:autoSpaceDN w:val="0"/>
              <w:adjustRightInd w:val="0"/>
              <w:contextualSpacing/>
              <w:jc w:val="center"/>
              <w:rPr>
                <w:sz w:val="18"/>
                <w:szCs w:val="18"/>
              </w:rPr>
            </w:pPr>
          </w:p>
          <w:p w14:paraId="14184AFA">
            <w:pPr>
              <w:widowControl w:val="0"/>
              <w:autoSpaceDE w:val="0"/>
              <w:autoSpaceDN w:val="0"/>
              <w:adjustRightInd w:val="0"/>
              <w:contextualSpacing/>
              <w:jc w:val="center"/>
              <w:rPr>
                <w:sz w:val="18"/>
                <w:szCs w:val="18"/>
              </w:rPr>
            </w:pPr>
          </w:p>
          <w:p w14:paraId="0F068CD6">
            <w:pPr>
              <w:widowControl w:val="0"/>
              <w:autoSpaceDE w:val="0"/>
              <w:autoSpaceDN w:val="0"/>
              <w:adjustRightInd w:val="0"/>
              <w:contextualSpacing/>
              <w:jc w:val="center"/>
              <w:rPr>
                <w:sz w:val="18"/>
                <w:szCs w:val="18"/>
              </w:rPr>
            </w:pPr>
          </w:p>
          <w:p w14:paraId="5CBEED14">
            <w:pPr>
              <w:widowControl w:val="0"/>
              <w:autoSpaceDE w:val="0"/>
              <w:autoSpaceDN w:val="0"/>
              <w:adjustRightInd w:val="0"/>
              <w:contextualSpacing/>
              <w:jc w:val="center"/>
              <w:rPr>
                <w:sz w:val="18"/>
                <w:szCs w:val="18"/>
              </w:rPr>
            </w:pPr>
          </w:p>
          <w:p w14:paraId="44824B91">
            <w:pPr>
              <w:widowControl w:val="0"/>
              <w:autoSpaceDE w:val="0"/>
              <w:autoSpaceDN w:val="0"/>
              <w:adjustRightInd w:val="0"/>
              <w:contextualSpacing/>
              <w:jc w:val="center"/>
              <w:rPr>
                <w:sz w:val="18"/>
                <w:szCs w:val="18"/>
              </w:rPr>
            </w:pPr>
          </w:p>
          <w:p w14:paraId="3FEFE9FE">
            <w:pPr>
              <w:widowControl w:val="0"/>
              <w:autoSpaceDE w:val="0"/>
              <w:autoSpaceDN w:val="0"/>
              <w:adjustRightInd w:val="0"/>
              <w:contextualSpacing/>
              <w:jc w:val="center"/>
              <w:rPr>
                <w:sz w:val="18"/>
                <w:szCs w:val="18"/>
              </w:rPr>
            </w:pPr>
          </w:p>
          <w:p w14:paraId="4C04A9DA">
            <w:pPr>
              <w:widowControl w:val="0"/>
              <w:autoSpaceDE w:val="0"/>
              <w:autoSpaceDN w:val="0"/>
              <w:adjustRightInd w:val="0"/>
              <w:contextualSpacing/>
              <w:jc w:val="center"/>
              <w:rPr>
                <w:sz w:val="18"/>
                <w:szCs w:val="18"/>
              </w:rPr>
            </w:pPr>
          </w:p>
          <w:p w14:paraId="0E932929">
            <w:pPr>
              <w:widowControl w:val="0"/>
              <w:autoSpaceDE w:val="0"/>
              <w:autoSpaceDN w:val="0"/>
              <w:adjustRightInd w:val="0"/>
              <w:contextualSpacing/>
              <w:jc w:val="center"/>
              <w:rPr>
                <w:sz w:val="18"/>
                <w:szCs w:val="18"/>
              </w:rPr>
            </w:pPr>
          </w:p>
          <w:p w14:paraId="35494CF2">
            <w:pPr>
              <w:widowControl w:val="0"/>
              <w:autoSpaceDE w:val="0"/>
              <w:autoSpaceDN w:val="0"/>
              <w:adjustRightInd w:val="0"/>
              <w:contextualSpacing/>
              <w:jc w:val="center"/>
              <w:rPr>
                <w:sz w:val="18"/>
                <w:szCs w:val="18"/>
              </w:rPr>
            </w:pPr>
          </w:p>
          <w:p w14:paraId="47D86560">
            <w:pPr>
              <w:widowControl w:val="0"/>
              <w:autoSpaceDE w:val="0"/>
              <w:autoSpaceDN w:val="0"/>
              <w:adjustRightInd w:val="0"/>
              <w:contextualSpacing/>
              <w:jc w:val="center"/>
              <w:rPr>
                <w:sz w:val="18"/>
                <w:szCs w:val="18"/>
              </w:rPr>
            </w:pPr>
          </w:p>
          <w:p w14:paraId="00FF5F8E">
            <w:pPr>
              <w:widowControl w:val="0"/>
              <w:autoSpaceDE w:val="0"/>
              <w:autoSpaceDN w:val="0"/>
              <w:adjustRightInd w:val="0"/>
              <w:contextualSpacing/>
              <w:jc w:val="center"/>
              <w:rPr>
                <w:sz w:val="18"/>
                <w:szCs w:val="18"/>
              </w:rPr>
            </w:pPr>
          </w:p>
          <w:p w14:paraId="5832A4A6">
            <w:pPr>
              <w:widowControl w:val="0"/>
              <w:autoSpaceDE w:val="0"/>
              <w:autoSpaceDN w:val="0"/>
              <w:adjustRightInd w:val="0"/>
              <w:contextualSpacing/>
              <w:jc w:val="center"/>
              <w:rPr>
                <w:sz w:val="18"/>
                <w:szCs w:val="18"/>
              </w:rPr>
            </w:pPr>
          </w:p>
          <w:p w14:paraId="25D8CBF1">
            <w:pPr>
              <w:widowControl w:val="0"/>
              <w:autoSpaceDE w:val="0"/>
              <w:autoSpaceDN w:val="0"/>
              <w:adjustRightInd w:val="0"/>
              <w:contextualSpacing/>
              <w:jc w:val="center"/>
              <w:rPr>
                <w:sz w:val="18"/>
                <w:szCs w:val="18"/>
              </w:rPr>
            </w:pPr>
          </w:p>
          <w:p w14:paraId="3521AF69">
            <w:pPr>
              <w:widowControl w:val="0"/>
              <w:autoSpaceDE w:val="0"/>
              <w:autoSpaceDN w:val="0"/>
              <w:adjustRightInd w:val="0"/>
              <w:contextualSpacing/>
              <w:jc w:val="center"/>
              <w:rPr>
                <w:sz w:val="18"/>
                <w:szCs w:val="18"/>
              </w:rPr>
            </w:pPr>
          </w:p>
          <w:p w14:paraId="09BA20DC">
            <w:pPr>
              <w:widowControl w:val="0"/>
              <w:autoSpaceDE w:val="0"/>
              <w:autoSpaceDN w:val="0"/>
              <w:adjustRightInd w:val="0"/>
              <w:contextualSpacing/>
              <w:jc w:val="center"/>
              <w:rPr>
                <w:sz w:val="18"/>
                <w:szCs w:val="18"/>
              </w:rPr>
            </w:pPr>
          </w:p>
          <w:p w14:paraId="5520D627">
            <w:pPr>
              <w:widowControl w:val="0"/>
              <w:autoSpaceDE w:val="0"/>
              <w:autoSpaceDN w:val="0"/>
              <w:adjustRightInd w:val="0"/>
              <w:contextualSpacing/>
              <w:jc w:val="center"/>
              <w:rPr>
                <w:sz w:val="18"/>
                <w:szCs w:val="18"/>
              </w:rPr>
            </w:pPr>
          </w:p>
          <w:p w14:paraId="6247932A">
            <w:pPr>
              <w:widowControl w:val="0"/>
              <w:autoSpaceDE w:val="0"/>
              <w:autoSpaceDN w:val="0"/>
              <w:adjustRightInd w:val="0"/>
              <w:contextualSpacing/>
              <w:jc w:val="center"/>
              <w:rPr>
                <w:sz w:val="18"/>
                <w:szCs w:val="18"/>
              </w:rPr>
            </w:pPr>
          </w:p>
          <w:p w14:paraId="13CC9FBB">
            <w:pPr>
              <w:widowControl w:val="0"/>
              <w:autoSpaceDE w:val="0"/>
              <w:autoSpaceDN w:val="0"/>
              <w:adjustRightInd w:val="0"/>
              <w:contextualSpacing/>
              <w:jc w:val="center"/>
              <w:rPr>
                <w:sz w:val="18"/>
                <w:szCs w:val="18"/>
              </w:rPr>
            </w:pPr>
          </w:p>
          <w:p w14:paraId="64CF32DB">
            <w:pPr>
              <w:widowControl w:val="0"/>
              <w:autoSpaceDE w:val="0"/>
              <w:autoSpaceDN w:val="0"/>
              <w:adjustRightInd w:val="0"/>
              <w:contextualSpacing/>
              <w:jc w:val="center"/>
              <w:rPr>
                <w:sz w:val="18"/>
                <w:szCs w:val="18"/>
              </w:rPr>
            </w:pPr>
          </w:p>
        </w:tc>
      </w:tr>
      <w:tr w14:paraId="28D4A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93" w:type="dxa"/>
          </w:tcPr>
          <w:p w14:paraId="735C34EB">
            <w:pPr>
              <w:widowControl w:val="0"/>
              <w:autoSpaceDE w:val="0"/>
              <w:autoSpaceDN w:val="0"/>
              <w:adjustRightInd w:val="0"/>
              <w:contextualSpacing/>
              <w:rPr>
                <w:sz w:val="20"/>
                <w:szCs w:val="20"/>
              </w:rPr>
            </w:pPr>
            <w:r>
              <w:rPr>
                <w:sz w:val="20"/>
                <w:szCs w:val="20"/>
              </w:rPr>
              <w:t>Экспликация:</w:t>
            </w:r>
          </w:p>
          <w:p w14:paraId="5DFF5AF0">
            <w:pPr>
              <w:widowControl w:val="0"/>
              <w:autoSpaceDE w:val="0"/>
              <w:autoSpaceDN w:val="0"/>
              <w:adjustRightInd w:val="0"/>
              <w:contextualSpacing/>
              <w:jc w:val="center"/>
              <w:rPr>
                <w:sz w:val="18"/>
                <w:szCs w:val="18"/>
              </w:rPr>
            </w:pPr>
          </w:p>
        </w:tc>
        <w:tc>
          <w:tcPr>
            <w:tcW w:w="7393" w:type="dxa"/>
          </w:tcPr>
          <w:p w14:paraId="2AC7C4CC">
            <w:pPr>
              <w:contextualSpacing/>
              <w:rPr>
                <w:rFonts w:eastAsia="Calibri"/>
              </w:rPr>
            </w:pPr>
            <w:r>
              <w:rPr>
                <w:rFonts w:eastAsia="Calibri"/>
              </w:rPr>
              <w:t>Условные обозначения:</w:t>
            </w:r>
          </w:p>
          <w:p w14:paraId="715F2426">
            <w:pPr>
              <w:contextualSpacing/>
              <w:rPr>
                <w:rFonts w:eastAsia="Calibri"/>
              </w:rPr>
            </w:pPr>
          </w:p>
          <w:p w14:paraId="37D9E16E">
            <w:pPr>
              <w:contextualSpacing/>
              <w:rPr>
                <w:rFonts w:eastAsia="Calibri"/>
              </w:rPr>
            </w:pPr>
          </w:p>
          <w:p w14:paraId="11430784">
            <w:pPr>
              <w:contextualSpacing/>
              <w:rPr>
                <w:rFonts w:eastAsia="Calibri"/>
              </w:rPr>
            </w:pPr>
          </w:p>
          <w:p w14:paraId="7E339271">
            <w:pPr>
              <w:contextualSpacing/>
              <w:rPr>
                <w:rFonts w:eastAsia="Calibri"/>
              </w:rPr>
            </w:pPr>
          </w:p>
          <w:p w14:paraId="4AB4A458">
            <w:pPr>
              <w:contextualSpacing/>
              <w:rPr>
                <w:rFonts w:eastAsia="Calibri"/>
              </w:rPr>
            </w:pPr>
          </w:p>
          <w:p w14:paraId="66C28E60">
            <w:pPr>
              <w:contextualSpacing/>
              <w:rPr>
                <w:rFonts w:eastAsia="Calibri"/>
              </w:rPr>
            </w:pPr>
          </w:p>
          <w:p w14:paraId="5879A0A5">
            <w:pPr>
              <w:contextualSpacing/>
              <w:rPr>
                <w:rFonts w:eastAsia="Calibri"/>
              </w:rPr>
            </w:pPr>
          </w:p>
          <w:p w14:paraId="1524E213">
            <w:pPr>
              <w:contextualSpacing/>
              <w:rPr>
                <w:rFonts w:eastAsia="Calibri"/>
              </w:rPr>
            </w:pPr>
          </w:p>
          <w:p w14:paraId="002ED705">
            <w:pPr>
              <w:widowControl w:val="0"/>
              <w:autoSpaceDE w:val="0"/>
              <w:autoSpaceDN w:val="0"/>
              <w:adjustRightInd w:val="0"/>
              <w:contextualSpacing/>
              <w:rPr>
                <w:sz w:val="18"/>
                <w:szCs w:val="18"/>
              </w:rPr>
            </w:pPr>
          </w:p>
        </w:tc>
      </w:tr>
    </w:tbl>
    <w:p w14:paraId="12C92B68">
      <w:pPr>
        <w:widowControl w:val="0"/>
        <w:autoSpaceDE w:val="0"/>
        <w:autoSpaceDN w:val="0"/>
        <w:adjustRightInd w:val="0"/>
        <w:contextualSpacing/>
        <w:jc w:val="center"/>
        <w:rPr>
          <w:b/>
          <w:bCs/>
          <w:sz w:val="28"/>
          <w:szCs w:val="28"/>
        </w:rPr>
      </w:pPr>
      <w:r>
        <w:rPr>
          <w:sz w:val="18"/>
          <w:szCs w:val="18"/>
        </w:rPr>
        <w:br w:type="page"/>
      </w:r>
      <w:r>
        <w:rPr>
          <w:b/>
          <w:bCs/>
          <w:sz w:val="28"/>
          <w:szCs w:val="28"/>
        </w:rPr>
        <w:t>1.1. Экспликация к схеме.</w:t>
      </w:r>
    </w:p>
    <w:p w14:paraId="0F4BC3B3">
      <w:pPr>
        <w:widowControl w:val="0"/>
        <w:autoSpaceDE w:val="0"/>
        <w:autoSpaceDN w:val="0"/>
        <w:adjustRightInd w:val="0"/>
        <w:ind w:right="-108"/>
        <w:contextualSpacing/>
        <w:jc w:val="center"/>
        <w:rPr>
          <w:b/>
          <w:sz w:val="20"/>
          <w:szCs w:val="20"/>
        </w:rPr>
      </w:pPr>
    </w:p>
    <w:p w14:paraId="7FA77FCA">
      <w:pPr>
        <w:widowControl w:val="0"/>
        <w:autoSpaceDE w:val="0"/>
        <w:autoSpaceDN w:val="0"/>
        <w:adjustRightInd w:val="0"/>
        <w:contextualSpacing/>
        <w:rPr>
          <w:b/>
          <w:sz w:val="20"/>
          <w:szCs w:val="20"/>
        </w:rPr>
      </w:pPr>
      <w:r>
        <w:rPr>
          <w:b/>
          <w:sz w:val="20"/>
          <w:szCs w:val="20"/>
        </w:rPr>
        <w:t>А. Сооружения:</w:t>
      </w:r>
    </w:p>
    <w:p w14:paraId="24AF273C">
      <w:pPr>
        <w:widowControl w:val="0"/>
        <w:autoSpaceDE w:val="0"/>
        <w:autoSpaceDN w:val="0"/>
        <w:adjustRightInd w:val="0"/>
        <w:contextualSpacing/>
        <w:rPr>
          <w:b/>
          <w:bCs/>
          <w:sz w:val="20"/>
          <w:szCs w:val="20"/>
        </w:rPr>
      </w:pPr>
    </w:p>
    <w:tbl>
      <w:tblPr>
        <w:tblStyle w:val="4"/>
        <w:tblW w:w="149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835"/>
        <w:gridCol w:w="992"/>
        <w:gridCol w:w="1276"/>
        <w:gridCol w:w="2126"/>
        <w:gridCol w:w="2268"/>
        <w:gridCol w:w="2268"/>
        <w:gridCol w:w="2268"/>
      </w:tblGrid>
      <w:tr w14:paraId="2E902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59" w:type="dxa"/>
            <w:vMerge w:val="restart"/>
          </w:tcPr>
          <w:p w14:paraId="09A93982">
            <w:pPr>
              <w:widowControl w:val="0"/>
              <w:autoSpaceDE w:val="0"/>
              <w:autoSpaceDN w:val="0"/>
              <w:adjustRightInd w:val="0"/>
              <w:ind w:right="-108"/>
              <w:contextualSpacing/>
              <w:jc w:val="center"/>
              <w:rPr>
                <w:b/>
                <w:sz w:val="20"/>
                <w:szCs w:val="20"/>
              </w:rPr>
            </w:pPr>
            <w:r>
              <w:rPr>
                <w:b/>
                <w:sz w:val="20"/>
                <w:szCs w:val="20"/>
              </w:rPr>
              <w:br w:type="page"/>
            </w:r>
            <w:r>
              <w:rPr>
                <w:b/>
                <w:sz w:val="20"/>
                <w:szCs w:val="20"/>
              </w:rPr>
              <w:t xml:space="preserve">№ </w:t>
            </w:r>
          </w:p>
          <w:p w14:paraId="5A214CC4">
            <w:pPr>
              <w:widowControl w:val="0"/>
              <w:autoSpaceDE w:val="0"/>
              <w:autoSpaceDN w:val="0"/>
              <w:adjustRightInd w:val="0"/>
              <w:ind w:right="-108"/>
              <w:contextualSpacing/>
              <w:jc w:val="center"/>
              <w:rPr>
                <w:b/>
                <w:sz w:val="20"/>
                <w:szCs w:val="20"/>
              </w:rPr>
            </w:pPr>
            <w:r>
              <w:rPr>
                <w:b/>
                <w:sz w:val="20"/>
                <w:szCs w:val="20"/>
              </w:rPr>
              <w:t>п/п</w:t>
            </w:r>
          </w:p>
        </w:tc>
        <w:tc>
          <w:tcPr>
            <w:tcW w:w="2835" w:type="dxa"/>
            <w:vMerge w:val="restart"/>
            <w:vAlign w:val="center"/>
          </w:tcPr>
          <w:p w14:paraId="453ED907">
            <w:pPr>
              <w:widowControl w:val="0"/>
              <w:autoSpaceDE w:val="0"/>
              <w:autoSpaceDN w:val="0"/>
              <w:adjustRightInd w:val="0"/>
              <w:ind w:right="-108"/>
              <w:contextualSpacing/>
              <w:jc w:val="center"/>
              <w:rPr>
                <w:b/>
                <w:sz w:val="20"/>
                <w:szCs w:val="20"/>
              </w:rPr>
            </w:pPr>
            <w:r>
              <w:rPr>
                <w:b/>
                <w:sz w:val="20"/>
                <w:szCs w:val="20"/>
              </w:rPr>
              <w:t>Наименование</w:t>
            </w:r>
          </w:p>
        </w:tc>
        <w:tc>
          <w:tcPr>
            <w:tcW w:w="992" w:type="dxa"/>
            <w:vMerge w:val="restart"/>
            <w:vAlign w:val="center"/>
          </w:tcPr>
          <w:p w14:paraId="5678B354">
            <w:pPr>
              <w:widowControl w:val="0"/>
              <w:autoSpaceDE w:val="0"/>
              <w:autoSpaceDN w:val="0"/>
              <w:adjustRightInd w:val="0"/>
              <w:ind w:right="-108"/>
              <w:contextualSpacing/>
              <w:jc w:val="center"/>
              <w:rPr>
                <w:b/>
                <w:sz w:val="20"/>
                <w:szCs w:val="20"/>
              </w:rPr>
            </w:pPr>
            <w:r>
              <w:rPr>
                <w:b/>
                <w:sz w:val="20"/>
                <w:szCs w:val="20"/>
              </w:rPr>
              <w:t>Кол-во, единиц</w:t>
            </w:r>
          </w:p>
        </w:tc>
        <w:tc>
          <w:tcPr>
            <w:tcW w:w="1276" w:type="dxa"/>
            <w:vMerge w:val="restart"/>
            <w:vAlign w:val="center"/>
          </w:tcPr>
          <w:p w14:paraId="724212F7">
            <w:pPr>
              <w:widowControl w:val="0"/>
              <w:autoSpaceDE w:val="0"/>
              <w:autoSpaceDN w:val="0"/>
              <w:adjustRightInd w:val="0"/>
              <w:ind w:right="-108"/>
              <w:contextualSpacing/>
              <w:jc w:val="center"/>
              <w:rPr>
                <w:b/>
                <w:sz w:val="20"/>
                <w:szCs w:val="20"/>
              </w:rPr>
            </w:pPr>
            <w:r>
              <w:rPr>
                <w:b/>
                <w:sz w:val="20"/>
                <w:szCs w:val="20"/>
              </w:rPr>
              <w:t>Площадь, кв.м</w:t>
            </w:r>
          </w:p>
        </w:tc>
        <w:tc>
          <w:tcPr>
            <w:tcW w:w="2126" w:type="dxa"/>
            <w:vMerge w:val="restart"/>
            <w:vAlign w:val="center"/>
          </w:tcPr>
          <w:p w14:paraId="272BECB5">
            <w:pPr>
              <w:widowControl w:val="0"/>
              <w:autoSpaceDE w:val="0"/>
              <w:autoSpaceDN w:val="0"/>
              <w:adjustRightInd w:val="0"/>
              <w:ind w:right="-108"/>
              <w:contextualSpacing/>
              <w:jc w:val="center"/>
              <w:rPr>
                <w:b/>
                <w:sz w:val="20"/>
                <w:szCs w:val="20"/>
              </w:rPr>
            </w:pPr>
            <w:r>
              <w:rPr>
                <w:b/>
                <w:sz w:val="20"/>
                <w:szCs w:val="20"/>
              </w:rPr>
              <w:t>Покрытие</w:t>
            </w:r>
          </w:p>
        </w:tc>
        <w:tc>
          <w:tcPr>
            <w:tcW w:w="2268" w:type="dxa"/>
            <w:vMerge w:val="restart"/>
            <w:vAlign w:val="center"/>
          </w:tcPr>
          <w:p w14:paraId="5E170399">
            <w:pPr>
              <w:widowControl w:val="0"/>
              <w:autoSpaceDE w:val="0"/>
              <w:autoSpaceDN w:val="0"/>
              <w:adjustRightInd w:val="0"/>
              <w:ind w:right="-108"/>
              <w:contextualSpacing/>
              <w:jc w:val="center"/>
              <w:rPr>
                <w:b/>
                <w:sz w:val="20"/>
                <w:szCs w:val="20"/>
              </w:rPr>
            </w:pPr>
            <w:r>
              <w:rPr>
                <w:b/>
                <w:sz w:val="20"/>
                <w:szCs w:val="20"/>
              </w:rPr>
              <w:t>Оборудование</w:t>
            </w:r>
          </w:p>
        </w:tc>
        <w:tc>
          <w:tcPr>
            <w:tcW w:w="4536" w:type="dxa"/>
            <w:gridSpan w:val="2"/>
            <w:vAlign w:val="center"/>
          </w:tcPr>
          <w:p w14:paraId="695442D3">
            <w:pPr>
              <w:widowControl w:val="0"/>
              <w:autoSpaceDE w:val="0"/>
              <w:autoSpaceDN w:val="0"/>
              <w:adjustRightInd w:val="0"/>
              <w:ind w:right="-108"/>
              <w:contextualSpacing/>
              <w:jc w:val="center"/>
              <w:rPr>
                <w:b/>
                <w:sz w:val="20"/>
                <w:szCs w:val="20"/>
              </w:rPr>
            </w:pPr>
            <w:r>
              <w:rPr>
                <w:b/>
                <w:sz w:val="20"/>
                <w:szCs w:val="20"/>
              </w:rPr>
              <w:t>Потребность в благоустройстве</w:t>
            </w:r>
          </w:p>
        </w:tc>
      </w:tr>
      <w:tr w14:paraId="237C5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59" w:type="dxa"/>
            <w:vMerge w:val="continue"/>
          </w:tcPr>
          <w:p w14:paraId="056D7A5A">
            <w:pPr>
              <w:widowControl w:val="0"/>
              <w:autoSpaceDE w:val="0"/>
              <w:autoSpaceDN w:val="0"/>
              <w:adjustRightInd w:val="0"/>
              <w:ind w:right="-108"/>
              <w:contextualSpacing/>
              <w:jc w:val="center"/>
              <w:rPr>
                <w:b/>
                <w:sz w:val="20"/>
                <w:szCs w:val="20"/>
              </w:rPr>
            </w:pPr>
          </w:p>
        </w:tc>
        <w:tc>
          <w:tcPr>
            <w:tcW w:w="2835" w:type="dxa"/>
            <w:vMerge w:val="continue"/>
            <w:vAlign w:val="center"/>
          </w:tcPr>
          <w:p w14:paraId="12C1C712">
            <w:pPr>
              <w:widowControl w:val="0"/>
              <w:autoSpaceDE w:val="0"/>
              <w:autoSpaceDN w:val="0"/>
              <w:adjustRightInd w:val="0"/>
              <w:ind w:right="-108"/>
              <w:contextualSpacing/>
              <w:jc w:val="center"/>
              <w:rPr>
                <w:b/>
                <w:sz w:val="20"/>
                <w:szCs w:val="20"/>
              </w:rPr>
            </w:pPr>
          </w:p>
        </w:tc>
        <w:tc>
          <w:tcPr>
            <w:tcW w:w="992" w:type="dxa"/>
            <w:vMerge w:val="continue"/>
            <w:vAlign w:val="center"/>
          </w:tcPr>
          <w:p w14:paraId="23683B17">
            <w:pPr>
              <w:widowControl w:val="0"/>
              <w:autoSpaceDE w:val="0"/>
              <w:autoSpaceDN w:val="0"/>
              <w:adjustRightInd w:val="0"/>
              <w:ind w:right="-108"/>
              <w:contextualSpacing/>
              <w:jc w:val="center"/>
              <w:rPr>
                <w:b/>
                <w:sz w:val="20"/>
                <w:szCs w:val="20"/>
              </w:rPr>
            </w:pPr>
          </w:p>
        </w:tc>
        <w:tc>
          <w:tcPr>
            <w:tcW w:w="1276" w:type="dxa"/>
            <w:vMerge w:val="continue"/>
            <w:vAlign w:val="center"/>
          </w:tcPr>
          <w:p w14:paraId="006ECE76">
            <w:pPr>
              <w:widowControl w:val="0"/>
              <w:autoSpaceDE w:val="0"/>
              <w:autoSpaceDN w:val="0"/>
              <w:adjustRightInd w:val="0"/>
              <w:ind w:right="-108"/>
              <w:contextualSpacing/>
              <w:jc w:val="center"/>
              <w:rPr>
                <w:b/>
                <w:sz w:val="20"/>
                <w:szCs w:val="20"/>
              </w:rPr>
            </w:pPr>
          </w:p>
        </w:tc>
        <w:tc>
          <w:tcPr>
            <w:tcW w:w="2126" w:type="dxa"/>
            <w:vMerge w:val="continue"/>
            <w:vAlign w:val="center"/>
          </w:tcPr>
          <w:p w14:paraId="5099AB5C">
            <w:pPr>
              <w:widowControl w:val="0"/>
              <w:autoSpaceDE w:val="0"/>
              <w:autoSpaceDN w:val="0"/>
              <w:adjustRightInd w:val="0"/>
              <w:ind w:right="-108"/>
              <w:contextualSpacing/>
              <w:jc w:val="center"/>
              <w:rPr>
                <w:b/>
                <w:sz w:val="20"/>
                <w:szCs w:val="20"/>
              </w:rPr>
            </w:pPr>
          </w:p>
        </w:tc>
        <w:tc>
          <w:tcPr>
            <w:tcW w:w="2268" w:type="dxa"/>
            <w:vMerge w:val="continue"/>
            <w:vAlign w:val="center"/>
          </w:tcPr>
          <w:p w14:paraId="5022F68B">
            <w:pPr>
              <w:widowControl w:val="0"/>
              <w:autoSpaceDE w:val="0"/>
              <w:autoSpaceDN w:val="0"/>
              <w:adjustRightInd w:val="0"/>
              <w:ind w:right="-108"/>
              <w:contextualSpacing/>
              <w:jc w:val="center"/>
              <w:rPr>
                <w:b/>
                <w:sz w:val="20"/>
                <w:szCs w:val="20"/>
              </w:rPr>
            </w:pPr>
          </w:p>
        </w:tc>
        <w:tc>
          <w:tcPr>
            <w:tcW w:w="2268" w:type="dxa"/>
            <w:vAlign w:val="center"/>
          </w:tcPr>
          <w:p w14:paraId="269ADE9C">
            <w:pPr>
              <w:widowControl w:val="0"/>
              <w:autoSpaceDE w:val="0"/>
              <w:autoSpaceDN w:val="0"/>
              <w:adjustRightInd w:val="0"/>
              <w:contextualSpacing/>
              <w:jc w:val="center"/>
              <w:rPr>
                <w:b/>
                <w:sz w:val="20"/>
                <w:szCs w:val="20"/>
              </w:rPr>
            </w:pPr>
            <w:r>
              <w:rPr>
                <w:b/>
                <w:sz w:val="20"/>
                <w:szCs w:val="20"/>
              </w:rPr>
              <w:t>Замена, ремонт, реконструкция (указать)</w:t>
            </w:r>
          </w:p>
        </w:tc>
        <w:tc>
          <w:tcPr>
            <w:tcW w:w="2268" w:type="dxa"/>
            <w:vAlign w:val="center"/>
          </w:tcPr>
          <w:p w14:paraId="2BE910C1">
            <w:pPr>
              <w:widowControl w:val="0"/>
              <w:autoSpaceDE w:val="0"/>
              <w:autoSpaceDN w:val="0"/>
              <w:adjustRightInd w:val="0"/>
              <w:contextualSpacing/>
              <w:jc w:val="center"/>
              <w:rPr>
                <w:b/>
                <w:sz w:val="20"/>
                <w:szCs w:val="20"/>
              </w:rPr>
            </w:pPr>
            <w:r>
              <w:rPr>
                <w:b/>
                <w:sz w:val="20"/>
                <w:szCs w:val="20"/>
              </w:rPr>
              <w:t xml:space="preserve">Стоимость работ, </w:t>
            </w:r>
          </w:p>
          <w:p w14:paraId="62CBF426">
            <w:pPr>
              <w:widowControl w:val="0"/>
              <w:autoSpaceDE w:val="0"/>
              <w:autoSpaceDN w:val="0"/>
              <w:adjustRightInd w:val="0"/>
              <w:contextualSpacing/>
              <w:jc w:val="center"/>
              <w:rPr>
                <w:b/>
                <w:sz w:val="20"/>
                <w:szCs w:val="20"/>
              </w:rPr>
            </w:pPr>
            <w:r>
              <w:rPr>
                <w:b/>
                <w:sz w:val="20"/>
                <w:szCs w:val="20"/>
              </w:rPr>
              <w:t>тыс. руб.</w:t>
            </w:r>
          </w:p>
        </w:tc>
      </w:tr>
      <w:tr w14:paraId="605BD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59" w:type="dxa"/>
            <w:vMerge w:val="continue"/>
          </w:tcPr>
          <w:p w14:paraId="7D7D3207">
            <w:pPr>
              <w:widowControl w:val="0"/>
              <w:autoSpaceDE w:val="0"/>
              <w:autoSpaceDN w:val="0"/>
              <w:adjustRightInd w:val="0"/>
              <w:ind w:right="-108"/>
              <w:contextualSpacing/>
              <w:jc w:val="center"/>
              <w:rPr>
                <w:b/>
                <w:sz w:val="20"/>
                <w:szCs w:val="20"/>
              </w:rPr>
            </w:pPr>
          </w:p>
        </w:tc>
        <w:tc>
          <w:tcPr>
            <w:tcW w:w="2835" w:type="dxa"/>
            <w:vMerge w:val="continue"/>
          </w:tcPr>
          <w:p w14:paraId="3367E869">
            <w:pPr>
              <w:widowControl w:val="0"/>
              <w:autoSpaceDE w:val="0"/>
              <w:autoSpaceDN w:val="0"/>
              <w:adjustRightInd w:val="0"/>
              <w:contextualSpacing/>
              <w:rPr>
                <w:sz w:val="20"/>
                <w:szCs w:val="20"/>
              </w:rPr>
            </w:pPr>
          </w:p>
        </w:tc>
        <w:tc>
          <w:tcPr>
            <w:tcW w:w="992" w:type="dxa"/>
            <w:vMerge w:val="continue"/>
            <w:vAlign w:val="center"/>
          </w:tcPr>
          <w:p w14:paraId="1CC0BF1C">
            <w:pPr>
              <w:widowControl w:val="0"/>
              <w:autoSpaceDE w:val="0"/>
              <w:autoSpaceDN w:val="0"/>
              <w:adjustRightInd w:val="0"/>
              <w:ind w:right="-108"/>
              <w:contextualSpacing/>
              <w:jc w:val="center"/>
              <w:rPr>
                <w:b/>
                <w:sz w:val="20"/>
                <w:szCs w:val="20"/>
              </w:rPr>
            </w:pPr>
          </w:p>
        </w:tc>
        <w:tc>
          <w:tcPr>
            <w:tcW w:w="1276" w:type="dxa"/>
            <w:vMerge w:val="continue"/>
            <w:vAlign w:val="center"/>
          </w:tcPr>
          <w:p w14:paraId="63BA21DB">
            <w:pPr>
              <w:widowControl w:val="0"/>
              <w:autoSpaceDE w:val="0"/>
              <w:autoSpaceDN w:val="0"/>
              <w:adjustRightInd w:val="0"/>
              <w:ind w:right="-108"/>
              <w:contextualSpacing/>
              <w:jc w:val="center"/>
              <w:rPr>
                <w:b/>
                <w:sz w:val="20"/>
                <w:szCs w:val="20"/>
              </w:rPr>
            </w:pPr>
          </w:p>
        </w:tc>
        <w:tc>
          <w:tcPr>
            <w:tcW w:w="2126" w:type="dxa"/>
            <w:vMerge w:val="continue"/>
            <w:vAlign w:val="center"/>
          </w:tcPr>
          <w:p w14:paraId="5B9C1B3E">
            <w:pPr>
              <w:widowControl w:val="0"/>
              <w:autoSpaceDE w:val="0"/>
              <w:autoSpaceDN w:val="0"/>
              <w:adjustRightInd w:val="0"/>
              <w:ind w:right="-108"/>
              <w:contextualSpacing/>
              <w:jc w:val="center"/>
              <w:rPr>
                <w:b/>
                <w:sz w:val="20"/>
                <w:szCs w:val="20"/>
              </w:rPr>
            </w:pPr>
          </w:p>
        </w:tc>
        <w:tc>
          <w:tcPr>
            <w:tcW w:w="2268" w:type="dxa"/>
            <w:vMerge w:val="continue"/>
            <w:vAlign w:val="center"/>
          </w:tcPr>
          <w:p w14:paraId="5082BF2C">
            <w:pPr>
              <w:widowControl w:val="0"/>
              <w:autoSpaceDE w:val="0"/>
              <w:autoSpaceDN w:val="0"/>
              <w:adjustRightInd w:val="0"/>
              <w:ind w:right="-108"/>
              <w:contextualSpacing/>
              <w:jc w:val="center"/>
              <w:rPr>
                <w:b/>
                <w:sz w:val="20"/>
                <w:szCs w:val="20"/>
              </w:rPr>
            </w:pPr>
          </w:p>
        </w:tc>
        <w:tc>
          <w:tcPr>
            <w:tcW w:w="2268" w:type="dxa"/>
            <w:vAlign w:val="center"/>
          </w:tcPr>
          <w:p w14:paraId="74BA0DCD">
            <w:pPr>
              <w:widowControl w:val="0"/>
              <w:autoSpaceDE w:val="0"/>
              <w:autoSpaceDN w:val="0"/>
              <w:adjustRightInd w:val="0"/>
              <w:ind w:right="-108"/>
              <w:contextualSpacing/>
              <w:jc w:val="center"/>
              <w:rPr>
                <w:b/>
                <w:sz w:val="20"/>
                <w:szCs w:val="20"/>
              </w:rPr>
            </w:pPr>
          </w:p>
        </w:tc>
        <w:tc>
          <w:tcPr>
            <w:tcW w:w="2268" w:type="dxa"/>
            <w:vAlign w:val="center"/>
          </w:tcPr>
          <w:p w14:paraId="125E1B1F">
            <w:pPr>
              <w:widowControl w:val="0"/>
              <w:autoSpaceDE w:val="0"/>
              <w:autoSpaceDN w:val="0"/>
              <w:adjustRightInd w:val="0"/>
              <w:ind w:right="-108"/>
              <w:contextualSpacing/>
              <w:jc w:val="center"/>
              <w:rPr>
                <w:b/>
                <w:sz w:val="20"/>
                <w:szCs w:val="20"/>
              </w:rPr>
            </w:pPr>
          </w:p>
        </w:tc>
      </w:tr>
      <w:tr w14:paraId="3CDCC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8176F49">
            <w:pPr>
              <w:widowControl w:val="0"/>
              <w:autoSpaceDE w:val="0"/>
              <w:autoSpaceDN w:val="0"/>
              <w:adjustRightInd w:val="0"/>
              <w:ind w:right="-108"/>
              <w:contextualSpacing/>
              <w:jc w:val="center"/>
              <w:rPr>
                <w:b/>
                <w:sz w:val="20"/>
                <w:szCs w:val="20"/>
              </w:rPr>
            </w:pPr>
          </w:p>
        </w:tc>
        <w:tc>
          <w:tcPr>
            <w:tcW w:w="2835" w:type="dxa"/>
          </w:tcPr>
          <w:p w14:paraId="570CAA06">
            <w:pPr>
              <w:widowControl w:val="0"/>
              <w:autoSpaceDE w:val="0"/>
              <w:autoSpaceDN w:val="0"/>
              <w:adjustRightInd w:val="0"/>
              <w:contextualSpacing/>
              <w:rPr>
                <w:sz w:val="20"/>
                <w:szCs w:val="20"/>
              </w:rPr>
            </w:pPr>
            <w:r>
              <w:rPr>
                <w:sz w:val="20"/>
                <w:szCs w:val="20"/>
              </w:rPr>
              <w:t>Детская площадка</w:t>
            </w:r>
          </w:p>
        </w:tc>
        <w:tc>
          <w:tcPr>
            <w:tcW w:w="992" w:type="dxa"/>
            <w:vAlign w:val="center"/>
          </w:tcPr>
          <w:p w14:paraId="679F3FA1">
            <w:pPr>
              <w:widowControl w:val="0"/>
              <w:autoSpaceDE w:val="0"/>
              <w:autoSpaceDN w:val="0"/>
              <w:adjustRightInd w:val="0"/>
              <w:ind w:right="-108"/>
              <w:contextualSpacing/>
              <w:jc w:val="center"/>
              <w:rPr>
                <w:b/>
                <w:sz w:val="20"/>
                <w:szCs w:val="20"/>
              </w:rPr>
            </w:pPr>
          </w:p>
        </w:tc>
        <w:tc>
          <w:tcPr>
            <w:tcW w:w="1276" w:type="dxa"/>
            <w:vAlign w:val="center"/>
          </w:tcPr>
          <w:p w14:paraId="133786D5">
            <w:pPr>
              <w:widowControl w:val="0"/>
              <w:autoSpaceDE w:val="0"/>
              <w:autoSpaceDN w:val="0"/>
              <w:adjustRightInd w:val="0"/>
              <w:ind w:right="-108"/>
              <w:contextualSpacing/>
              <w:jc w:val="center"/>
              <w:rPr>
                <w:b/>
                <w:sz w:val="20"/>
                <w:szCs w:val="20"/>
              </w:rPr>
            </w:pPr>
          </w:p>
        </w:tc>
        <w:tc>
          <w:tcPr>
            <w:tcW w:w="2126" w:type="dxa"/>
            <w:vAlign w:val="center"/>
          </w:tcPr>
          <w:p w14:paraId="48352108">
            <w:pPr>
              <w:widowControl w:val="0"/>
              <w:autoSpaceDE w:val="0"/>
              <w:autoSpaceDN w:val="0"/>
              <w:adjustRightInd w:val="0"/>
              <w:ind w:right="-108"/>
              <w:contextualSpacing/>
              <w:jc w:val="center"/>
              <w:rPr>
                <w:b/>
                <w:sz w:val="20"/>
                <w:szCs w:val="20"/>
              </w:rPr>
            </w:pPr>
          </w:p>
        </w:tc>
        <w:tc>
          <w:tcPr>
            <w:tcW w:w="2268" w:type="dxa"/>
            <w:vAlign w:val="center"/>
          </w:tcPr>
          <w:p w14:paraId="2237AC58">
            <w:pPr>
              <w:widowControl w:val="0"/>
              <w:autoSpaceDE w:val="0"/>
              <w:autoSpaceDN w:val="0"/>
              <w:adjustRightInd w:val="0"/>
              <w:ind w:right="-108"/>
              <w:contextualSpacing/>
              <w:jc w:val="center"/>
              <w:rPr>
                <w:b/>
                <w:sz w:val="20"/>
                <w:szCs w:val="20"/>
              </w:rPr>
            </w:pPr>
          </w:p>
        </w:tc>
        <w:tc>
          <w:tcPr>
            <w:tcW w:w="2268" w:type="dxa"/>
            <w:vAlign w:val="center"/>
          </w:tcPr>
          <w:p w14:paraId="7D4F7FAA">
            <w:pPr>
              <w:widowControl w:val="0"/>
              <w:autoSpaceDE w:val="0"/>
              <w:autoSpaceDN w:val="0"/>
              <w:adjustRightInd w:val="0"/>
              <w:ind w:right="-108"/>
              <w:contextualSpacing/>
              <w:jc w:val="center"/>
              <w:rPr>
                <w:b/>
                <w:sz w:val="20"/>
                <w:szCs w:val="20"/>
              </w:rPr>
            </w:pPr>
          </w:p>
        </w:tc>
        <w:tc>
          <w:tcPr>
            <w:tcW w:w="2268" w:type="dxa"/>
            <w:vAlign w:val="center"/>
          </w:tcPr>
          <w:p w14:paraId="60D1C26D">
            <w:pPr>
              <w:widowControl w:val="0"/>
              <w:autoSpaceDE w:val="0"/>
              <w:autoSpaceDN w:val="0"/>
              <w:adjustRightInd w:val="0"/>
              <w:ind w:right="-108"/>
              <w:contextualSpacing/>
              <w:jc w:val="center"/>
              <w:rPr>
                <w:b/>
                <w:sz w:val="20"/>
                <w:szCs w:val="20"/>
              </w:rPr>
            </w:pPr>
          </w:p>
        </w:tc>
      </w:tr>
      <w:tr w14:paraId="7F255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BDDFCB5">
            <w:pPr>
              <w:widowControl w:val="0"/>
              <w:autoSpaceDE w:val="0"/>
              <w:autoSpaceDN w:val="0"/>
              <w:adjustRightInd w:val="0"/>
              <w:ind w:right="-108"/>
              <w:contextualSpacing/>
              <w:jc w:val="center"/>
              <w:rPr>
                <w:b/>
                <w:sz w:val="20"/>
                <w:szCs w:val="20"/>
              </w:rPr>
            </w:pPr>
          </w:p>
        </w:tc>
        <w:tc>
          <w:tcPr>
            <w:tcW w:w="2835" w:type="dxa"/>
          </w:tcPr>
          <w:p w14:paraId="26127F2C">
            <w:pPr>
              <w:widowControl w:val="0"/>
              <w:autoSpaceDE w:val="0"/>
              <w:autoSpaceDN w:val="0"/>
              <w:adjustRightInd w:val="0"/>
              <w:contextualSpacing/>
              <w:rPr>
                <w:sz w:val="20"/>
                <w:szCs w:val="20"/>
              </w:rPr>
            </w:pPr>
            <w:r>
              <w:rPr>
                <w:sz w:val="20"/>
                <w:szCs w:val="20"/>
              </w:rPr>
              <w:t>Спортплощадка</w:t>
            </w:r>
          </w:p>
        </w:tc>
        <w:tc>
          <w:tcPr>
            <w:tcW w:w="992" w:type="dxa"/>
            <w:vAlign w:val="center"/>
          </w:tcPr>
          <w:p w14:paraId="4D23A58D">
            <w:pPr>
              <w:widowControl w:val="0"/>
              <w:autoSpaceDE w:val="0"/>
              <w:autoSpaceDN w:val="0"/>
              <w:adjustRightInd w:val="0"/>
              <w:ind w:right="-108"/>
              <w:contextualSpacing/>
              <w:jc w:val="center"/>
              <w:rPr>
                <w:b/>
                <w:sz w:val="20"/>
                <w:szCs w:val="20"/>
              </w:rPr>
            </w:pPr>
          </w:p>
        </w:tc>
        <w:tc>
          <w:tcPr>
            <w:tcW w:w="1276" w:type="dxa"/>
            <w:vAlign w:val="center"/>
          </w:tcPr>
          <w:p w14:paraId="329E9021">
            <w:pPr>
              <w:widowControl w:val="0"/>
              <w:autoSpaceDE w:val="0"/>
              <w:autoSpaceDN w:val="0"/>
              <w:adjustRightInd w:val="0"/>
              <w:ind w:right="-108"/>
              <w:contextualSpacing/>
              <w:jc w:val="center"/>
              <w:rPr>
                <w:b/>
                <w:sz w:val="20"/>
                <w:szCs w:val="20"/>
              </w:rPr>
            </w:pPr>
          </w:p>
        </w:tc>
        <w:tc>
          <w:tcPr>
            <w:tcW w:w="2126" w:type="dxa"/>
            <w:vAlign w:val="center"/>
          </w:tcPr>
          <w:p w14:paraId="63384BAA">
            <w:pPr>
              <w:widowControl w:val="0"/>
              <w:autoSpaceDE w:val="0"/>
              <w:autoSpaceDN w:val="0"/>
              <w:adjustRightInd w:val="0"/>
              <w:ind w:right="-108"/>
              <w:contextualSpacing/>
              <w:jc w:val="center"/>
              <w:rPr>
                <w:b/>
                <w:sz w:val="20"/>
                <w:szCs w:val="20"/>
              </w:rPr>
            </w:pPr>
          </w:p>
        </w:tc>
        <w:tc>
          <w:tcPr>
            <w:tcW w:w="2268" w:type="dxa"/>
            <w:vAlign w:val="center"/>
          </w:tcPr>
          <w:p w14:paraId="30754AF7">
            <w:pPr>
              <w:widowControl w:val="0"/>
              <w:autoSpaceDE w:val="0"/>
              <w:autoSpaceDN w:val="0"/>
              <w:adjustRightInd w:val="0"/>
              <w:ind w:right="-108"/>
              <w:contextualSpacing/>
              <w:jc w:val="center"/>
              <w:rPr>
                <w:b/>
                <w:sz w:val="20"/>
                <w:szCs w:val="20"/>
              </w:rPr>
            </w:pPr>
          </w:p>
        </w:tc>
        <w:tc>
          <w:tcPr>
            <w:tcW w:w="2268" w:type="dxa"/>
            <w:vAlign w:val="center"/>
          </w:tcPr>
          <w:p w14:paraId="2163E0DD">
            <w:pPr>
              <w:widowControl w:val="0"/>
              <w:autoSpaceDE w:val="0"/>
              <w:autoSpaceDN w:val="0"/>
              <w:adjustRightInd w:val="0"/>
              <w:ind w:right="-108"/>
              <w:contextualSpacing/>
              <w:jc w:val="center"/>
              <w:rPr>
                <w:b/>
                <w:sz w:val="20"/>
                <w:szCs w:val="20"/>
              </w:rPr>
            </w:pPr>
          </w:p>
        </w:tc>
        <w:tc>
          <w:tcPr>
            <w:tcW w:w="2268" w:type="dxa"/>
            <w:vAlign w:val="center"/>
          </w:tcPr>
          <w:p w14:paraId="65DFBFC3">
            <w:pPr>
              <w:widowControl w:val="0"/>
              <w:autoSpaceDE w:val="0"/>
              <w:autoSpaceDN w:val="0"/>
              <w:adjustRightInd w:val="0"/>
              <w:ind w:right="-108"/>
              <w:contextualSpacing/>
              <w:jc w:val="center"/>
              <w:rPr>
                <w:b/>
                <w:sz w:val="20"/>
                <w:szCs w:val="20"/>
              </w:rPr>
            </w:pPr>
          </w:p>
        </w:tc>
      </w:tr>
      <w:tr w14:paraId="13D1C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50D4704">
            <w:pPr>
              <w:widowControl w:val="0"/>
              <w:autoSpaceDE w:val="0"/>
              <w:autoSpaceDN w:val="0"/>
              <w:adjustRightInd w:val="0"/>
              <w:ind w:right="-108"/>
              <w:contextualSpacing/>
              <w:jc w:val="center"/>
              <w:rPr>
                <w:b/>
                <w:sz w:val="20"/>
                <w:szCs w:val="20"/>
              </w:rPr>
            </w:pPr>
          </w:p>
        </w:tc>
        <w:tc>
          <w:tcPr>
            <w:tcW w:w="2835" w:type="dxa"/>
          </w:tcPr>
          <w:p w14:paraId="1003520D">
            <w:pPr>
              <w:widowControl w:val="0"/>
              <w:autoSpaceDE w:val="0"/>
              <w:autoSpaceDN w:val="0"/>
              <w:adjustRightInd w:val="0"/>
              <w:contextualSpacing/>
              <w:rPr>
                <w:sz w:val="20"/>
                <w:szCs w:val="20"/>
              </w:rPr>
            </w:pPr>
            <w:r>
              <w:rPr>
                <w:sz w:val="20"/>
                <w:szCs w:val="20"/>
              </w:rPr>
              <w:t>Площадка для отдыха</w:t>
            </w:r>
          </w:p>
        </w:tc>
        <w:tc>
          <w:tcPr>
            <w:tcW w:w="992" w:type="dxa"/>
            <w:vAlign w:val="center"/>
          </w:tcPr>
          <w:p w14:paraId="02D7D339">
            <w:pPr>
              <w:widowControl w:val="0"/>
              <w:autoSpaceDE w:val="0"/>
              <w:autoSpaceDN w:val="0"/>
              <w:adjustRightInd w:val="0"/>
              <w:ind w:right="-108"/>
              <w:contextualSpacing/>
              <w:jc w:val="center"/>
              <w:rPr>
                <w:b/>
                <w:sz w:val="20"/>
                <w:szCs w:val="20"/>
              </w:rPr>
            </w:pPr>
          </w:p>
        </w:tc>
        <w:tc>
          <w:tcPr>
            <w:tcW w:w="1276" w:type="dxa"/>
            <w:vAlign w:val="center"/>
          </w:tcPr>
          <w:p w14:paraId="0718E967">
            <w:pPr>
              <w:widowControl w:val="0"/>
              <w:autoSpaceDE w:val="0"/>
              <w:autoSpaceDN w:val="0"/>
              <w:adjustRightInd w:val="0"/>
              <w:ind w:right="-108"/>
              <w:contextualSpacing/>
              <w:jc w:val="center"/>
              <w:rPr>
                <w:b/>
                <w:sz w:val="20"/>
                <w:szCs w:val="20"/>
              </w:rPr>
            </w:pPr>
          </w:p>
        </w:tc>
        <w:tc>
          <w:tcPr>
            <w:tcW w:w="2126" w:type="dxa"/>
            <w:vAlign w:val="center"/>
          </w:tcPr>
          <w:p w14:paraId="2D43DA37">
            <w:pPr>
              <w:widowControl w:val="0"/>
              <w:autoSpaceDE w:val="0"/>
              <w:autoSpaceDN w:val="0"/>
              <w:adjustRightInd w:val="0"/>
              <w:ind w:right="-108"/>
              <w:contextualSpacing/>
              <w:jc w:val="center"/>
              <w:rPr>
                <w:b/>
                <w:sz w:val="20"/>
                <w:szCs w:val="20"/>
              </w:rPr>
            </w:pPr>
          </w:p>
        </w:tc>
        <w:tc>
          <w:tcPr>
            <w:tcW w:w="2268" w:type="dxa"/>
            <w:vAlign w:val="center"/>
          </w:tcPr>
          <w:p w14:paraId="03DABDF8">
            <w:pPr>
              <w:widowControl w:val="0"/>
              <w:autoSpaceDE w:val="0"/>
              <w:autoSpaceDN w:val="0"/>
              <w:adjustRightInd w:val="0"/>
              <w:ind w:right="-108"/>
              <w:contextualSpacing/>
              <w:jc w:val="center"/>
              <w:rPr>
                <w:b/>
                <w:sz w:val="20"/>
                <w:szCs w:val="20"/>
              </w:rPr>
            </w:pPr>
          </w:p>
        </w:tc>
        <w:tc>
          <w:tcPr>
            <w:tcW w:w="2268" w:type="dxa"/>
            <w:vAlign w:val="center"/>
          </w:tcPr>
          <w:p w14:paraId="02FDB71E">
            <w:pPr>
              <w:widowControl w:val="0"/>
              <w:autoSpaceDE w:val="0"/>
              <w:autoSpaceDN w:val="0"/>
              <w:adjustRightInd w:val="0"/>
              <w:ind w:right="-108"/>
              <w:contextualSpacing/>
              <w:jc w:val="center"/>
              <w:rPr>
                <w:b/>
                <w:sz w:val="20"/>
                <w:szCs w:val="20"/>
              </w:rPr>
            </w:pPr>
          </w:p>
        </w:tc>
        <w:tc>
          <w:tcPr>
            <w:tcW w:w="2268" w:type="dxa"/>
            <w:vAlign w:val="center"/>
          </w:tcPr>
          <w:p w14:paraId="77222963">
            <w:pPr>
              <w:widowControl w:val="0"/>
              <w:autoSpaceDE w:val="0"/>
              <w:autoSpaceDN w:val="0"/>
              <w:adjustRightInd w:val="0"/>
              <w:ind w:right="-108"/>
              <w:contextualSpacing/>
              <w:jc w:val="center"/>
              <w:rPr>
                <w:b/>
                <w:sz w:val="20"/>
                <w:szCs w:val="20"/>
              </w:rPr>
            </w:pPr>
          </w:p>
        </w:tc>
      </w:tr>
      <w:tr w14:paraId="49CAF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D5CE816">
            <w:pPr>
              <w:widowControl w:val="0"/>
              <w:autoSpaceDE w:val="0"/>
              <w:autoSpaceDN w:val="0"/>
              <w:adjustRightInd w:val="0"/>
              <w:ind w:right="-108"/>
              <w:contextualSpacing/>
              <w:jc w:val="center"/>
              <w:rPr>
                <w:b/>
                <w:sz w:val="20"/>
                <w:szCs w:val="20"/>
              </w:rPr>
            </w:pPr>
          </w:p>
        </w:tc>
        <w:tc>
          <w:tcPr>
            <w:tcW w:w="2835" w:type="dxa"/>
          </w:tcPr>
          <w:p w14:paraId="4CE8DC54">
            <w:pPr>
              <w:widowControl w:val="0"/>
              <w:autoSpaceDE w:val="0"/>
              <w:autoSpaceDN w:val="0"/>
              <w:adjustRightInd w:val="0"/>
              <w:contextualSpacing/>
              <w:rPr>
                <w:sz w:val="20"/>
                <w:szCs w:val="20"/>
              </w:rPr>
            </w:pPr>
            <w:r>
              <w:rPr>
                <w:sz w:val="20"/>
                <w:szCs w:val="20"/>
              </w:rPr>
              <w:t>Автостоянка</w:t>
            </w:r>
          </w:p>
        </w:tc>
        <w:tc>
          <w:tcPr>
            <w:tcW w:w="992" w:type="dxa"/>
            <w:vAlign w:val="center"/>
          </w:tcPr>
          <w:p w14:paraId="7768984E">
            <w:pPr>
              <w:widowControl w:val="0"/>
              <w:autoSpaceDE w:val="0"/>
              <w:autoSpaceDN w:val="0"/>
              <w:adjustRightInd w:val="0"/>
              <w:ind w:right="-108"/>
              <w:contextualSpacing/>
              <w:jc w:val="center"/>
              <w:rPr>
                <w:b/>
                <w:sz w:val="20"/>
                <w:szCs w:val="20"/>
              </w:rPr>
            </w:pPr>
          </w:p>
        </w:tc>
        <w:tc>
          <w:tcPr>
            <w:tcW w:w="1276" w:type="dxa"/>
            <w:vAlign w:val="center"/>
          </w:tcPr>
          <w:p w14:paraId="10902E6E">
            <w:pPr>
              <w:widowControl w:val="0"/>
              <w:autoSpaceDE w:val="0"/>
              <w:autoSpaceDN w:val="0"/>
              <w:adjustRightInd w:val="0"/>
              <w:ind w:right="-108"/>
              <w:contextualSpacing/>
              <w:jc w:val="center"/>
              <w:rPr>
                <w:b/>
                <w:sz w:val="20"/>
                <w:szCs w:val="20"/>
              </w:rPr>
            </w:pPr>
          </w:p>
        </w:tc>
        <w:tc>
          <w:tcPr>
            <w:tcW w:w="2126" w:type="dxa"/>
            <w:vAlign w:val="center"/>
          </w:tcPr>
          <w:p w14:paraId="2A5D98B6">
            <w:pPr>
              <w:widowControl w:val="0"/>
              <w:autoSpaceDE w:val="0"/>
              <w:autoSpaceDN w:val="0"/>
              <w:adjustRightInd w:val="0"/>
              <w:ind w:right="-108"/>
              <w:contextualSpacing/>
              <w:jc w:val="center"/>
              <w:rPr>
                <w:b/>
                <w:sz w:val="20"/>
                <w:szCs w:val="20"/>
              </w:rPr>
            </w:pPr>
          </w:p>
        </w:tc>
        <w:tc>
          <w:tcPr>
            <w:tcW w:w="2268" w:type="dxa"/>
            <w:vAlign w:val="center"/>
          </w:tcPr>
          <w:p w14:paraId="1ED7A26E">
            <w:pPr>
              <w:widowControl w:val="0"/>
              <w:autoSpaceDE w:val="0"/>
              <w:autoSpaceDN w:val="0"/>
              <w:adjustRightInd w:val="0"/>
              <w:ind w:right="-108"/>
              <w:contextualSpacing/>
              <w:jc w:val="center"/>
              <w:rPr>
                <w:b/>
                <w:sz w:val="20"/>
                <w:szCs w:val="20"/>
              </w:rPr>
            </w:pPr>
          </w:p>
        </w:tc>
        <w:tc>
          <w:tcPr>
            <w:tcW w:w="2268" w:type="dxa"/>
            <w:vAlign w:val="center"/>
          </w:tcPr>
          <w:p w14:paraId="36B52076">
            <w:pPr>
              <w:widowControl w:val="0"/>
              <w:autoSpaceDE w:val="0"/>
              <w:autoSpaceDN w:val="0"/>
              <w:adjustRightInd w:val="0"/>
              <w:ind w:right="-108"/>
              <w:contextualSpacing/>
              <w:jc w:val="center"/>
              <w:rPr>
                <w:b/>
                <w:sz w:val="20"/>
                <w:szCs w:val="20"/>
              </w:rPr>
            </w:pPr>
          </w:p>
        </w:tc>
        <w:tc>
          <w:tcPr>
            <w:tcW w:w="2268" w:type="dxa"/>
            <w:vAlign w:val="center"/>
          </w:tcPr>
          <w:p w14:paraId="2357073C">
            <w:pPr>
              <w:widowControl w:val="0"/>
              <w:autoSpaceDE w:val="0"/>
              <w:autoSpaceDN w:val="0"/>
              <w:adjustRightInd w:val="0"/>
              <w:ind w:right="-108"/>
              <w:contextualSpacing/>
              <w:jc w:val="center"/>
              <w:rPr>
                <w:b/>
                <w:sz w:val="20"/>
                <w:szCs w:val="20"/>
              </w:rPr>
            </w:pPr>
          </w:p>
        </w:tc>
      </w:tr>
      <w:tr w14:paraId="4B68C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F525413">
            <w:pPr>
              <w:widowControl w:val="0"/>
              <w:autoSpaceDE w:val="0"/>
              <w:autoSpaceDN w:val="0"/>
              <w:adjustRightInd w:val="0"/>
              <w:ind w:right="-108"/>
              <w:contextualSpacing/>
              <w:jc w:val="center"/>
              <w:rPr>
                <w:b/>
                <w:sz w:val="20"/>
                <w:szCs w:val="20"/>
              </w:rPr>
            </w:pPr>
          </w:p>
        </w:tc>
        <w:tc>
          <w:tcPr>
            <w:tcW w:w="2835" w:type="dxa"/>
          </w:tcPr>
          <w:p w14:paraId="02F8CEE2">
            <w:pPr>
              <w:widowControl w:val="0"/>
              <w:autoSpaceDE w:val="0"/>
              <w:autoSpaceDN w:val="0"/>
              <w:adjustRightInd w:val="0"/>
              <w:contextualSpacing/>
              <w:rPr>
                <w:sz w:val="20"/>
                <w:szCs w:val="20"/>
              </w:rPr>
            </w:pPr>
            <w:r>
              <w:rPr>
                <w:sz w:val="20"/>
                <w:szCs w:val="20"/>
              </w:rPr>
              <w:t>Площадка выгула домашних животных</w:t>
            </w:r>
          </w:p>
        </w:tc>
        <w:tc>
          <w:tcPr>
            <w:tcW w:w="992" w:type="dxa"/>
            <w:vAlign w:val="center"/>
          </w:tcPr>
          <w:p w14:paraId="3923A75B">
            <w:pPr>
              <w:widowControl w:val="0"/>
              <w:autoSpaceDE w:val="0"/>
              <w:autoSpaceDN w:val="0"/>
              <w:adjustRightInd w:val="0"/>
              <w:ind w:right="-108"/>
              <w:contextualSpacing/>
              <w:jc w:val="center"/>
              <w:rPr>
                <w:b/>
                <w:sz w:val="20"/>
                <w:szCs w:val="20"/>
              </w:rPr>
            </w:pPr>
          </w:p>
        </w:tc>
        <w:tc>
          <w:tcPr>
            <w:tcW w:w="1276" w:type="dxa"/>
            <w:vAlign w:val="center"/>
          </w:tcPr>
          <w:p w14:paraId="00C17C15">
            <w:pPr>
              <w:widowControl w:val="0"/>
              <w:autoSpaceDE w:val="0"/>
              <w:autoSpaceDN w:val="0"/>
              <w:adjustRightInd w:val="0"/>
              <w:ind w:right="-108"/>
              <w:contextualSpacing/>
              <w:jc w:val="center"/>
              <w:rPr>
                <w:b/>
                <w:sz w:val="20"/>
                <w:szCs w:val="20"/>
              </w:rPr>
            </w:pPr>
          </w:p>
        </w:tc>
        <w:tc>
          <w:tcPr>
            <w:tcW w:w="2126" w:type="dxa"/>
            <w:vAlign w:val="center"/>
          </w:tcPr>
          <w:p w14:paraId="11F52878">
            <w:pPr>
              <w:widowControl w:val="0"/>
              <w:autoSpaceDE w:val="0"/>
              <w:autoSpaceDN w:val="0"/>
              <w:adjustRightInd w:val="0"/>
              <w:ind w:right="-108"/>
              <w:contextualSpacing/>
              <w:jc w:val="center"/>
              <w:rPr>
                <w:b/>
                <w:sz w:val="20"/>
                <w:szCs w:val="20"/>
              </w:rPr>
            </w:pPr>
          </w:p>
        </w:tc>
        <w:tc>
          <w:tcPr>
            <w:tcW w:w="2268" w:type="dxa"/>
            <w:vAlign w:val="center"/>
          </w:tcPr>
          <w:p w14:paraId="244946D6">
            <w:pPr>
              <w:widowControl w:val="0"/>
              <w:autoSpaceDE w:val="0"/>
              <w:autoSpaceDN w:val="0"/>
              <w:adjustRightInd w:val="0"/>
              <w:ind w:right="-108"/>
              <w:contextualSpacing/>
              <w:jc w:val="center"/>
              <w:rPr>
                <w:b/>
                <w:sz w:val="20"/>
                <w:szCs w:val="20"/>
              </w:rPr>
            </w:pPr>
          </w:p>
        </w:tc>
        <w:tc>
          <w:tcPr>
            <w:tcW w:w="2268" w:type="dxa"/>
          </w:tcPr>
          <w:p w14:paraId="5F07EC24">
            <w:pPr>
              <w:widowControl w:val="0"/>
              <w:autoSpaceDE w:val="0"/>
              <w:autoSpaceDN w:val="0"/>
              <w:adjustRightInd w:val="0"/>
              <w:ind w:right="-108"/>
              <w:contextualSpacing/>
              <w:jc w:val="center"/>
              <w:rPr>
                <w:b/>
                <w:sz w:val="20"/>
                <w:szCs w:val="20"/>
              </w:rPr>
            </w:pPr>
          </w:p>
        </w:tc>
        <w:tc>
          <w:tcPr>
            <w:tcW w:w="2268" w:type="dxa"/>
          </w:tcPr>
          <w:p w14:paraId="5FF6CCF5">
            <w:pPr>
              <w:widowControl w:val="0"/>
              <w:autoSpaceDE w:val="0"/>
              <w:autoSpaceDN w:val="0"/>
              <w:adjustRightInd w:val="0"/>
              <w:ind w:right="-108"/>
              <w:contextualSpacing/>
              <w:jc w:val="center"/>
              <w:rPr>
                <w:b/>
                <w:sz w:val="20"/>
                <w:szCs w:val="20"/>
              </w:rPr>
            </w:pPr>
          </w:p>
        </w:tc>
      </w:tr>
      <w:tr w14:paraId="41F24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D8461F0">
            <w:pPr>
              <w:widowControl w:val="0"/>
              <w:autoSpaceDE w:val="0"/>
              <w:autoSpaceDN w:val="0"/>
              <w:adjustRightInd w:val="0"/>
              <w:ind w:right="-108"/>
              <w:contextualSpacing/>
              <w:jc w:val="center"/>
              <w:rPr>
                <w:b/>
                <w:sz w:val="20"/>
                <w:szCs w:val="20"/>
              </w:rPr>
            </w:pPr>
          </w:p>
        </w:tc>
        <w:tc>
          <w:tcPr>
            <w:tcW w:w="2835" w:type="dxa"/>
          </w:tcPr>
          <w:p w14:paraId="6F50CF48">
            <w:pPr>
              <w:widowControl w:val="0"/>
              <w:autoSpaceDE w:val="0"/>
              <w:autoSpaceDN w:val="0"/>
              <w:adjustRightInd w:val="0"/>
              <w:contextualSpacing/>
              <w:rPr>
                <w:sz w:val="20"/>
                <w:szCs w:val="20"/>
              </w:rPr>
            </w:pPr>
            <w:r>
              <w:rPr>
                <w:sz w:val="20"/>
                <w:szCs w:val="20"/>
              </w:rPr>
              <w:t>Иные сооружения</w:t>
            </w:r>
          </w:p>
          <w:p w14:paraId="0759B3A5">
            <w:pPr>
              <w:widowControl w:val="0"/>
              <w:autoSpaceDE w:val="0"/>
              <w:autoSpaceDN w:val="0"/>
              <w:adjustRightInd w:val="0"/>
              <w:contextualSpacing/>
              <w:rPr>
                <w:sz w:val="20"/>
                <w:szCs w:val="20"/>
              </w:rPr>
            </w:pPr>
          </w:p>
        </w:tc>
        <w:tc>
          <w:tcPr>
            <w:tcW w:w="992" w:type="dxa"/>
            <w:vAlign w:val="center"/>
          </w:tcPr>
          <w:p w14:paraId="41DC133B">
            <w:pPr>
              <w:widowControl w:val="0"/>
              <w:autoSpaceDE w:val="0"/>
              <w:autoSpaceDN w:val="0"/>
              <w:adjustRightInd w:val="0"/>
              <w:ind w:right="-108"/>
              <w:contextualSpacing/>
              <w:jc w:val="center"/>
              <w:rPr>
                <w:b/>
                <w:sz w:val="20"/>
                <w:szCs w:val="20"/>
              </w:rPr>
            </w:pPr>
          </w:p>
        </w:tc>
        <w:tc>
          <w:tcPr>
            <w:tcW w:w="1276" w:type="dxa"/>
            <w:vAlign w:val="center"/>
          </w:tcPr>
          <w:p w14:paraId="0163145F">
            <w:pPr>
              <w:widowControl w:val="0"/>
              <w:autoSpaceDE w:val="0"/>
              <w:autoSpaceDN w:val="0"/>
              <w:adjustRightInd w:val="0"/>
              <w:ind w:right="-108"/>
              <w:contextualSpacing/>
              <w:jc w:val="center"/>
              <w:rPr>
                <w:b/>
                <w:sz w:val="20"/>
                <w:szCs w:val="20"/>
              </w:rPr>
            </w:pPr>
          </w:p>
        </w:tc>
        <w:tc>
          <w:tcPr>
            <w:tcW w:w="2126" w:type="dxa"/>
            <w:vAlign w:val="center"/>
          </w:tcPr>
          <w:p w14:paraId="6D6EF006">
            <w:pPr>
              <w:widowControl w:val="0"/>
              <w:autoSpaceDE w:val="0"/>
              <w:autoSpaceDN w:val="0"/>
              <w:adjustRightInd w:val="0"/>
              <w:ind w:right="-108"/>
              <w:contextualSpacing/>
              <w:jc w:val="center"/>
              <w:rPr>
                <w:b/>
                <w:sz w:val="20"/>
                <w:szCs w:val="20"/>
              </w:rPr>
            </w:pPr>
          </w:p>
        </w:tc>
        <w:tc>
          <w:tcPr>
            <w:tcW w:w="2268" w:type="dxa"/>
            <w:vAlign w:val="center"/>
          </w:tcPr>
          <w:p w14:paraId="402EB3EA">
            <w:pPr>
              <w:widowControl w:val="0"/>
              <w:autoSpaceDE w:val="0"/>
              <w:autoSpaceDN w:val="0"/>
              <w:adjustRightInd w:val="0"/>
              <w:ind w:right="-108"/>
              <w:contextualSpacing/>
              <w:jc w:val="center"/>
              <w:rPr>
                <w:b/>
                <w:sz w:val="20"/>
                <w:szCs w:val="20"/>
              </w:rPr>
            </w:pPr>
          </w:p>
        </w:tc>
        <w:tc>
          <w:tcPr>
            <w:tcW w:w="2268" w:type="dxa"/>
          </w:tcPr>
          <w:p w14:paraId="68C079C3">
            <w:pPr>
              <w:widowControl w:val="0"/>
              <w:autoSpaceDE w:val="0"/>
              <w:autoSpaceDN w:val="0"/>
              <w:adjustRightInd w:val="0"/>
              <w:ind w:right="-108"/>
              <w:contextualSpacing/>
              <w:jc w:val="center"/>
              <w:rPr>
                <w:b/>
                <w:sz w:val="20"/>
                <w:szCs w:val="20"/>
              </w:rPr>
            </w:pPr>
          </w:p>
        </w:tc>
        <w:tc>
          <w:tcPr>
            <w:tcW w:w="2268" w:type="dxa"/>
          </w:tcPr>
          <w:p w14:paraId="6198ADB9">
            <w:pPr>
              <w:widowControl w:val="0"/>
              <w:autoSpaceDE w:val="0"/>
              <w:autoSpaceDN w:val="0"/>
              <w:adjustRightInd w:val="0"/>
              <w:ind w:right="-108"/>
              <w:contextualSpacing/>
              <w:jc w:val="center"/>
              <w:rPr>
                <w:b/>
                <w:sz w:val="20"/>
                <w:szCs w:val="20"/>
              </w:rPr>
            </w:pPr>
          </w:p>
        </w:tc>
      </w:tr>
    </w:tbl>
    <w:p w14:paraId="0359EFF4">
      <w:pPr>
        <w:widowControl w:val="0"/>
        <w:autoSpaceDE w:val="0"/>
        <w:autoSpaceDN w:val="0"/>
        <w:adjustRightInd w:val="0"/>
        <w:ind w:right="-108"/>
        <w:contextualSpacing/>
        <w:rPr>
          <w:b/>
          <w:sz w:val="20"/>
          <w:szCs w:val="20"/>
        </w:rPr>
      </w:pPr>
    </w:p>
    <w:p w14:paraId="328E055A">
      <w:pPr>
        <w:widowControl w:val="0"/>
        <w:autoSpaceDE w:val="0"/>
        <w:autoSpaceDN w:val="0"/>
        <w:adjustRightInd w:val="0"/>
        <w:ind w:right="-108"/>
        <w:contextualSpacing/>
        <w:rPr>
          <w:b/>
          <w:sz w:val="20"/>
          <w:szCs w:val="20"/>
        </w:rPr>
      </w:pPr>
      <w:r>
        <w:rPr>
          <w:b/>
          <w:sz w:val="20"/>
          <w:szCs w:val="20"/>
        </w:rPr>
        <w:t>Б. Дорожно-тропиночная сеть:</w:t>
      </w:r>
    </w:p>
    <w:p w14:paraId="374B545B">
      <w:pPr>
        <w:widowControl w:val="0"/>
        <w:autoSpaceDE w:val="0"/>
        <w:autoSpaceDN w:val="0"/>
        <w:adjustRightInd w:val="0"/>
        <w:ind w:right="-108"/>
        <w:contextualSpacing/>
        <w:rPr>
          <w:b/>
          <w:sz w:val="20"/>
          <w:szCs w:val="20"/>
        </w:rPr>
      </w:pPr>
    </w:p>
    <w:tbl>
      <w:tblPr>
        <w:tblStyle w:val="4"/>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3544"/>
        <w:gridCol w:w="1418"/>
        <w:gridCol w:w="1417"/>
        <w:gridCol w:w="2126"/>
        <w:gridCol w:w="3119"/>
        <w:gridCol w:w="2693"/>
      </w:tblGrid>
      <w:tr w14:paraId="77F69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17" w:type="dxa"/>
            <w:vMerge w:val="restart"/>
          </w:tcPr>
          <w:p w14:paraId="5DF29440">
            <w:pPr>
              <w:widowControl w:val="0"/>
              <w:autoSpaceDE w:val="0"/>
              <w:autoSpaceDN w:val="0"/>
              <w:adjustRightInd w:val="0"/>
              <w:ind w:right="-108"/>
              <w:contextualSpacing/>
              <w:jc w:val="center"/>
              <w:rPr>
                <w:b/>
                <w:sz w:val="20"/>
                <w:szCs w:val="20"/>
              </w:rPr>
            </w:pPr>
          </w:p>
          <w:p w14:paraId="2F527FFF">
            <w:pPr>
              <w:widowControl w:val="0"/>
              <w:autoSpaceDE w:val="0"/>
              <w:autoSpaceDN w:val="0"/>
              <w:adjustRightInd w:val="0"/>
              <w:ind w:right="-108"/>
              <w:contextualSpacing/>
              <w:jc w:val="center"/>
              <w:rPr>
                <w:b/>
                <w:sz w:val="20"/>
                <w:szCs w:val="20"/>
              </w:rPr>
            </w:pPr>
            <w:r>
              <w:rPr>
                <w:b/>
                <w:sz w:val="20"/>
                <w:szCs w:val="20"/>
              </w:rPr>
              <w:t xml:space="preserve">№ </w:t>
            </w:r>
          </w:p>
          <w:p w14:paraId="5B79BE08">
            <w:pPr>
              <w:widowControl w:val="0"/>
              <w:autoSpaceDE w:val="0"/>
              <w:autoSpaceDN w:val="0"/>
              <w:adjustRightInd w:val="0"/>
              <w:ind w:right="-108"/>
              <w:contextualSpacing/>
              <w:jc w:val="center"/>
              <w:rPr>
                <w:b/>
                <w:sz w:val="20"/>
                <w:szCs w:val="20"/>
              </w:rPr>
            </w:pPr>
            <w:r>
              <w:rPr>
                <w:b/>
                <w:sz w:val="20"/>
                <w:szCs w:val="20"/>
              </w:rPr>
              <w:t>п/п</w:t>
            </w:r>
          </w:p>
        </w:tc>
        <w:tc>
          <w:tcPr>
            <w:tcW w:w="3544" w:type="dxa"/>
            <w:vMerge w:val="restart"/>
            <w:vAlign w:val="center"/>
          </w:tcPr>
          <w:p w14:paraId="62AED845">
            <w:pPr>
              <w:widowControl w:val="0"/>
              <w:autoSpaceDE w:val="0"/>
              <w:autoSpaceDN w:val="0"/>
              <w:adjustRightInd w:val="0"/>
              <w:ind w:right="-108"/>
              <w:contextualSpacing/>
              <w:jc w:val="center"/>
              <w:rPr>
                <w:b/>
                <w:sz w:val="20"/>
                <w:szCs w:val="20"/>
              </w:rPr>
            </w:pPr>
            <w:r>
              <w:rPr>
                <w:b/>
                <w:sz w:val="20"/>
                <w:szCs w:val="20"/>
              </w:rPr>
              <w:t>Наименование</w:t>
            </w:r>
          </w:p>
        </w:tc>
        <w:tc>
          <w:tcPr>
            <w:tcW w:w="1418" w:type="dxa"/>
            <w:vMerge w:val="restart"/>
            <w:vAlign w:val="center"/>
          </w:tcPr>
          <w:p w14:paraId="6DA98EF9">
            <w:pPr>
              <w:widowControl w:val="0"/>
              <w:autoSpaceDE w:val="0"/>
              <w:autoSpaceDN w:val="0"/>
              <w:adjustRightInd w:val="0"/>
              <w:ind w:right="-108"/>
              <w:contextualSpacing/>
              <w:jc w:val="center"/>
              <w:rPr>
                <w:b/>
                <w:sz w:val="20"/>
                <w:szCs w:val="20"/>
              </w:rPr>
            </w:pPr>
            <w:r>
              <w:rPr>
                <w:b/>
                <w:sz w:val="20"/>
                <w:szCs w:val="20"/>
              </w:rPr>
              <w:t>Площадь, кв.м</w:t>
            </w:r>
          </w:p>
        </w:tc>
        <w:tc>
          <w:tcPr>
            <w:tcW w:w="1417" w:type="dxa"/>
            <w:vMerge w:val="restart"/>
            <w:vAlign w:val="center"/>
          </w:tcPr>
          <w:p w14:paraId="24A4FDD4">
            <w:pPr>
              <w:widowControl w:val="0"/>
              <w:autoSpaceDE w:val="0"/>
              <w:autoSpaceDN w:val="0"/>
              <w:adjustRightInd w:val="0"/>
              <w:ind w:right="-108"/>
              <w:contextualSpacing/>
              <w:jc w:val="center"/>
              <w:rPr>
                <w:b/>
                <w:sz w:val="20"/>
                <w:szCs w:val="20"/>
              </w:rPr>
            </w:pPr>
            <w:r>
              <w:rPr>
                <w:b/>
                <w:sz w:val="20"/>
                <w:szCs w:val="20"/>
              </w:rPr>
              <w:t xml:space="preserve">Размеры, м  </w:t>
            </w:r>
          </w:p>
        </w:tc>
        <w:tc>
          <w:tcPr>
            <w:tcW w:w="2126" w:type="dxa"/>
            <w:vMerge w:val="restart"/>
            <w:vAlign w:val="center"/>
          </w:tcPr>
          <w:p w14:paraId="590E3678">
            <w:pPr>
              <w:widowControl w:val="0"/>
              <w:autoSpaceDE w:val="0"/>
              <w:autoSpaceDN w:val="0"/>
              <w:adjustRightInd w:val="0"/>
              <w:ind w:right="-108"/>
              <w:contextualSpacing/>
              <w:jc w:val="center"/>
              <w:rPr>
                <w:b/>
                <w:sz w:val="20"/>
                <w:szCs w:val="20"/>
              </w:rPr>
            </w:pPr>
            <w:r>
              <w:rPr>
                <w:b/>
                <w:sz w:val="20"/>
                <w:szCs w:val="20"/>
              </w:rPr>
              <w:t>Покрытие</w:t>
            </w:r>
          </w:p>
        </w:tc>
        <w:tc>
          <w:tcPr>
            <w:tcW w:w="5812" w:type="dxa"/>
            <w:gridSpan w:val="2"/>
            <w:vAlign w:val="center"/>
          </w:tcPr>
          <w:p w14:paraId="440AA050">
            <w:pPr>
              <w:widowControl w:val="0"/>
              <w:autoSpaceDE w:val="0"/>
              <w:autoSpaceDN w:val="0"/>
              <w:adjustRightInd w:val="0"/>
              <w:ind w:right="-108"/>
              <w:contextualSpacing/>
              <w:jc w:val="center"/>
              <w:rPr>
                <w:b/>
                <w:sz w:val="20"/>
                <w:szCs w:val="20"/>
              </w:rPr>
            </w:pPr>
            <w:r>
              <w:rPr>
                <w:b/>
                <w:sz w:val="20"/>
                <w:szCs w:val="20"/>
              </w:rPr>
              <w:t>Потребность в благоустройстве</w:t>
            </w:r>
          </w:p>
        </w:tc>
      </w:tr>
      <w:tr w14:paraId="55443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817" w:type="dxa"/>
            <w:vMerge w:val="continue"/>
          </w:tcPr>
          <w:p w14:paraId="1C214352">
            <w:pPr>
              <w:widowControl w:val="0"/>
              <w:autoSpaceDE w:val="0"/>
              <w:autoSpaceDN w:val="0"/>
              <w:adjustRightInd w:val="0"/>
              <w:ind w:right="-108"/>
              <w:contextualSpacing/>
              <w:jc w:val="center"/>
              <w:rPr>
                <w:b/>
                <w:sz w:val="20"/>
                <w:szCs w:val="20"/>
              </w:rPr>
            </w:pPr>
          </w:p>
        </w:tc>
        <w:tc>
          <w:tcPr>
            <w:tcW w:w="3544" w:type="dxa"/>
            <w:vMerge w:val="continue"/>
            <w:vAlign w:val="center"/>
          </w:tcPr>
          <w:p w14:paraId="38F5A092">
            <w:pPr>
              <w:widowControl w:val="0"/>
              <w:autoSpaceDE w:val="0"/>
              <w:autoSpaceDN w:val="0"/>
              <w:adjustRightInd w:val="0"/>
              <w:ind w:right="-108"/>
              <w:contextualSpacing/>
              <w:jc w:val="center"/>
              <w:rPr>
                <w:b/>
                <w:sz w:val="20"/>
                <w:szCs w:val="20"/>
              </w:rPr>
            </w:pPr>
          </w:p>
        </w:tc>
        <w:tc>
          <w:tcPr>
            <w:tcW w:w="1418" w:type="dxa"/>
            <w:vMerge w:val="continue"/>
            <w:vAlign w:val="center"/>
          </w:tcPr>
          <w:p w14:paraId="169FFF05">
            <w:pPr>
              <w:widowControl w:val="0"/>
              <w:autoSpaceDE w:val="0"/>
              <w:autoSpaceDN w:val="0"/>
              <w:adjustRightInd w:val="0"/>
              <w:ind w:right="-108"/>
              <w:contextualSpacing/>
              <w:jc w:val="center"/>
              <w:rPr>
                <w:b/>
                <w:sz w:val="20"/>
                <w:szCs w:val="20"/>
              </w:rPr>
            </w:pPr>
          </w:p>
        </w:tc>
        <w:tc>
          <w:tcPr>
            <w:tcW w:w="1417" w:type="dxa"/>
            <w:vMerge w:val="continue"/>
            <w:vAlign w:val="center"/>
          </w:tcPr>
          <w:p w14:paraId="7AA10153">
            <w:pPr>
              <w:widowControl w:val="0"/>
              <w:autoSpaceDE w:val="0"/>
              <w:autoSpaceDN w:val="0"/>
              <w:adjustRightInd w:val="0"/>
              <w:ind w:right="-108"/>
              <w:contextualSpacing/>
              <w:jc w:val="center"/>
              <w:rPr>
                <w:b/>
                <w:sz w:val="20"/>
                <w:szCs w:val="20"/>
              </w:rPr>
            </w:pPr>
          </w:p>
        </w:tc>
        <w:tc>
          <w:tcPr>
            <w:tcW w:w="2126" w:type="dxa"/>
            <w:vMerge w:val="continue"/>
            <w:vAlign w:val="center"/>
          </w:tcPr>
          <w:p w14:paraId="23EB2B39">
            <w:pPr>
              <w:widowControl w:val="0"/>
              <w:autoSpaceDE w:val="0"/>
              <w:autoSpaceDN w:val="0"/>
              <w:adjustRightInd w:val="0"/>
              <w:ind w:right="-108"/>
              <w:contextualSpacing/>
              <w:jc w:val="center"/>
              <w:rPr>
                <w:b/>
                <w:sz w:val="20"/>
                <w:szCs w:val="20"/>
              </w:rPr>
            </w:pPr>
          </w:p>
        </w:tc>
        <w:tc>
          <w:tcPr>
            <w:tcW w:w="3119" w:type="dxa"/>
            <w:vAlign w:val="center"/>
          </w:tcPr>
          <w:p w14:paraId="0D5B6A30">
            <w:pPr>
              <w:widowControl w:val="0"/>
              <w:autoSpaceDE w:val="0"/>
              <w:autoSpaceDN w:val="0"/>
              <w:adjustRightInd w:val="0"/>
              <w:contextualSpacing/>
              <w:jc w:val="center"/>
              <w:rPr>
                <w:b/>
                <w:sz w:val="20"/>
                <w:szCs w:val="20"/>
              </w:rPr>
            </w:pPr>
            <w:r>
              <w:rPr>
                <w:b/>
                <w:sz w:val="20"/>
                <w:szCs w:val="20"/>
              </w:rPr>
              <w:t>Замена, ремонт, реконструкция (указать)</w:t>
            </w:r>
          </w:p>
        </w:tc>
        <w:tc>
          <w:tcPr>
            <w:tcW w:w="2693" w:type="dxa"/>
            <w:vAlign w:val="center"/>
          </w:tcPr>
          <w:p w14:paraId="5C1E9432">
            <w:pPr>
              <w:widowControl w:val="0"/>
              <w:autoSpaceDE w:val="0"/>
              <w:autoSpaceDN w:val="0"/>
              <w:adjustRightInd w:val="0"/>
              <w:contextualSpacing/>
              <w:jc w:val="center"/>
              <w:rPr>
                <w:b/>
                <w:sz w:val="20"/>
                <w:szCs w:val="20"/>
              </w:rPr>
            </w:pPr>
            <w:r>
              <w:rPr>
                <w:b/>
                <w:sz w:val="20"/>
                <w:szCs w:val="20"/>
              </w:rPr>
              <w:t xml:space="preserve">Стоимость работ, </w:t>
            </w:r>
          </w:p>
          <w:p w14:paraId="3368BF16">
            <w:pPr>
              <w:widowControl w:val="0"/>
              <w:autoSpaceDE w:val="0"/>
              <w:autoSpaceDN w:val="0"/>
              <w:adjustRightInd w:val="0"/>
              <w:contextualSpacing/>
              <w:jc w:val="center"/>
              <w:rPr>
                <w:b/>
                <w:sz w:val="20"/>
                <w:szCs w:val="20"/>
              </w:rPr>
            </w:pPr>
            <w:r>
              <w:rPr>
                <w:b/>
                <w:sz w:val="20"/>
                <w:szCs w:val="20"/>
              </w:rPr>
              <w:t>тыс. руб.</w:t>
            </w:r>
          </w:p>
        </w:tc>
      </w:tr>
      <w:tr w14:paraId="04438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702A12AF">
            <w:pPr>
              <w:widowControl w:val="0"/>
              <w:autoSpaceDE w:val="0"/>
              <w:autoSpaceDN w:val="0"/>
              <w:adjustRightInd w:val="0"/>
              <w:ind w:right="-108"/>
              <w:contextualSpacing/>
              <w:jc w:val="center"/>
              <w:rPr>
                <w:b/>
                <w:sz w:val="20"/>
                <w:szCs w:val="20"/>
              </w:rPr>
            </w:pPr>
          </w:p>
        </w:tc>
        <w:tc>
          <w:tcPr>
            <w:tcW w:w="3544" w:type="dxa"/>
          </w:tcPr>
          <w:p w14:paraId="28BC0591">
            <w:pPr>
              <w:widowControl w:val="0"/>
              <w:autoSpaceDE w:val="0"/>
              <w:autoSpaceDN w:val="0"/>
              <w:adjustRightInd w:val="0"/>
              <w:contextualSpacing/>
              <w:rPr>
                <w:sz w:val="20"/>
                <w:szCs w:val="20"/>
              </w:rPr>
            </w:pPr>
            <w:r>
              <w:rPr>
                <w:sz w:val="20"/>
                <w:szCs w:val="20"/>
              </w:rPr>
              <w:t>Проезды</w:t>
            </w:r>
          </w:p>
        </w:tc>
        <w:tc>
          <w:tcPr>
            <w:tcW w:w="1418" w:type="dxa"/>
          </w:tcPr>
          <w:p w14:paraId="0D0DBF9F">
            <w:pPr>
              <w:widowControl w:val="0"/>
              <w:autoSpaceDE w:val="0"/>
              <w:autoSpaceDN w:val="0"/>
              <w:adjustRightInd w:val="0"/>
              <w:ind w:right="-108"/>
              <w:contextualSpacing/>
              <w:jc w:val="center"/>
              <w:rPr>
                <w:b/>
                <w:sz w:val="20"/>
                <w:szCs w:val="20"/>
              </w:rPr>
            </w:pPr>
          </w:p>
        </w:tc>
        <w:tc>
          <w:tcPr>
            <w:tcW w:w="1417" w:type="dxa"/>
          </w:tcPr>
          <w:p w14:paraId="2BA212C0">
            <w:pPr>
              <w:widowControl w:val="0"/>
              <w:autoSpaceDE w:val="0"/>
              <w:autoSpaceDN w:val="0"/>
              <w:adjustRightInd w:val="0"/>
              <w:ind w:right="-108"/>
              <w:contextualSpacing/>
              <w:jc w:val="center"/>
              <w:rPr>
                <w:b/>
                <w:sz w:val="20"/>
                <w:szCs w:val="20"/>
              </w:rPr>
            </w:pPr>
          </w:p>
        </w:tc>
        <w:tc>
          <w:tcPr>
            <w:tcW w:w="2126" w:type="dxa"/>
          </w:tcPr>
          <w:p w14:paraId="116AF69F">
            <w:pPr>
              <w:widowControl w:val="0"/>
              <w:autoSpaceDE w:val="0"/>
              <w:autoSpaceDN w:val="0"/>
              <w:adjustRightInd w:val="0"/>
              <w:ind w:right="-108"/>
              <w:contextualSpacing/>
              <w:jc w:val="center"/>
              <w:rPr>
                <w:b/>
                <w:sz w:val="20"/>
                <w:szCs w:val="20"/>
              </w:rPr>
            </w:pPr>
          </w:p>
        </w:tc>
        <w:tc>
          <w:tcPr>
            <w:tcW w:w="3119" w:type="dxa"/>
            <w:vAlign w:val="center"/>
          </w:tcPr>
          <w:p w14:paraId="1ACD4EF8">
            <w:pPr>
              <w:widowControl w:val="0"/>
              <w:autoSpaceDE w:val="0"/>
              <w:autoSpaceDN w:val="0"/>
              <w:adjustRightInd w:val="0"/>
              <w:ind w:right="-108"/>
              <w:contextualSpacing/>
              <w:jc w:val="center"/>
              <w:rPr>
                <w:b/>
                <w:sz w:val="20"/>
                <w:szCs w:val="20"/>
              </w:rPr>
            </w:pPr>
          </w:p>
        </w:tc>
        <w:tc>
          <w:tcPr>
            <w:tcW w:w="2693" w:type="dxa"/>
            <w:vAlign w:val="center"/>
          </w:tcPr>
          <w:p w14:paraId="463087E7">
            <w:pPr>
              <w:widowControl w:val="0"/>
              <w:autoSpaceDE w:val="0"/>
              <w:autoSpaceDN w:val="0"/>
              <w:adjustRightInd w:val="0"/>
              <w:ind w:right="-108"/>
              <w:contextualSpacing/>
              <w:jc w:val="center"/>
              <w:rPr>
                <w:b/>
                <w:sz w:val="20"/>
                <w:szCs w:val="20"/>
              </w:rPr>
            </w:pPr>
          </w:p>
        </w:tc>
      </w:tr>
      <w:tr w14:paraId="28B6A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5321B2B9">
            <w:pPr>
              <w:widowControl w:val="0"/>
              <w:autoSpaceDE w:val="0"/>
              <w:autoSpaceDN w:val="0"/>
              <w:adjustRightInd w:val="0"/>
              <w:ind w:right="-108"/>
              <w:contextualSpacing/>
              <w:jc w:val="center"/>
              <w:rPr>
                <w:b/>
                <w:sz w:val="20"/>
                <w:szCs w:val="20"/>
              </w:rPr>
            </w:pPr>
          </w:p>
        </w:tc>
        <w:tc>
          <w:tcPr>
            <w:tcW w:w="3544" w:type="dxa"/>
          </w:tcPr>
          <w:p w14:paraId="1659A83F">
            <w:pPr>
              <w:widowControl w:val="0"/>
              <w:autoSpaceDE w:val="0"/>
              <w:autoSpaceDN w:val="0"/>
              <w:adjustRightInd w:val="0"/>
              <w:contextualSpacing/>
              <w:rPr>
                <w:sz w:val="20"/>
                <w:szCs w:val="20"/>
              </w:rPr>
            </w:pPr>
            <w:r>
              <w:rPr>
                <w:sz w:val="20"/>
                <w:szCs w:val="20"/>
              </w:rPr>
              <w:t>Тротуары</w:t>
            </w:r>
          </w:p>
        </w:tc>
        <w:tc>
          <w:tcPr>
            <w:tcW w:w="1418" w:type="dxa"/>
          </w:tcPr>
          <w:p w14:paraId="0D1AD267">
            <w:pPr>
              <w:widowControl w:val="0"/>
              <w:autoSpaceDE w:val="0"/>
              <w:autoSpaceDN w:val="0"/>
              <w:adjustRightInd w:val="0"/>
              <w:ind w:right="-108"/>
              <w:contextualSpacing/>
              <w:jc w:val="center"/>
              <w:rPr>
                <w:b/>
                <w:sz w:val="20"/>
                <w:szCs w:val="20"/>
              </w:rPr>
            </w:pPr>
          </w:p>
        </w:tc>
        <w:tc>
          <w:tcPr>
            <w:tcW w:w="1417" w:type="dxa"/>
          </w:tcPr>
          <w:p w14:paraId="36D004C1">
            <w:pPr>
              <w:widowControl w:val="0"/>
              <w:autoSpaceDE w:val="0"/>
              <w:autoSpaceDN w:val="0"/>
              <w:adjustRightInd w:val="0"/>
              <w:ind w:right="-108"/>
              <w:contextualSpacing/>
              <w:jc w:val="center"/>
              <w:rPr>
                <w:b/>
                <w:sz w:val="20"/>
                <w:szCs w:val="20"/>
              </w:rPr>
            </w:pPr>
          </w:p>
        </w:tc>
        <w:tc>
          <w:tcPr>
            <w:tcW w:w="2126" w:type="dxa"/>
          </w:tcPr>
          <w:p w14:paraId="17FDE9C1">
            <w:pPr>
              <w:widowControl w:val="0"/>
              <w:autoSpaceDE w:val="0"/>
              <w:autoSpaceDN w:val="0"/>
              <w:adjustRightInd w:val="0"/>
              <w:ind w:right="-108"/>
              <w:contextualSpacing/>
              <w:jc w:val="center"/>
              <w:rPr>
                <w:b/>
                <w:sz w:val="20"/>
                <w:szCs w:val="20"/>
              </w:rPr>
            </w:pPr>
          </w:p>
        </w:tc>
        <w:tc>
          <w:tcPr>
            <w:tcW w:w="3119" w:type="dxa"/>
            <w:vAlign w:val="center"/>
          </w:tcPr>
          <w:p w14:paraId="33220103">
            <w:pPr>
              <w:widowControl w:val="0"/>
              <w:autoSpaceDE w:val="0"/>
              <w:autoSpaceDN w:val="0"/>
              <w:adjustRightInd w:val="0"/>
              <w:ind w:right="-108"/>
              <w:contextualSpacing/>
              <w:jc w:val="center"/>
              <w:rPr>
                <w:b/>
                <w:sz w:val="20"/>
                <w:szCs w:val="20"/>
              </w:rPr>
            </w:pPr>
          </w:p>
        </w:tc>
        <w:tc>
          <w:tcPr>
            <w:tcW w:w="2693" w:type="dxa"/>
            <w:vAlign w:val="center"/>
          </w:tcPr>
          <w:p w14:paraId="61A9AF7A">
            <w:pPr>
              <w:widowControl w:val="0"/>
              <w:autoSpaceDE w:val="0"/>
              <w:autoSpaceDN w:val="0"/>
              <w:adjustRightInd w:val="0"/>
              <w:ind w:right="-108"/>
              <w:contextualSpacing/>
              <w:jc w:val="center"/>
              <w:rPr>
                <w:b/>
                <w:sz w:val="20"/>
                <w:szCs w:val="20"/>
              </w:rPr>
            </w:pPr>
          </w:p>
        </w:tc>
      </w:tr>
      <w:tr w14:paraId="63AB0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75920D8D">
            <w:pPr>
              <w:widowControl w:val="0"/>
              <w:autoSpaceDE w:val="0"/>
              <w:autoSpaceDN w:val="0"/>
              <w:adjustRightInd w:val="0"/>
              <w:ind w:right="-108"/>
              <w:contextualSpacing/>
              <w:jc w:val="center"/>
              <w:rPr>
                <w:b/>
                <w:sz w:val="20"/>
                <w:szCs w:val="20"/>
              </w:rPr>
            </w:pPr>
          </w:p>
        </w:tc>
        <w:tc>
          <w:tcPr>
            <w:tcW w:w="3544" w:type="dxa"/>
          </w:tcPr>
          <w:p w14:paraId="13D5535E">
            <w:pPr>
              <w:widowControl w:val="0"/>
              <w:autoSpaceDE w:val="0"/>
              <w:autoSpaceDN w:val="0"/>
              <w:adjustRightInd w:val="0"/>
              <w:contextualSpacing/>
              <w:rPr>
                <w:sz w:val="20"/>
                <w:szCs w:val="20"/>
              </w:rPr>
            </w:pPr>
            <w:r>
              <w:rPr>
                <w:sz w:val="20"/>
                <w:szCs w:val="20"/>
              </w:rPr>
              <w:t>Пешеходные дорожки</w:t>
            </w:r>
          </w:p>
        </w:tc>
        <w:tc>
          <w:tcPr>
            <w:tcW w:w="1418" w:type="dxa"/>
          </w:tcPr>
          <w:p w14:paraId="61368CD2">
            <w:pPr>
              <w:widowControl w:val="0"/>
              <w:autoSpaceDE w:val="0"/>
              <w:autoSpaceDN w:val="0"/>
              <w:adjustRightInd w:val="0"/>
              <w:ind w:right="-108"/>
              <w:contextualSpacing/>
              <w:jc w:val="center"/>
              <w:rPr>
                <w:b/>
                <w:sz w:val="20"/>
                <w:szCs w:val="20"/>
              </w:rPr>
            </w:pPr>
          </w:p>
        </w:tc>
        <w:tc>
          <w:tcPr>
            <w:tcW w:w="1417" w:type="dxa"/>
          </w:tcPr>
          <w:p w14:paraId="056C0AA5">
            <w:pPr>
              <w:widowControl w:val="0"/>
              <w:autoSpaceDE w:val="0"/>
              <w:autoSpaceDN w:val="0"/>
              <w:adjustRightInd w:val="0"/>
              <w:ind w:right="-108"/>
              <w:contextualSpacing/>
              <w:jc w:val="center"/>
              <w:rPr>
                <w:b/>
                <w:sz w:val="20"/>
                <w:szCs w:val="20"/>
              </w:rPr>
            </w:pPr>
          </w:p>
        </w:tc>
        <w:tc>
          <w:tcPr>
            <w:tcW w:w="2126" w:type="dxa"/>
          </w:tcPr>
          <w:p w14:paraId="785C9067">
            <w:pPr>
              <w:widowControl w:val="0"/>
              <w:autoSpaceDE w:val="0"/>
              <w:autoSpaceDN w:val="0"/>
              <w:adjustRightInd w:val="0"/>
              <w:ind w:right="-108"/>
              <w:contextualSpacing/>
              <w:jc w:val="center"/>
              <w:rPr>
                <w:b/>
                <w:sz w:val="20"/>
                <w:szCs w:val="20"/>
              </w:rPr>
            </w:pPr>
          </w:p>
        </w:tc>
        <w:tc>
          <w:tcPr>
            <w:tcW w:w="3119" w:type="dxa"/>
            <w:vAlign w:val="center"/>
          </w:tcPr>
          <w:p w14:paraId="04F47455">
            <w:pPr>
              <w:widowControl w:val="0"/>
              <w:autoSpaceDE w:val="0"/>
              <w:autoSpaceDN w:val="0"/>
              <w:adjustRightInd w:val="0"/>
              <w:ind w:right="-108"/>
              <w:contextualSpacing/>
              <w:jc w:val="center"/>
              <w:rPr>
                <w:b/>
                <w:sz w:val="20"/>
                <w:szCs w:val="20"/>
              </w:rPr>
            </w:pPr>
          </w:p>
        </w:tc>
        <w:tc>
          <w:tcPr>
            <w:tcW w:w="2693" w:type="dxa"/>
            <w:vAlign w:val="center"/>
          </w:tcPr>
          <w:p w14:paraId="53663803">
            <w:pPr>
              <w:widowControl w:val="0"/>
              <w:autoSpaceDE w:val="0"/>
              <w:autoSpaceDN w:val="0"/>
              <w:adjustRightInd w:val="0"/>
              <w:ind w:right="-108"/>
              <w:contextualSpacing/>
              <w:jc w:val="center"/>
              <w:rPr>
                <w:b/>
                <w:sz w:val="20"/>
                <w:szCs w:val="20"/>
              </w:rPr>
            </w:pPr>
          </w:p>
        </w:tc>
      </w:tr>
      <w:tr w14:paraId="52C85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02FD72BA">
            <w:pPr>
              <w:widowControl w:val="0"/>
              <w:autoSpaceDE w:val="0"/>
              <w:autoSpaceDN w:val="0"/>
              <w:adjustRightInd w:val="0"/>
              <w:ind w:right="-108"/>
              <w:contextualSpacing/>
              <w:jc w:val="center"/>
              <w:rPr>
                <w:b/>
                <w:sz w:val="20"/>
                <w:szCs w:val="20"/>
              </w:rPr>
            </w:pPr>
          </w:p>
        </w:tc>
        <w:tc>
          <w:tcPr>
            <w:tcW w:w="3544" w:type="dxa"/>
          </w:tcPr>
          <w:p w14:paraId="04292CBD">
            <w:pPr>
              <w:widowControl w:val="0"/>
              <w:autoSpaceDE w:val="0"/>
              <w:autoSpaceDN w:val="0"/>
              <w:adjustRightInd w:val="0"/>
              <w:contextualSpacing/>
              <w:rPr>
                <w:sz w:val="20"/>
                <w:szCs w:val="20"/>
              </w:rPr>
            </w:pPr>
            <w:r>
              <w:rPr>
                <w:sz w:val="20"/>
                <w:szCs w:val="20"/>
              </w:rPr>
              <w:t>Специальные дорожки (велодорожка и т.д.)</w:t>
            </w:r>
          </w:p>
        </w:tc>
        <w:tc>
          <w:tcPr>
            <w:tcW w:w="1418" w:type="dxa"/>
          </w:tcPr>
          <w:p w14:paraId="7D90A859">
            <w:pPr>
              <w:widowControl w:val="0"/>
              <w:autoSpaceDE w:val="0"/>
              <w:autoSpaceDN w:val="0"/>
              <w:adjustRightInd w:val="0"/>
              <w:ind w:right="-108"/>
              <w:contextualSpacing/>
              <w:jc w:val="center"/>
              <w:rPr>
                <w:b/>
                <w:sz w:val="20"/>
                <w:szCs w:val="20"/>
              </w:rPr>
            </w:pPr>
          </w:p>
        </w:tc>
        <w:tc>
          <w:tcPr>
            <w:tcW w:w="1417" w:type="dxa"/>
          </w:tcPr>
          <w:p w14:paraId="4EFF8DFD">
            <w:pPr>
              <w:widowControl w:val="0"/>
              <w:autoSpaceDE w:val="0"/>
              <w:autoSpaceDN w:val="0"/>
              <w:adjustRightInd w:val="0"/>
              <w:ind w:right="-108"/>
              <w:contextualSpacing/>
              <w:jc w:val="center"/>
              <w:rPr>
                <w:b/>
                <w:sz w:val="20"/>
                <w:szCs w:val="20"/>
              </w:rPr>
            </w:pPr>
          </w:p>
        </w:tc>
        <w:tc>
          <w:tcPr>
            <w:tcW w:w="2126" w:type="dxa"/>
          </w:tcPr>
          <w:p w14:paraId="4937F43A">
            <w:pPr>
              <w:widowControl w:val="0"/>
              <w:autoSpaceDE w:val="0"/>
              <w:autoSpaceDN w:val="0"/>
              <w:adjustRightInd w:val="0"/>
              <w:ind w:right="-108"/>
              <w:contextualSpacing/>
              <w:jc w:val="center"/>
              <w:rPr>
                <w:b/>
                <w:sz w:val="20"/>
                <w:szCs w:val="20"/>
              </w:rPr>
            </w:pPr>
          </w:p>
        </w:tc>
        <w:tc>
          <w:tcPr>
            <w:tcW w:w="3119" w:type="dxa"/>
            <w:vAlign w:val="center"/>
          </w:tcPr>
          <w:p w14:paraId="78BD9FE1">
            <w:pPr>
              <w:widowControl w:val="0"/>
              <w:autoSpaceDE w:val="0"/>
              <w:autoSpaceDN w:val="0"/>
              <w:adjustRightInd w:val="0"/>
              <w:ind w:right="-108"/>
              <w:contextualSpacing/>
              <w:jc w:val="center"/>
              <w:rPr>
                <w:b/>
                <w:sz w:val="20"/>
                <w:szCs w:val="20"/>
              </w:rPr>
            </w:pPr>
          </w:p>
        </w:tc>
        <w:tc>
          <w:tcPr>
            <w:tcW w:w="2693" w:type="dxa"/>
            <w:vAlign w:val="center"/>
          </w:tcPr>
          <w:p w14:paraId="6B7EA7F1">
            <w:pPr>
              <w:widowControl w:val="0"/>
              <w:autoSpaceDE w:val="0"/>
              <w:autoSpaceDN w:val="0"/>
              <w:adjustRightInd w:val="0"/>
              <w:ind w:right="-108"/>
              <w:contextualSpacing/>
              <w:jc w:val="center"/>
              <w:rPr>
                <w:b/>
                <w:sz w:val="20"/>
                <w:szCs w:val="20"/>
              </w:rPr>
            </w:pPr>
          </w:p>
        </w:tc>
      </w:tr>
      <w:tr w14:paraId="30A3F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028FCBFE">
            <w:pPr>
              <w:widowControl w:val="0"/>
              <w:autoSpaceDE w:val="0"/>
              <w:autoSpaceDN w:val="0"/>
              <w:adjustRightInd w:val="0"/>
              <w:ind w:right="-108"/>
              <w:contextualSpacing/>
              <w:jc w:val="center"/>
              <w:rPr>
                <w:b/>
                <w:sz w:val="20"/>
                <w:szCs w:val="20"/>
              </w:rPr>
            </w:pPr>
          </w:p>
        </w:tc>
        <w:tc>
          <w:tcPr>
            <w:tcW w:w="3544" w:type="dxa"/>
          </w:tcPr>
          <w:p w14:paraId="0E1A0678">
            <w:pPr>
              <w:keepNext/>
              <w:keepLines/>
              <w:widowControl w:val="0"/>
              <w:autoSpaceDE w:val="0"/>
              <w:autoSpaceDN w:val="0"/>
              <w:adjustRightInd w:val="0"/>
              <w:ind w:right="-108"/>
              <w:contextualSpacing/>
              <w:rPr>
                <w:sz w:val="20"/>
                <w:szCs w:val="20"/>
              </w:rPr>
            </w:pPr>
            <w:r>
              <w:rPr>
                <w:sz w:val="20"/>
                <w:szCs w:val="20"/>
              </w:rPr>
              <w:t>Элементы благоустройства территорий по приспособлению для маломобильных групп населения: пандусы, съезды</w:t>
            </w:r>
          </w:p>
        </w:tc>
        <w:tc>
          <w:tcPr>
            <w:tcW w:w="1418" w:type="dxa"/>
          </w:tcPr>
          <w:p w14:paraId="45F7950A">
            <w:pPr>
              <w:widowControl w:val="0"/>
              <w:autoSpaceDE w:val="0"/>
              <w:autoSpaceDN w:val="0"/>
              <w:adjustRightInd w:val="0"/>
              <w:ind w:right="-108"/>
              <w:contextualSpacing/>
              <w:jc w:val="center"/>
              <w:rPr>
                <w:b/>
                <w:sz w:val="20"/>
                <w:szCs w:val="20"/>
              </w:rPr>
            </w:pPr>
          </w:p>
        </w:tc>
        <w:tc>
          <w:tcPr>
            <w:tcW w:w="1417" w:type="dxa"/>
          </w:tcPr>
          <w:p w14:paraId="3F1DAEA5">
            <w:pPr>
              <w:widowControl w:val="0"/>
              <w:autoSpaceDE w:val="0"/>
              <w:autoSpaceDN w:val="0"/>
              <w:adjustRightInd w:val="0"/>
              <w:ind w:right="-108"/>
              <w:contextualSpacing/>
              <w:jc w:val="center"/>
              <w:rPr>
                <w:b/>
                <w:sz w:val="20"/>
                <w:szCs w:val="20"/>
              </w:rPr>
            </w:pPr>
          </w:p>
        </w:tc>
        <w:tc>
          <w:tcPr>
            <w:tcW w:w="2126" w:type="dxa"/>
          </w:tcPr>
          <w:p w14:paraId="01804BFD">
            <w:pPr>
              <w:widowControl w:val="0"/>
              <w:autoSpaceDE w:val="0"/>
              <w:autoSpaceDN w:val="0"/>
              <w:adjustRightInd w:val="0"/>
              <w:ind w:right="-108"/>
              <w:contextualSpacing/>
              <w:jc w:val="center"/>
              <w:rPr>
                <w:b/>
                <w:sz w:val="20"/>
                <w:szCs w:val="20"/>
              </w:rPr>
            </w:pPr>
          </w:p>
        </w:tc>
        <w:tc>
          <w:tcPr>
            <w:tcW w:w="3119" w:type="dxa"/>
            <w:vAlign w:val="center"/>
          </w:tcPr>
          <w:p w14:paraId="61004522">
            <w:pPr>
              <w:widowControl w:val="0"/>
              <w:autoSpaceDE w:val="0"/>
              <w:autoSpaceDN w:val="0"/>
              <w:adjustRightInd w:val="0"/>
              <w:ind w:right="-108"/>
              <w:contextualSpacing/>
              <w:jc w:val="center"/>
              <w:rPr>
                <w:b/>
                <w:sz w:val="20"/>
                <w:szCs w:val="20"/>
              </w:rPr>
            </w:pPr>
          </w:p>
        </w:tc>
        <w:tc>
          <w:tcPr>
            <w:tcW w:w="2693" w:type="dxa"/>
            <w:vAlign w:val="center"/>
          </w:tcPr>
          <w:p w14:paraId="668DC4C3">
            <w:pPr>
              <w:widowControl w:val="0"/>
              <w:autoSpaceDE w:val="0"/>
              <w:autoSpaceDN w:val="0"/>
              <w:adjustRightInd w:val="0"/>
              <w:ind w:right="-108"/>
              <w:contextualSpacing/>
              <w:jc w:val="center"/>
              <w:rPr>
                <w:b/>
                <w:sz w:val="20"/>
                <w:szCs w:val="20"/>
              </w:rPr>
            </w:pPr>
          </w:p>
        </w:tc>
      </w:tr>
      <w:tr w14:paraId="06372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56A384CC">
            <w:pPr>
              <w:widowControl w:val="0"/>
              <w:autoSpaceDE w:val="0"/>
              <w:autoSpaceDN w:val="0"/>
              <w:adjustRightInd w:val="0"/>
              <w:ind w:right="-108"/>
              <w:contextualSpacing/>
              <w:jc w:val="center"/>
              <w:rPr>
                <w:b/>
                <w:sz w:val="20"/>
                <w:szCs w:val="20"/>
              </w:rPr>
            </w:pPr>
          </w:p>
        </w:tc>
        <w:tc>
          <w:tcPr>
            <w:tcW w:w="3544" w:type="dxa"/>
            <w:vAlign w:val="center"/>
          </w:tcPr>
          <w:p w14:paraId="3B7BCC18">
            <w:pPr>
              <w:widowControl w:val="0"/>
              <w:autoSpaceDE w:val="0"/>
              <w:autoSpaceDN w:val="0"/>
              <w:adjustRightInd w:val="0"/>
              <w:contextualSpacing/>
              <w:rPr>
                <w:sz w:val="20"/>
                <w:szCs w:val="20"/>
              </w:rPr>
            </w:pPr>
            <w:r>
              <w:rPr>
                <w:sz w:val="20"/>
                <w:szCs w:val="20"/>
              </w:rPr>
              <w:t>Иные варианты сети</w:t>
            </w:r>
          </w:p>
          <w:p w14:paraId="5F0F864F">
            <w:pPr>
              <w:widowControl w:val="0"/>
              <w:autoSpaceDE w:val="0"/>
              <w:autoSpaceDN w:val="0"/>
              <w:adjustRightInd w:val="0"/>
              <w:contextualSpacing/>
              <w:rPr>
                <w:sz w:val="20"/>
                <w:szCs w:val="20"/>
              </w:rPr>
            </w:pPr>
          </w:p>
        </w:tc>
        <w:tc>
          <w:tcPr>
            <w:tcW w:w="1418" w:type="dxa"/>
          </w:tcPr>
          <w:p w14:paraId="48EF676B">
            <w:pPr>
              <w:widowControl w:val="0"/>
              <w:autoSpaceDE w:val="0"/>
              <w:autoSpaceDN w:val="0"/>
              <w:adjustRightInd w:val="0"/>
              <w:ind w:right="-108"/>
              <w:contextualSpacing/>
              <w:jc w:val="center"/>
              <w:rPr>
                <w:b/>
                <w:sz w:val="20"/>
                <w:szCs w:val="20"/>
              </w:rPr>
            </w:pPr>
          </w:p>
        </w:tc>
        <w:tc>
          <w:tcPr>
            <w:tcW w:w="1417" w:type="dxa"/>
          </w:tcPr>
          <w:p w14:paraId="6A3452B3">
            <w:pPr>
              <w:widowControl w:val="0"/>
              <w:autoSpaceDE w:val="0"/>
              <w:autoSpaceDN w:val="0"/>
              <w:adjustRightInd w:val="0"/>
              <w:ind w:right="-108"/>
              <w:contextualSpacing/>
              <w:jc w:val="center"/>
              <w:rPr>
                <w:b/>
                <w:sz w:val="20"/>
                <w:szCs w:val="20"/>
              </w:rPr>
            </w:pPr>
          </w:p>
        </w:tc>
        <w:tc>
          <w:tcPr>
            <w:tcW w:w="2126" w:type="dxa"/>
          </w:tcPr>
          <w:p w14:paraId="6D50D382">
            <w:pPr>
              <w:widowControl w:val="0"/>
              <w:autoSpaceDE w:val="0"/>
              <w:autoSpaceDN w:val="0"/>
              <w:adjustRightInd w:val="0"/>
              <w:ind w:right="-108"/>
              <w:contextualSpacing/>
              <w:jc w:val="center"/>
              <w:rPr>
                <w:b/>
                <w:sz w:val="20"/>
                <w:szCs w:val="20"/>
              </w:rPr>
            </w:pPr>
          </w:p>
        </w:tc>
        <w:tc>
          <w:tcPr>
            <w:tcW w:w="3119" w:type="dxa"/>
          </w:tcPr>
          <w:p w14:paraId="43287BA5">
            <w:pPr>
              <w:widowControl w:val="0"/>
              <w:autoSpaceDE w:val="0"/>
              <w:autoSpaceDN w:val="0"/>
              <w:adjustRightInd w:val="0"/>
              <w:ind w:right="-108"/>
              <w:contextualSpacing/>
              <w:jc w:val="center"/>
              <w:rPr>
                <w:b/>
                <w:sz w:val="20"/>
                <w:szCs w:val="20"/>
              </w:rPr>
            </w:pPr>
          </w:p>
        </w:tc>
        <w:tc>
          <w:tcPr>
            <w:tcW w:w="2693" w:type="dxa"/>
          </w:tcPr>
          <w:p w14:paraId="1ED4E7D3">
            <w:pPr>
              <w:widowControl w:val="0"/>
              <w:autoSpaceDE w:val="0"/>
              <w:autoSpaceDN w:val="0"/>
              <w:adjustRightInd w:val="0"/>
              <w:ind w:right="-108"/>
              <w:contextualSpacing/>
              <w:jc w:val="center"/>
              <w:rPr>
                <w:b/>
                <w:sz w:val="20"/>
                <w:szCs w:val="20"/>
              </w:rPr>
            </w:pPr>
          </w:p>
        </w:tc>
      </w:tr>
    </w:tbl>
    <w:p w14:paraId="0AC92D5D">
      <w:pPr>
        <w:widowControl w:val="0"/>
        <w:autoSpaceDE w:val="0"/>
        <w:autoSpaceDN w:val="0"/>
        <w:adjustRightInd w:val="0"/>
        <w:ind w:right="-108"/>
        <w:contextualSpacing/>
        <w:jc w:val="center"/>
        <w:rPr>
          <w:b/>
          <w:sz w:val="20"/>
          <w:szCs w:val="20"/>
        </w:rPr>
      </w:pPr>
    </w:p>
    <w:p w14:paraId="677EF021">
      <w:pPr>
        <w:widowControl w:val="0"/>
        <w:autoSpaceDE w:val="0"/>
        <w:autoSpaceDN w:val="0"/>
        <w:adjustRightInd w:val="0"/>
        <w:ind w:right="-108"/>
        <w:contextualSpacing/>
        <w:jc w:val="center"/>
        <w:rPr>
          <w:b/>
          <w:sz w:val="20"/>
          <w:szCs w:val="20"/>
        </w:rPr>
      </w:pPr>
    </w:p>
    <w:p w14:paraId="24D78F3C">
      <w:pPr>
        <w:widowControl w:val="0"/>
        <w:autoSpaceDE w:val="0"/>
        <w:autoSpaceDN w:val="0"/>
        <w:adjustRightInd w:val="0"/>
        <w:ind w:right="-108"/>
        <w:contextualSpacing/>
        <w:jc w:val="center"/>
        <w:rPr>
          <w:b/>
          <w:sz w:val="20"/>
          <w:szCs w:val="20"/>
        </w:rPr>
      </w:pPr>
    </w:p>
    <w:p w14:paraId="035EE2DA">
      <w:pPr>
        <w:widowControl w:val="0"/>
        <w:autoSpaceDE w:val="0"/>
        <w:autoSpaceDN w:val="0"/>
        <w:adjustRightInd w:val="0"/>
        <w:ind w:right="-108"/>
        <w:contextualSpacing/>
        <w:rPr>
          <w:b/>
          <w:sz w:val="20"/>
          <w:szCs w:val="20"/>
        </w:rPr>
      </w:pPr>
    </w:p>
    <w:p w14:paraId="21744EF6">
      <w:pPr>
        <w:widowControl w:val="0"/>
        <w:autoSpaceDE w:val="0"/>
        <w:autoSpaceDN w:val="0"/>
        <w:adjustRightInd w:val="0"/>
        <w:ind w:right="-108"/>
        <w:contextualSpacing/>
        <w:rPr>
          <w:b/>
          <w:sz w:val="20"/>
          <w:szCs w:val="20"/>
        </w:rPr>
      </w:pPr>
      <w:r>
        <w:rPr>
          <w:b/>
          <w:sz w:val="20"/>
          <w:szCs w:val="20"/>
        </w:rPr>
        <w:t>В. Малые архитектурные формы и элементы благоустройства:</w:t>
      </w:r>
    </w:p>
    <w:p w14:paraId="1F6C849C">
      <w:pPr>
        <w:widowControl w:val="0"/>
        <w:autoSpaceDE w:val="0"/>
        <w:autoSpaceDN w:val="0"/>
        <w:adjustRightInd w:val="0"/>
        <w:ind w:right="-108"/>
        <w:contextualSpacing/>
        <w:rPr>
          <w:b/>
          <w:sz w:val="20"/>
          <w:szCs w:val="20"/>
        </w:rPr>
      </w:pPr>
    </w:p>
    <w:tbl>
      <w:tblPr>
        <w:tblStyle w:val="4"/>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5670"/>
        <w:gridCol w:w="1312"/>
        <w:gridCol w:w="1312"/>
        <w:gridCol w:w="3046"/>
        <w:gridCol w:w="2977"/>
      </w:tblGrid>
      <w:tr w14:paraId="2BEFC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tcPr>
          <w:p w14:paraId="2C7608D3">
            <w:pPr>
              <w:widowControl w:val="0"/>
              <w:autoSpaceDE w:val="0"/>
              <w:autoSpaceDN w:val="0"/>
              <w:adjustRightInd w:val="0"/>
              <w:ind w:right="-108"/>
              <w:contextualSpacing/>
              <w:jc w:val="center"/>
              <w:rPr>
                <w:b/>
                <w:sz w:val="20"/>
                <w:szCs w:val="20"/>
              </w:rPr>
            </w:pPr>
            <w:r>
              <w:rPr>
                <w:b/>
                <w:sz w:val="20"/>
                <w:szCs w:val="20"/>
              </w:rPr>
              <w:t xml:space="preserve">№ </w:t>
            </w:r>
          </w:p>
          <w:p w14:paraId="73A40686">
            <w:pPr>
              <w:widowControl w:val="0"/>
              <w:autoSpaceDE w:val="0"/>
              <w:autoSpaceDN w:val="0"/>
              <w:adjustRightInd w:val="0"/>
              <w:ind w:right="-108"/>
              <w:contextualSpacing/>
              <w:jc w:val="center"/>
              <w:rPr>
                <w:b/>
                <w:sz w:val="20"/>
                <w:szCs w:val="20"/>
              </w:rPr>
            </w:pPr>
            <w:r>
              <w:rPr>
                <w:b/>
                <w:sz w:val="20"/>
                <w:szCs w:val="20"/>
              </w:rPr>
              <w:t>п/п</w:t>
            </w:r>
          </w:p>
        </w:tc>
        <w:tc>
          <w:tcPr>
            <w:tcW w:w="5670" w:type="dxa"/>
            <w:vMerge w:val="restart"/>
            <w:vAlign w:val="center"/>
          </w:tcPr>
          <w:p w14:paraId="1ED792EE">
            <w:pPr>
              <w:widowControl w:val="0"/>
              <w:autoSpaceDE w:val="0"/>
              <w:autoSpaceDN w:val="0"/>
              <w:adjustRightInd w:val="0"/>
              <w:ind w:right="-108"/>
              <w:contextualSpacing/>
              <w:jc w:val="center"/>
              <w:rPr>
                <w:b/>
                <w:sz w:val="20"/>
                <w:szCs w:val="20"/>
              </w:rPr>
            </w:pPr>
            <w:r>
              <w:rPr>
                <w:b/>
                <w:sz w:val="20"/>
                <w:szCs w:val="20"/>
              </w:rPr>
              <w:t>Наименование</w:t>
            </w:r>
          </w:p>
        </w:tc>
        <w:tc>
          <w:tcPr>
            <w:tcW w:w="1312" w:type="dxa"/>
            <w:vMerge w:val="restart"/>
            <w:vAlign w:val="center"/>
          </w:tcPr>
          <w:p w14:paraId="79FFD499">
            <w:pPr>
              <w:widowControl w:val="0"/>
              <w:autoSpaceDE w:val="0"/>
              <w:autoSpaceDN w:val="0"/>
              <w:adjustRightInd w:val="0"/>
              <w:ind w:right="-108"/>
              <w:contextualSpacing/>
              <w:jc w:val="center"/>
              <w:rPr>
                <w:b/>
                <w:sz w:val="20"/>
                <w:szCs w:val="20"/>
              </w:rPr>
            </w:pPr>
            <w:r>
              <w:rPr>
                <w:b/>
                <w:sz w:val="20"/>
                <w:szCs w:val="20"/>
              </w:rPr>
              <w:t>Ед. изм.</w:t>
            </w:r>
          </w:p>
        </w:tc>
        <w:tc>
          <w:tcPr>
            <w:tcW w:w="1312" w:type="dxa"/>
            <w:vMerge w:val="restart"/>
            <w:vAlign w:val="center"/>
          </w:tcPr>
          <w:p w14:paraId="0521B47D">
            <w:pPr>
              <w:widowControl w:val="0"/>
              <w:autoSpaceDE w:val="0"/>
              <w:autoSpaceDN w:val="0"/>
              <w:adjustRightInd w:val="0"/>
              <w:ind w:right="-108"/>
              <w:contextualSpacing/>
              <w:jc w:val="center"/>
              <w:rPr>
                <w:b/>
                <w:sz w:val="20"/>
                <w:szCs w:val="20"/>
              </w:rPr>
            </w:pPr>
            <w:r>
              <w:rPr>
                <w:b/>
                <w:sz w:val="20"/>
                <w:szCs w:val="20"/>
              </w:rPr>
              <w:t xml:space="preserve">Кол-во </w:t>
            </w:r>
          </w:p>
        </w:tc>
        <w:tc>
          <w:tcPr>
            <w:tcW w:w="6023" w:type="dxa"/>
            <w:gridSpan w:val="2"/>
            <w:vAlign w:val="center"/>
          </w:tcPr>
          <w:p w14:paraId="14C8B9FA">
            <w:pPr>
              <w:widowControl w:val="0"/>
              <w:autoSpaceDE w:val="0"/>
              <w:autoSpaceDN w:val="0"/>
              <w:adjustRightInd w:val="0"/>
              <w:ind w:right="-108"/>
              <w:contextualSpacing/>
              <w:jc w:val="center"/>
              <w:rPr>
                <w:b/>
                <w:sz w:val="20"/>
                <w:szCs w:val="20"/>
              </w:rPr>
            </w:pPr>
            <w:r>
              <w:rPr>
                <w:b/>
                <w:sz w:val="20"/>
                <w:szCs w:val="20"/>
              </w:rPr>
              <w:t>Потребность в благоустройстве</w:t>
            </w:r>
          </w:p>
        </w:tc>
      </w:tr>
      <w:tr w14:paraId="3423F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14:paraId="5D809BDF">
            <w:pPr>
              <w:widowControl w:val="0"/>
              <w:autoSpaceDE w:val="0"/>
              <w:autoSpaceDN w:val="0"/>
              <w:adjustRightInd w:val="0"/>
              <w:contextualSpacing/>
              <w:rPr>
                <w:b/>
                <w:sz w:val="20"/>
                <w:szCs w:val="20"/>
              </w:rPr>
            </w:pPr>
          </w:p>
        </w:tc>
        <w:tc>
          <w:tcPr>
            <w:tcW w:w="5670" w:type="dxa"/>
            <w:vMerge w:val="continue"/>
          </w:tcPr>
          <w:p w14:paraId="1136633E">
            <w:pPr>
              <w:widowControl w:val="0"/>
              <w:autoSpaceDE w:val="0"/>
              <w:autoSpaceDN w:val="0"/>
              <w:adjustRightInd w:val="0"/>
              <w:contextualSpacing/>
              <w:rPr>
                <w:b/>
                <w:sz w:val="20"/>
                <w:szCs w:val="20"/>
              </w:rPr>
            </w:pPr>
          </w:p>
        </w:tc>
        <w:tc>
          <w:tcPr>
            <w:tcW w:w="1312" w:type="dxa"/>
            <w:vMerge w:val="continue"/>
          </w:tcPr>
          <w:p w14:paraId="0990B491">
            <w:pPr>
              <w:widowControl w:val="0"/>
              <w:autoSpaceDE w:val="0"/>
              <w:autoSpaceDN w:val="0"/>
              <w:adjustRightInd w:val="0"/>
              <w:contextualSpacing/>
              <w:rPr>
                <w:b/>
                <w:sz w:val="20"/>
                <w:szCs w:val="20"/>
              </w:rPr>
            </w:pPr>
          </w:p>
        </w:tc>
        <w:tc>
          <w:tcPr>
            <w:tcW w:w="1312" w:type="dxa"/>
            <w:vMerge w:val="continue"/>
          </w:tcPr>
          <w:p w14:paraId="54F17F61">
            <w:pPr>
              <w:widowControl w:val="0"/>
              <w:autoSpaceDE w:val="0"/>
              <w:autoSpaceDN w:val="0"/>
              <w:adjustRightInd w:val="0"/>
              <w:contextualSpacing/>
              <w:rPr>
                <w:b/>
                <w:sz w:val="20"/>
                <w:szCs w:val="20"/>
              </w:rPr>
            </w:pPr>
          </w:p>
        </w:tc>
        <w:tc>
          <w:tcPr>
            <w:tcW w:w="3046" w:type="dxa"/>
            <w:vAlign w:val="center"/>
          </w:tcPr>
          <w:p w14:paraId="14072480">
            <w:pPr>
              <w:widowControl w:val="0"/>
              <w:autoSpaceDE w:val="0"/>
              <w:autoSpaceDN w:val="0"/>
              <w:adjustRightInd w:val="0"/>
              <w:contextualSpacing/>
              <w:jc w:val="center"/>
              <w:rPr>
                <w:b/>
                <w:sz w:val="20"/>
                <w:szCs w:val="20"/>
              </w:rPr>
            </w:pPr>
            <w:r>
              <w:rPr>
                <w:b/>
                <w:sz w:val="20"/>
                <w:szCs w:val="20"/>
              </w:rPr>
              <w:t>Замена, ремонт, реконструкция (указать)</w:t>
            </w:r>
          </w:p>
        </w:tc>
        <w:tc>
          <w:tcPr>
            <w:tcW w:w="2977" w:type="dxa"/>
            <w:vAlign w:val="center"/>
          </w:tcPr>
          <w:p w14:paraId="37BF9D4B">
            <w:pPr>
              <w:widowControl w:val="0"/>
              <w:autoSpaceDE w:val="0"/>
              <w:autoSpaceDN w:val="0"/>
              <w:adjustRightInd w:val="0"/>
              <w:contextualSpacing/>
              <w:jc w:val="center"/>
              <w:rPr>
                <w:b/>
                <w:sz w:val="20"/>
                <w:szCs w:val="20"/>
              </w:rPr>
            </w:pPr>
            <w:r>
              <w:rPr>
                <w:b/>
                <w:sz w:val="20"/>
                <w:szCs w:val="20"/>
              </w:rPr>
              <w:t xml:space="preserve">Стоимость работ, </w:t>
            </w:r>
          </w:p>
          <w:p w14:paraId="12EB0D0B">
            <w:pPr>
              <w:widowControl w:val="0"/>
              <w:autoSpaceDE w:val="0"/>
              <w:autoSpaceDN w:val="0"/>
              <w:adjustRightInd w:val="0"/>
              <w:contextualSpacing/>
              <w:jc w:val="center"/>
              <w:rPr>
                <w:b/>
                <w:sz w:val="20"/>
                <w:szCs w:val="20"/>
              </w:rPr>
            </w:pPr>
            <w:r>
              <w:rPr>
                <w:b/>
                <w:sz w:val="20"/>
                <w:szCs w:val="20"/>
              </w:rPr>
              <w:t>тыс. руб.</w:t>
            </w:r>
          </w:p>
        </w:tc>
      </w:tr>
      <w:tr w14:paraId="58150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364CFAFA">
            <w:pPr>
              <w:widowControl w:val="0"/>
              <w:autoSpaceDE w:val="0"/>
              <w:autoSpaceDN w:val="0"/>
              <w:adjustRightInd w:val="0"/>
              <w:contextualSpacing/>
              <w:rPr>
                <w:sz w:val="20"/>
                <w:szCs w:val="20"/>
              </w:rPr>
            </w:pPr>
          </w:p>
        </w:tc>
        <w:tc>
          <w:tcPr>
            <w:tcW w:w="5670" w:type="dxa"/>
          </w:tcPr>
          <w:p w14:paraId="074E28D7">
            <w:pPr>
              <w:widowControl w:val="0"/>
              <w:autoSpaceDE w:val="0"/>
              <w:autoSpaceDN w:val="0"/>
              <w:adjustRightInd w:val="0"/>
              <w:contextualSpacing/>
              <w:rPr>
                <w:sz w:val="20"/>
                <w:szCs w:val="20"/>
              </w:rPr>
            </w:pPr>
            <w:r>
              <w:rPr>
                <w:sz w:val="20"/>
                <w:szCs w:val="20"/>
              </w:rPr>
              <w:t>Светильники</w:t>
            </w:r>
          </w:p>
        </w:tc>
        <w:tc>
          <w:tcPr>
            <w:tcW w:w="1312" w:type="dxa"/>
          </w:tcPr>
          <w:p w14:paraId="47436B39">
            <w:pPr>
              <w:widowControl w:val="0"/>
              <w:autoSpaceDE w:val="0"/>
              <w:autoSpaceDN w:val="0"/>
              <w:adjustRightInd w:val="0"/>
              <w:contextualSpacing/>
              <w:rPr>
                <w:sz w:val="20"/>
                <w:szCs w:val="20"/>
              </w:rPr>
            </w:pPr>
          </w:p>
        </w:tc>
        <w:tc>
          <w:tcPr>
            <w:tcW w:w="1312" w:type="dxa"/>
          </w:tcPr>
          <w:p w14:paraId="43652EB4">
            <w:pPr>
              <w:widowControl w:val="0"/>
              <w:autoSpaceDE w:val="0"/>
              <w:autoSpaceDN w:val="0"/>
              <w:adjustRightInd w:val="0"/>
              <w:contextualSpacing/>
              <w:rPr>
                <w:sz w:val="20"/>
                <w:szCs w:val="20"/>
              </w:rPr>
            </w:pPr>
          </w:p>
        </w:tc>
        <w:tc>
          <w:tcPr>
            <w:tcW w:w="3046" w:type="dxa"/>
            <w:vAlign w:val="center"/>
          </w:tcPr>
          <w:p w14:paraId="6DB5BAF2">
            <w:pPr>
              <w:widowControl w:val="0"/>
              <w:autoSpaceDE w:val="0"/>
              <w:autoSpaceDN w:val="0"/>
              <w:adjustRightInd w:val="0"/>
              <w:ind w:right="-108"/>
              <w:contextualSpacing/>
              <w:jc w:val="center"/>
              <w:rPr>
                <w:b/>
                <w:sz w:val="20"/>
                <w:szCs w:val="20"/>
              </w:rPr>
            </w:pPr>
          </w:p>
        </w:tc>
        <w:tc>
          <w:tcPr>
            <w:tcW w:w="2977" w:type="dxa"/>
            <w:vAlign w:val="center"/>
          </w:tcPr>
          <w:p w14:paraId="69275BF2">
            <w:pPr>
              <w:widowControl w:val="0"/>
              <w:autoSpaceDE w:val="0"/>
              <w:autoSpaceDN w:val="0"/>
              <w:adjustRightInd w:val="0"/>
              <w:ind w:right="-108"/>
              <w:contextualSpacing/>
              <w:jc w:val="center"/>
              <w:rPr>
                <w:b/>
                <w:sz w:val="20"/>
                <w:szCs w:val="20"/>
              </w:rPr>
            </w:pPr>
          </w:p>
        </w:tc>
      </w:tr>
      <w:tr w14:paraId="501FC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3FE7E279">
            <w:pPr>
              <w:widowControl w:val="0"/>
              <w:autoSpaceDE w:val="0"/>
              <w:autoSpaceDN w:val="0"/>
              <w:adjustRightInd w:val="0"/>
              <w:contextualSpacing/>
              <w:rPr>
                <w:sz w:val="20"/>
                <w:szCs w:val="20"/>
              </w:rPr>
            </w:pPr>
          </w:p>
        </w:tc>
        <w:tc>
          <w:tcPr>
            <w:tcW w:w="5670" w:type="dxa"/>
          </w:tcPr>
          <w:p w14:paraId="357B5EBB">
            <w:pPr>
              <w:widowControl w:val="0"/>
              <w:autoSpaceDE w:val="0"/>
              <w:autoSpaceDN w:val="0"/>
              <w:adjustRightInd w:val="0"/>
              <w:contextualSpacing/>
              <w:rPr>
                <w:sz w:val="20"/>
                <w:szCs w:val="20"/>
              </w:rPr>
            </w:pPr>
            <w:r>
              <w:rPr>
                <w:sz w:val="20"/>
                <w:szCs w:val="20"/>
              </w:rPr>
              <w:t>Скамьи</w:t>
            </w:r>
          </w:p>
        </w:tc>
        <w:tc>
          <w:tcPr>
            <w:tcW w:w="1312" w:type="dxa"/>
          </w:tcPr>
          <w:p w14:paraId="6B0F00DD">
            <w:pPr>
              <w:widowControl w:val="0"/>
              <w:autoSpaceDE w:val="0"/>
              <w:autoSpaceDN w:val="0"/>
              <w:adjustRightInd w:val="0"/>
              <w:contextualSpacing/>
              <w:rPr>
                <w:sz w:val="20"/>
                <w:szCs w:val="20"/>
              </w:rPr>
            </w:pPr>
          </w:p>
        </w:tc>
        <w:tc>
          <w:tcPr>
            <w:tcW w:w="1312" w:type="dxa"/>
          </w:tcPr>
          <w:p w14:paraId="7D36C17D">
            <w:pPr>
              <w:widowControl w:val="0"/>
              <w:autoSpaceDE w:val="0"/>
              <w:autoSpaceDN w:val="0"/>
              <w:adjustRightInd w:val="0"/>
              <w:contextualSpacing/>
              <w:rPr>
                <w:sz w:val="20"/>
                <w:szCs w:val="20"/>
              </w:rPr>
            </w:pPr>
          </w:p>
        </w:tc>
        <w:tc>
          <w:tcPr>
            <w:tcW w:w="3046" w:type="dxa"/>
          </w:tcPr>
          <w:p w14:paraId="13869BBA">
            <w:pPr>
              <w:widowControl w:val="0"/>
              <w:autoSpaceDE w:val="0"/>
              <w:autoSpaceDN w:val="0"/>
              <w:adjustRightInd w:val="0"/>
              <w:contextualSpacing/>
              <w:rPr>
                <w:sz w:val="20"/>
                <w:szCs w:val="20"/>
              </w:rPr>
            </w:pPr>
          </w:p>
        </w:tc>
        <w:tc>
          <w:tcPr>
            <w:tcW w:w="2977" w:type="dxa"/>
          </w:tcPr>
          <w:p w14:paraId="2904CC52">
            <w:pPr>
              <w:widowControl w:val="0"/>
              <w:autoSpaceDE w:val="0"/>
              <w:autoSpaceDN w:val="0"/>
              <w:adjustRightInd w:val="0"/>
              <w:contextualSpacing/>
              <w:rPr>
                <w:sz w:val="20"/>
                <w:szCs w:val="20"/>
              </w:rPr>
            </w:pPr>
          </w:p>
        </w:tc>
      </w:tr>
      <w:tr w14:paraId="4A45F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3B52AF5E">
            <w:pPr>
              <w:widowControl w:val="0"/>
              <w:autoSpaceDE w:val="0"/>
              <w:autoSpaceDN w:val="0"/>
              <w:adjustRightInd w:val="0"/>
              <w:contextualSpacing/>
              <w:rPr>
                <w:sz w:val="20"/>
                <w:szCs w:val="20"/>
              </w:rPr>
            </w:pPr>
          </w:p>
        </w:tc>
        <w:tc>
          <w:tcPr>
            <w:tcW w:w="5670" w:type="dxa"/>
          </w:tcPr>
          <w:p w14:paraId="49C91E37">
            <w:pPr>
              <w:widowControl w:val="0"/>
              <w:autoSpaceDE w:val="0"/>
              <w:autoSpaceDN w:val="0"/>
              <w:adjustRightInd w:val="0"/>
              <w:contextualSpacing/>
              <w:rPr>
                <w:sz w:val="20"/>
                <w:szCs w:val="20"/>
              </w:rPr>
            </w:pPr>
            <w:r>
              <w:rPr>
                <w:sz w:val="20"/>
                <w:szCs w:val="20"/>
              </w:rPr>
              <w:t>Урны</w:t>
            </w:r>
          </w:p>
        </w:tc>
        <w:tc>
          <w:tcPr>
            <w:tcW w:w="1312" w:type="dxa"/>
          </w:tcPr>
          <w:p w14:paraId="4162CA83">
            <w:pPr>
              <w:widowControl w:val="0"/>
              <w:autoSpaceDE w:val="0"/>
              <w:autoSpaceDN w:val="0"/>
              <w:adjustRightInd w:val="0"/>
              <w:contextualSpacing/>
              <w:rPr>
                <w:sz w:val="20"/>
                <w:szCs w:val="20"/>
              </w:rPr>
            </w:pPr>
          </w:p>
        </w:tc>
        <w:tc>
          <w:tcPr>
            <w:tcW w:w="1312" w:type="dxa"/>
          </w:tcPr>
          <w:p w14:paraId="057EFEA3">
            <w:pPr>
              <w:widowControl w:val="0"/>
              <w:autoSpaceDE w:val="0"/>
              <w:autoSpaceDN w:val="0"/>
              <w:adjustRightInd w:val="0"/>
              <w:contextualSpacing/>
              <w:rPr>
                <w:sz w:val="20"/>
                <w:szCs w:val="20"/>
              </w:rPr>
            </w:pPr>
          </w:p>
        </w:tc>
        <w:tc>
          <w:tcPr>
            <w:tcW w:w="3046" w:type="dxa"/>
          </w:tcPr>
          <w:p w14:paraId="5E10070D">
            <w:pPr>
              <w:widowControl w:val="0"/>
              <w:autoSpaceDE w:val="0"/>
              <w:autoSpaceDN w:val="0"/>
              <w:adjustRightInd w:val="0"/>
              <w:contextualSpacing/>
              <w:rPr>
                <w:sz w:val="20"/>
                <w:szCs w:val="20"/>
              </w:rPr>
            </w:pPr>
          </w:p>
        </w:tc>
        <w:tc>
          <w:tcPr>
            <w:tcW w:w="2977" w:type="dxa"/>
          </w:tcPr>
          <w:p w14:paraId="7362B8E6">
            <w:pPr>
              <w:widowControl w:val="0"/>
              <w:autoSpaceDE w:val="0"/>
              <w:autoSpaceDN w:val="0"/>
              <w:adjustRightInd w:val="0"/>
              <w:contextualSpacing/>
              <w:rPr>
                <w:sz w:val="20"/>
                <w:szCs w:val="20"/>
              </w:rPr>
            </w:pPr>
          </w:p>
        </w:tc>
      </w:tr>
      <w:tr w14:paraId="7E534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773CCACF">
            <w:pPr>
              <w:widowControl w:val="0"/>
              <w:autoSpaceDE w:val="0"/>
              <w:autoSpaceDN w:val="0"/>
              <w:adjustRightInd w:val="0"/>
              <w:contextualSpacing/>
              <w:rPr>
                <w:sz w:val="20"/>
                <w:szCs w:val="20"/>
              </w:rPr>
            </w:pPr>
          </w:p>
        </w:tc>
        <w:tc>
          <w:tcPr>
            <w:tcW w:w="5670" w:type="dxa"/>
          </w:tcPr>
          <w:p w14:paraId="7035F6ED">
            <w:pPr>
              <w:widowControl w:val="0"/>
              <w:autoSpaceDE w:val="0"/>
              <w:autoSpaceDN w:val="0"/>
              <w:adjustRightInd w:val="0"/>
              <w:contextualSpacing/>
              <w:rPr>
                <w:sz w:val="20"/>
                <w:szCs w:val="20"/>
              </w:rPr>
            </w:pPr>
            <w:r>
              <w:rPr>
                <w:sz w:val="20"/>
                <w:szCs w:val="20"/>
              </w:rPr>
              <w:t xml:space="preserve">Цветочницы </w:t>
            </w:r>
          </w:p>
        </w:tc>
        <w:tc>
          <w:tcPr>
            <w:tcW w:w="1312" w:type="dxa"/>
          </w:tcPr>
          <w:p w14:paraId="7DF67955">
            <w:pPr>
              <w:widowControl w:val="0"/>
              <w:autoSpaceDE w:val="0"/>
              <w:autoSpaceDN w:val="0"/>
              <w:adjustRightInd w:val="0"/>
              <w:contextualSpacing/>
              <w:rPr>
                <w:sz w:val="20"/>
                <w:szCs w:val="20"/>
              </w:rPr>
            </w:pPr>
          </w:p>
        </w:tc>
        <w:tc>
          <w:tcPr>
            <w:tcW w:w="1312" w:type="dxa"/>
          </w:tcPr>
          <w:p w14:paraId="481E445D">
            <w:pPr>
              <w:widowControl w:val="0"/>
              <w:autoSpaceDE w:val="0"/>
              <w:autoSpaceDN w:val="0"/>
              <w:adjustRightInd w:val="0"/>
              <w:contextualSpacing/>
              <w:rPr>
                <w:sz w:val="20"/>
                <w:szCs w:val="20"/>
              </w:rPr>
            </w:pPr>
          </w:p>
        </w:tc>
        <w:tc>
          <w:tcPr>
            <w:tcW w:w="3046" w:type="dxa"/>
          </w:tcPr>
          <w:p w14:paraId="08732EEC">
            <w:pPr>
              <w:widowControl w:val="0"/>
              <w:autoSpaceDE w:val="0"/>
              <w:autoSpaceDN w:val="0"/>
              <w:adjustRightInd w:val="0"/>
              <w:contextualSpacing/>
              <w:rPr>
                <w:sz w:val="20"/>
                <w:szCs w:val="20"/>
              </w:rPr>
            </w:pPr>
          </w:p>
        </w:tc>
        <w:tc>
          <w:tcPr>
            <w:tcW w:w="2977" w:type="dxa"/>
          </w:tcPr>
          <w:p w14:paraId="0AE5EA91">
            <w:pPr>
              <w:widowControl w:val="0"/>
              <w:autoSpaceDE w:val="0"/>
              <w:autoSpaceDN w:val="0"/>
              <w:adjustRightInd w:val="0"/>
              <w:contextualSpacing/>
              <w:rPr>
                <w:sz w:val="20"/>
                <w:szCs w:val="20"/>
              </w:rPr>
            </w:pPr>
          </w:p>
        </w:tc>
      </w:tr>
      <w:tr w14:paraId="15F86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67BF29E6">
            <w:pPr>
              <w:widowControl w:val="0"/>
              <w:autoSpaceDE w:val="0"/>
              <w:autoSpaceDN w:val="0"/>
              <w:adjustRightInd w:val="0"/>
              <w:contextualSpacing/>
              <w:rPr>
                <w:sz w:val="20"/>
                <w:szCs w:val="20"/>
              </w:rPr>
            </w:pPr>
          </w:p>
        </w:tc>
        <w:tc>
          <w:tcPr>
            <w:tcW w:w="5670" w:type="dxa"/>
          </w:tcPr>
          <w:p w14:paraId="70C985B7">
            <w:pPr>
              <w:widowControl w:val="0"/>
              <w:autoSpaceDE w:val="0"/>
              <w:autoSpaceDN w:val="0"/>
              <w:adjustRightInd w:val="0"/>
              <w:contextualSpacing/>
              <w:rPr>
                <w:sz w:val="20"/>
                <w:szCs w:val="20"/>
              </w:rPr>
            </w:pPr>
            <w:r>
              <w:rPr>
                <w:sz w:val="20"/>
                <w:szCs w:val="20"/>
              </w:rPr>
              <w:t>Контейнеры</w:t>
            </w:r>
          </w:p>
        </w:tc>
        <w:tc>
          <w:tcPr>
            <w:tcW w:w="1312" w:type="dxa"/>
          </w:tcPr>
          <w:p w14:paraId="561CFBE4">
            <w:pPr>
              <w:widowControl w:val="0"/>
              <w:autoSpaceDE w:val="0"/>
              <w:autoSpaceDN w:val="0"/>
              <w:adjustRightInd w:val="0"/>
              <w:contextualSpacing/>
              <w:rPr>
                <w:sz w:val="20"/>
                <w:szCs w:val="20"/>
              </w:rPr>
            </w:pPr>
          </w:p>
        </w:tc>
        <w:tc>
          <w:tcPr>
            <w:tcW w:w="1312" w:type="dxa"/>
          </w:tcPr>
          <w:p w14:paraId="604B28D8">
            <w:pPr>
              <w:widowControl w:val="0"/>
              <w:autoSpaceDE w:val="0"/>
              <w:autoSpaceDN w:val="0"/>
              <w:adjustRightInd w:val="0"/>
              <w:contextualSpacing/>
              <w:rPr>
                <w:sz w:val="20"/>
                <w:szCs w:val="20"/>
              </w:rPr>
            </w:pPr>
          </w:p>
        </w:tc>
        <w:tc>
          <w:tcPr>
            <w:tcW w:w="3046" w:type="dxa"/>
          </w:tcPr>
          <w:p w14:paraId="2E199F9B">
            <w:pPr>
              <w:widowControl w:val="0"/>
              <w:autoSpaceDE w:val="0"/>
              <w:autoSpaceDN w:val="0"/>
              <w:adjustRightInd w:val="0"/>
              <w:contextualSpacing/>
              <w:rPr>
                <w:sz w:val="20"/>
                <w:szCs w:val="20"/>
              </w:rPr>
            </w:pPr>
          </w:p>
        </w:tc>
        <w:tc>
          <w:tcPr>
            <w:tcW w:w="2977" w:type="dxa"/>
          </w:tcPr>
          <w:p w14:paraId="4A7DAB0A">
            <w:pPr>
              <w:widowControl w:val="0"/>
              <w:autoSpaceDE w:val="0"/>
              <w:autoSpaceDN w:val="0"/>
              <w:adjustRightInd w:val="0"/>
              <w:contextualSpacing/>
              <w:rPr>
                <w:sz w:val="20"/>
                <w:szCs w:val="20"/>
              </w:rPr>
            </w:pPr>
          </w:p>
        </w:tc>
      </w:tr>
      <w:tr w14:paraId="66B61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6D194361">
            <w:pPr>
              <w:widowControl w:val="0"/>
              <w:autoSpaceDE w:val="0"/>
              <w:autoSpaceDN w:val="0"/>
              <w:adjustRightInd w:val="0"/>
              <w:contextualSpacing/>
              <w:rPr>
                <w:sz w:val="20"/>
                <w:szCs w:val="20"/>
              </w:rPr>
            </w:pPr>
          </w:p>
        </w:tc>
        <w:tc>
          <w:tcPr>
            <w:tcW w:w="5670" w:type="dxa"/>
          </w:tcPr>
          <w:p w14:paraId="01783D85">
            <w:pPr>
              <w:widowControl w:val="0"/>
              <w:autoSpaceDE w:val="0"/>
              <w:autoSpaceDN w:val="0"/>
              <w:adjustRightInd w:val="0"/>
              <w:contextualSpacing/>
              <w:rPr>
                <w:sz w:val="20"/>
                <w:szCs w:val="20"/>
              </w:rPr>
            </w:pPr>
            <w:r>
              <w:rPr>
                <w:sz w:val="20"/>
                <w:szCs w:val="20"/>
              </w:rPr>
              <w:t>Декоративные скульптуры</w:t>
            </w:r>
          </w:p>
        </w:tc>
        <w:tc>
          <w:tcPr>
            <w:tcW w:w="1312" w:type="dxa"/>
          </w:tcPr>
          <w:p w14:paraId="6144D26B">
            <w:pPr>
              <w:widowControl w:val="0"/>
              <w:autoSpaceDE w:val="0"/>
              <w:autoSpaceDN w:val="0"/>
              <w:adjustRightInd w:val="0"/>
              <w:contextualSpacing/>
              <w:rPr>
                <w:sz w:val="20"/>
                <w:szCs w:val="20"/>
              </w:rPr>
            </w:pPr>
          </w:p>
        </w:tc>
        <w:tc>
          <w:tcPr>
            <w:tcW w:w="1312" w:type="dxa"/>
          </w:tcPr>
          <w:p w14:paraId="199846F3">
            <w:pPr>
              <w:widowControl w:val="0"/>
              <w:autoSpaceDE w:val="0"/>
              <w:autoSpaceDN w:val="0"/>
              <w:adjustRightInd w:val="0"/>
              <w:contextualSpacing/>
              <w:rPr>
                <w:sz w:val="20"/>
                <w:szCs w:val="20"/>
              </w:rPr>
            </w:pPr>
          </w:p>
        </w:tc>
        <w:tc>
          <w:tcPr>
            <w:tcW w:w="3046" w:type="dxa"/>
          </w:tcPr>
          <w:p w14:paraId="57F85AC2">
            <w:pPr>
              <w:widowControl w:val="0"/>
              <w:autoSpaceDE w:val="0"/>
              <w:autoSpaceDN w:val="0"/>
              <w:adjustRightInd w:val="0"/>
              <w:contextualSpacing/>
              <w:rPr>
                <w:sz w:val="20"/>
                <w:szCs w:val="20"/>
              </w:rPr>
            </w:pPr>
          </w:p>
        </w:tc>
        <w:tc>
          <w:tcPr>
            <w:tcW w:w="2977" w:type="dxa"/>
          </w:tcPr>
          <w:p w14:paraId="0899BF83">
            <w:pPr>
              <w:widowControl w:val="0"/>
              <w:autoSpaceDE w:val="0"/>
              <w:autoSpaceDN w:val="0"/>
              <w:adjustRightInd w:val="0"/>
              <w:contextualSpacing/>
              <w:rPr>
                <w:sz w:val="20"/>
                <w:szCs w:val="20"/>
              </w:rPr>
            </w:pPr>
          </w:p>
        </w:tc>
      </w:tr>
      <w:tr w14:paraId="45523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7F856A80">
            <w:pPr>
              <w:widowControl w:val="0"/>
              <w:autoSpaceDE w:val="0"/>
              <w:autoSpaceDN w:val="0"/>
              <w:adjustRightInd w:val="0"/>
              <w:contextualSpacing/>
              <w:rPr>
                <w:sz w:val="20"/>
                <w:szCs w:val="20"/>
              </w:rPr>
            </w:pPr>
          </w:p>
        </w:tc>
        <w:tc>
          <w:tcPr>
            <w:tcW w:w="5670" w:type="dxa"/>
          </w:tcPr>
          <w:p w14:paraId="0DD129E2">
            <w:pPr>
              <w:keepNext/>
              <w:keepLines/>
              <w:widowControl w:val="0"/>
              <w:autoSpaceDE w:val="0"/>
              <w:autoSpaceDN w:val="0"/>
              <w:adjustRightInd w:val="0"/>
              <w:contextualSpacing/>
              <w:rPr>
                <w:sz w:val="20"/>
                <w:szCs w:val="20"/>
              </w:rPr>
            </w:pPr>
            <w:r>
              <w:rPr>
                <w:sz w:val="20"/>
                <w:szCs w:val="20"/>
              </w:rPr>
              <w:t>Элементы благоустройства территорий по приспособлению для маломобильных групп населения: опорные поручни, специальное оборудование на детских и спортивных площадках</w:t>
            </w:r>
          </w:p>
        </w:tc>
        <w:tc>
          <w:tcPr>
            <w:tcW w:w="1312" w:type="dxa"/>
          </w:tcPr>
          <w:p w14:paraId="12A6EB85">
            <w:pPr>
              <w:widowControl w:val="0"/>
              <w:autoSpaceDE w:val="0"/>
              <w:autoSpaceDN w:val="0"/>
              <w:adjustRightInd w:val="0"/>
              <w:contextualSpacing/>
              <w:rPr>
                <w:sz w:val="20"/>
                <w:szCs w:val="20"/>
              </w:rPr>
            </w:pPr>
          </w:p>
        </w:tc>
        <w:tc>
          <w:tcPr>
            <w:tcW w:w="1312" w:type="dxa"/>
          </w:tcPr>
          <w:p w14:paraId="598677F1">
            <w:pPr>
              <w:widowControl w:val="0"/>
              <w:autoSpaceDE w:val="0"/>
              <w:autoSpaceDN w:val="0"/>
              <w:adjustRightInd w:val="0"/>
              <w:contextualSpacing/>
              <w:rPr>
                <w:sz w:val="20"/>
                <w:szCs w:val="20"/>
              </w:rPr>
            </w:pPr>
          </w:p>
        </w:tc>
        <w:tc>
          <w:tcPr>
            <w:tcW w:w="3046" w:type="dxa"/>
          </w:tcPr>
          <w:p w14:paraId="0A74CF8B">
            <w:pPr>
              <w:widowControl w:val="0"/>
              <w:autoSpaceDE w:val="0"/>
              <w:autoSpaceDN w:val="0"/>
              <w:adjustRightInd w:val="0"/>
              <w:contextualSpacing/>
              <w:rPr>
                <w:sz w:val="20"/>
                <w:szCs w:val="20"/>
              </w:rPr>
            </w:pPr>
          </w:p>
        </w:tc>
        <w:tc>
          <w:tcPr>
            <w:tcW w:w="2977" w:type="dxa"/>
          </w:tcPr>
          <w:p w14:paraId="67D65770">
            <w:pPr>
              <w:widowControl w:val="0"/>
              <w:autoSpaceDE w:val="0"/>
              <w:autoSpaceDN w:val="0"/>
              <w:adjustRightInd w:val="0"/>
              <w:contextualSpacing/>
              <w:rPr>
                <w:sz w:val="20"/>
                <w:szCs w:val="20"/>
              </w:rPr>
            </w:pPr>
          </w:p>
        </w:tc>
      </w:tr>
      <w:tr w14:paraId="05DF3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08B4EA64">
            <w:pPr>
              <w:widowControl w:val="0"/>
              <w:autoSpaceDE w:val="0"/>
              <w:autoSpaceDN w:val="0"/>
              <w:adjustRightInd w:val="0"/>
              <w:contextualSpacing/>
              <w:rPr>
                <w:sz w:val="20"/>
                <w:szCs w:val="20"/>
              </w:rPr>
            </w:pPr>
          </w:p>
        </w:tc>
        <w:tc>
          <w:tcPr>
            <w:tcW w:w="5670" w:type="dxa"/>
          </w:tcPr>
          <w:p w14:paraId="5983EDC3">
            <w:pPr>
              <w:widowControl w:val="0"/>
              <w:autoSpaceDE w:val="0"/>
              <w:autoSpaceDN w:val="0"/>
              <w:adjustRightInd w:val="0"/>
              <w:spacing w:line="360" w:lineRule="auto"/>
              <w:contextualSpacing/>
              <w:rPr>
                <w:sz w:val="20"/>
                <w:szCs w:val="20"/>
              </w:rPr>
            </w:pPr>
            <w:r>
              <w:rPr>
                <w:sz w:val="20"/>
                <w:szCs w:val="20"/>
              </w:rPr>
              <w:t>Иное оборудование</w:t>
            </w:r>
          </w:p>
        </w:tc>
        <w:tc>
          <w:tcPr>
            <w:tcW w:w="1312" w:type="dxa"/>
          </w:tcPr>
          <w:p w14:paraId="33773390">
            <w:pPr>
              <w:widowControl w:val="0"/>
              <w:autoSpaceDE w:val="0"/>
              <w:autoSpaceDN w:val="0"/>
              <w:adjustRightInd w:val="0"/>
              <w:contextualSpacing/>
              <w:rPr>
                <w:sz w:val="20"/>
                <w:szCs w:val="20"/>
              </w:rPr>
            </w:pPr>
          </w:p>
        </w:tc>
        <w:tc>
          <w:tcPr>
            <w:tcW w:w="1312" w:type="dxa"/>
          </w:tcPr>
          <w:p w14:paraId="3DDED021">
            <w:pPr>
              <w:widowControl w:val="0"/>
              <w:autoSpaceDE w:val="0"/>
              <w:autoSpaceDN w:val="0"/>
              <w:adjustRightInd w:val="0"/>
              <w:contextualSpacing/>
              <w:rPr>
                <w:sz w:val="20"/>
                <w:szCs w:val="20"/>
              </w:rPr>
            </w:pPr>
          </w:p>
        </w:tc>
        <w:tc>
          <w:tcPr>
            <w:tcW w:w="3046" w:type="dxa"/>
          </w:tcPr>
          <w:p w14:paraId="2E872E15">
            <w:pPr>
              <w:widowControl w:val="0"/>
              <w:autoSpaceDE w:val="0"/>
              <w:autoSpaceDN w:val="0"/>
              <w:adjustRightInd w:val="0"/>
              <w:contextualSpacing/>
              <w:rPr>
                <w:sz w:val="20"/>
                <w:szCs w:val="20"/>
              </w:rPr>
            </w:pPr>
          </w:p>
        </w:tc>
        <w:tc>
          <w:tcPr>
            <w:tcW w:w="2977" w:type="dxa"/>
          </w:tcPr>
          <w:p w14:paraId="1594A7CD">
            <w:pPr>
              <w:widowControl w:val="0"/>
              <w:autoSpaceDE w:val="0"/>
              <w:autoSpaceDN w:val="0"/>
              <w:adjustRightInd w:val="0"/>
              <w:contextualSpacing/>
              <w:rPr>
                <w:sz w:val="20"/>
                <w:szCs w:val="20"/>
              </w:rPr>
            </w:pPr>
          </w:p>
        </w:tc>
      </w:tr>
    </w:tbl>
    <w:p w14:paraId="35895CA2">
      <w:pPr>
        <w:widowControl w:val="0"/>
        <w:autoSpaceDE w:val="0"/>
        <w:autoSpaceDN w:val="0"/>
        <w:adjustRightInd w:val="0"/>
        <w:contextualSpacing/>
        <w:rPr>
          <w:b/>
          <w:sz w:val="20"/>
          <w:szCs w:val="20"/>
        </w:rPr>
      </w:pPr>
    </w:p>
    <w:p w14:paraId="2769F158">
      <w:pPr>
        <w:widowControl w:val="0"/>
        <w:autoSpaceDE w:val="0"/>
        <w:autoSpaceDN w:val="0"/>
        <w:adjustRightInd w:val="0"/>
        <w:ind w:right="-108"/>
        <w:contextualSpacing/>
        <w:rPr>
          <w:b/>
          <w:sz w:val="20"/>
          <w:szCs w:val="20"/>
        </w:rPr>
      </w:pPr>
    </w:p>
    <w:p w14:paraId="0BFE11A8">
      <w:pPr>
        <w:widowControl w:val="0"/>
        <w:autoSpaceDE w:val="0"/>
        <w:autoSpaceDN w:val="0"/>
        <w:adjustRightInd w:val="0"/>
        <w:contextualSpacing/>
        <w:jc w:val="center"/>
        <w:rPr>
          <w:b/>
          <w:bCs/>
          <w:sz w:val="28"/>
          <w:szCs w:val="28"/>
        </w:rPr>
      </w:pPr>
      <w:r>
        <w:rPr>
          <w:b/>
          <w:bCs/>
          <w:sz w:val="28"/>
          <w:szCs w:val="28"/>
        </w:rPr>
        <w:t>Потребность в благоустройстве общественной территории</w:t>
      </w:r>
    </w:p>
    <w:p w14:paraId="409ED6D4">
      <w:pPr>
        <w:widowControl w:val="0"/>
        <w:autoSpaceDE w:val="0"/>
        <w:autoSpaceDN w:val="0"/>
        <w:adjustRightInd w:val="0"/>
        <w:ind w:right="-108"/>
        <w:contextualSpacing/>
        <w:rPr>
          <w:sz w:val="28"/>
          <w:szCs w:val="28"/>
        </w:rPr>
      </w:pPr>
    </w:p>
    <w:tbl>
      <w:tblPr>
        <w:tblStyle w:val="4"/>
        <w:tblW w:w="14780" w:type="dxa"/>
        <w:tblInd w:w="70" w:type="dxa"/>
        <w:tblLayout w:type="autofit"/>
        <w:tblCellMar>
          <w:top w:w="0" w:type="dxa"/>
          <w:left w:w="108" w:type="dxa"/>
          <w:bottom w:w="0" w:type="dxa"/>
          <w:right w:w="108" w:type="dxa"/>
        </w:tblCellMar>
      </w:tblPr>
      <w:tblGrid>
        <w:gridCol w:w="840"/>
        <w:gridCol w:w="3876"/>
        <w:gridCol w:w="1840"/>
        <w:gridCol w:w="2979"/>
        <w:gridCol w:w="2552"/>
        <w:gridCol w:w="2693"/>
      </w:tblGrid>
      <w:tr w14:paraId="5FF78BC9">
        <w:tblPrEx>
          <w:tblCellMar>
            <w:top w:w="0" w:type="dxa"/>
            <w:left w:w="108" w:type="dxa"/>
            <w:bottom w:w="0" w:type="dxa"/>
            <w:right w:w="108" w:type="dxa"/>
          </w:tblCellMar>
        </w:tblPrEx>
        <w:trPr>
          <w:trHeight w:val="720" w:hRule="atLeast"/>
        </w:trPr>
        <w:tc>
          <w:tcPr>
            <w:tcW w:w="84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380B780">
            <w:pPr>
              <w:widowControl w:val="0"/>
              <w:autoSpaceDE w:val="0"/>
              <w:autoSpaceDN w:val="0"/>
              <w:adjustRightInd w:val="0"/>
              <w:contextualSpacing/>
              <w:jc w:val="center"/>
              <w:rPr>
                <w:b/>
                <w:sz w:val="20"/>
                <w:szCs w:val="20"/>
              </w:rPr>
            </w:pPr>
            <w:r>
              <w:rPr>
                <w:b/>
                <w:sz w:val="20"/>
                <w:szCs w:val="20"/>
              </w:rPr>
              <w:t>№ п/п</w:t>
            </w:r>
          </w:p>
        </w:tc>
        <w:tc>
          <w:tcPr>
            <w:tcW w:w="387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748A162">
            <w:pPr>
              <w:widowControl w:val="0"/>
              <w:autoSpaceDE w:val="0"/>
              <w:autoSpaceDN w:val="0"/>
              <w:adjustRightInd w:val="0"/>
              <w:contextualSpacing/>
              <w:jc w:val="center"/>
              <w:rPr>
                <w:b/>
                <w:sz w:val="20"/>
                <w:szCs w:val="20"/>
              </w:rPr>
            </w:pPr>
            <w:r>
              <w:rPr>
                <w:b/>
                <w:sz w:val="20"/>
                <w:szCs w:val="20"/>
              </w:rPr>
              <w:t>Вид объекта благоустройства (общественной территории)</w:t>
            </w:r>
          </w:p>
        </w:tc>
        <w:tc>
          <w:tcPr>
            <w:tcW w:w="18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AA5C706">
            <w:pPr>
              <w:widowControl w:val="0"/>
              <w:autoSpaceDE w:val="0"/>
              <w:autoSpaceDN w:val="0"/>
              <w:adjustRightInd w:val="0"/>
              <w:contextualSpacing/>
              <w:jc w:val="center"/>
              <w:rPr>
                <w:b/>
                <w:sz w:val="20"/>
                <w:szCs w:val="20"/>
              </w:rPr>
            </w:pPr>
            <w:r>
              <w:rPr>
                <w:b/>
                <w:sz w:val="20"/>
                <w:szCs w:val="20"/>
              </w:rPr>
              <w:t>Площадь, кв.м.</w:t>
            </w:r>
          </w:p>
        </w:tc>
        <w:tc>
          <w:tcPr>
            <w:tcW w:w="297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B437CBB">
            <w:pPr>
              <w:widowControl w:val="0"/>
              <w:autoSpaceDE w:val="0"/>
              <w:autoSpaceDN w:val="0"/>
              <w:adjustRightInd w:val="0"/>
              <w:contextualSpacing/>
              <w:jc w:val="center"/>
              <w:rPr>
                <w:b/>
                <w:sz w:val="20"/>
                <w:szCs w:val="20"/>
              </w:rPr>
            </w:pPr>
            <w:r>
              <w:rPr>
                <w:b/>
                <w:sz w:val="20"/>
                <w:szCs w:val="20"/>
              </w:rPr>
              <w:t>Состояние (уд./неуд) (кратко описать проблемы)</w:t>
            </w:r>
          </w:p>
        </w:tc>
        <w:tc>
          <w:tcPr>
            <w:tcW w:w="5245" w:type="dxa"/>
            <w:gridSpan w:val="2"/>
            <w:tcBorders>
              <w:top w:val="single" w:color="auto" w:sz="4" w:space="0"/>
              <w:left w:val="nil"/>
              <w:bottom w:val="single" w:color="auto" w:sz="4" w:space="0"/>
              <w:right w:val="single" w:color="auto" w:sz="4" w:space="0"/>
            </w:tcBorders>
            <w:shd w:val="clear" w:color="auto" w:fill="auto"/>
          </w:tcPr>
          <w:p w14:paraId="0C0B00F0">
            <w:pPr>
              <w:widowControl w:val="0"/>
              <w:autoSpaceDE w:val="0"/>
              <w:autoSpaceDN w:val="0"/>
              <w:adjustRightInd w:val="0"/>
              <w:contextualSpacing/>
              <w:jc w:val="center"/>
              <w:rPr>
                <w:b/>
                <w:sz w:val="20"/>
                <w:szCs w:val="20"/>
              </w:rPr>
            </w:pPr>
          </w:p>
          <w:p w14:paraId="5DC72021">
            <w:pPr>
              <w:widowControl w:val="0"/>
              <w:autoSpaceDE w:val="0"/>
              <w:autoSpaceDN w:val="0"/>
              <w:adjustRightInd w:val="0"/>
              <w:contextualSpacing/>
              <w:jc w:val="center"/>
              <w:rPr>
                <w:b/>
                <w:sz w:val="20"/>
                <w:szCs w:val="20"/>
              </w:rPr>
            </w:pPr>
            <w:r>
              <w:rPr>
                <w:b/>
                <w:sz w:val="20"/>
                <w:szCs w:val="20"/>
              </w:rPr>
              <w:t xml:space="preserve">Потребность в благоустройстве  </w:t>
            </w:r>
          </w:p>
        </w:tc>
      </w:tr>
      <w:tr w14:paraId="7B23D8C7">
        <w:tblPrEx>
          <w:tblCellMar>
            <w:top w:w="0" w:type="dxa"/>
            <w:left w:w="108" w:type="dxa"/>
            <w:bottom w:w="0" w:type="dxa"/>
            <w:right w:w="108" w:type="dxa"/>
          </w:tblCellMar>
        </w:tblPrEx>
        <w:trPr>
          <w:trHeight w:val="600" w:hRule="atLeast"/>
        </w:trPr>
        <w:tc>
          <w:tcPr>
            <w:tcW w:w="840" w:type="dxa"/>
            <w:vMerge w:val="continue"/>
            <w:tcBorders>
              <w:top w:val="single" w:color="auto" w:sz="4" w:space="0"/>
              <w:left w:val="single" w:color="auto" w:sz="4" w:space="0"/>
              <w:bottom w:val="single" w:color="auto" w:sz="4" w:space="0"/>
              <w:right w:val="single" w:color="auto" w:sz="4" w:space="0"/>
            </w:tcBorders>
            <w:vAlign w:val="center"/>
          </w:tcPr>
          <w:p w14:paraId="549A1364">
            <w:pPr>
              <w:widowControl w:val="0"/>
              <w:autoSpaceDE w:val="0"/>
              <w:autoSpaceDN w:val="0"/>
              <w:adjustRightInd w:val="0"/>
              <w:contextualSpacing/>
              <w:rPr>
                <w:b/>
                <w:sz w:val="20"/>
                <w:szCs w:val="20"/>
              </w:rPr>
            </w:pPr>
          </w:p>
        </w:tc>
        <w:tc>
          <w:tcPr>
            <w:tcW w:w="3876" w:type="dxa"/>
            <w:vMerge w:val="continue"/>
            <w:tcBorders>
              <w:top w:val="single" w:color="auto" w:sz="4" w:space="0"/>
              <w:left w:val="single" w:color="auto" w:sz="4" w:space="0"/>
              <w:bottom w:val="single" w:color="auto" w:sz="4" w:space="0"/>
              <w:right w:val="single" w:color="auto" w:sz="4" w:space="0"/>
            </w:tcBorders>
            <w:vAlign w:val="center"/>
          </w:tcPr>
          <w:p w14:paraId="24543A8D">
            <w:pPr>
              <w:widowControl w:val="0"/>
              <w:autoSpaceDE w:val="0"/>
              <w:autoSpaceDN w:val="0"/>
              <w:adjustRightInd w:val="0"/>
              <w:contextualSpacing/>
              <w:rPr>
                <w:b/>
                <w:sz w:val="20"/>
                <w:szCs w:val="20"/>
              </w:rPr>
            </w:pPr>
          </w:p>
        </w:tc>
        <w:tc>
          <w:tcPr>
            <w:tcW w:w="1840" w:type="dxa"/>
            <w:vMerge w:val="continue"/>
            <w:tcBorders>
              <w:top w:val="single" w:color="auto" w:sz="4" w:space="0"/>
              <w:left w:val="single" w:color="auto" w:sz="4" w:space="0"/>
              <w:bottom w:val="single" w:color="auto" w:sz="4" w:space="0"/>
              <w:right w:val="single" w:color="auto" w:sz="4" w:space="0"/>
            </w:tcBorders>
            <w:vAlign w:val="center"/>
          </w:tcPr>
          <w:p w14:paraId="5268F368">
            <w:pPr>
              <w:widowControl w:val="0"/>
              <w:autoSpaceDE w:val="0"/>
              <w:autoSpaceDN w:val="0"/>
              <w:adjustRightInd w:val="0"/>
              <w:contextualSpacing/>
              <w:rPr>
                <w:b/>
                <w:sz w:val="20"/>
                <w:szCs w:val="20"/>
              </w:rPr>
            </w:pPr>
          </w:p>
        </w:tc>
        <w:tc>
          <w:tcPr>
            <w:tcW w:w="2979" w:type="dxa"/>
            <w:vMerge w:val="continue"/>
            <w:tcBorders>
              <w:top w:val="single" w:color="auto" w:sz="4" w:space="0"/>
              <w:left w:val="single" w:color="auto" w:sz="4" w:space="0"/>
              <w:bottom w:val="single" w:color="auto" w:sz="4" w:space="0"/>
              <w:right w:val="single" w:color="auto" w:sz="4" w:space="0"/>
            </w:tcBorders>
            <w:vAlign w:val="center"/>
          </w:tcPr>
          <w:p w14:paraId="3FD68953">
            <w:pPr>
              <w:widowControl w:val="0"/>
              <w:autoSpaceDE w:val="0"/>
              <w:autoSpaceDN w:val="0"/>
              <w:adjustRightInd w:val="0"/>
              <w:contextualSpacing/>
              <w:rPr>
                <w:b/>
                <w:sz w:val="20"/>
                <w:szCs w:val="20"/>
              </w:rPr>
            </w:pPr>
          </w:p>
        </w:tc>
        <w:tc>
          <w:tcPr>
            <w:tcW w:w="2552" w:type="dxa"/>
            <w:tcBorders>
              <w:top w:val="nil"/>
              <w:left w:val="nil"/>
              <w:bottom w:val="single" w:color="auto" w:sz="4" w:space="0"/>
              <w:right w:val="single" w:color="auto" w:sz="4" w:space="0"/>
            </w:tcBorders>
            <w:shd w:val="clear" w:color="auto" w:fill="auto"/>
            <w:vAlign w:val="center"/>
          </w:tcPr>
          <w:p w14:paraId="35ED14F3">
            <w:pPr>
              <w:widowControl w:val="0"/>
              <w:autoSpaceDE w:val="0"/>
              <w:autoSpaceDN w:val="0"/>
              <w:adjustRightInd w:val="0"/>
              <w:contextualSpacing/>
              <w:jc w:val="center"/>
              <w:rPr>
                <w:b/>
                <w:sz w:val="20"/>
                <w:szCs w:val="20"/>
              </w:rPr>
            </w:pPr>
            <w:r>
              <w:rPr>
                <w:b/>
                <w:sz w:val="20"/>
                <w:szCs w:val="20"/>
              </w:rPr>
              <w:t>Замена, ремонт, реконструкция (указать)</w:t>
            </w:r>
          </w:p>
        </w:tc>
        <w:tc>
          <w:tcPr>
            <w:tcW w:w="2693" w:type="dxa"/>
            <w:tcBorders>
              <w:top w:val="nil"/>
              <w:left w:val="nil"/>
              <w:bottom w:val="single" w:color="auto" w:sz="4" w:space="0"/>
              <w:right w:val="single" w:color="auto" w:sz="4" w:space="0"/>
            </w:tcBorders>
            <w:shd w:val="clear" w:color="auto" w:fill="auto"/>
            <w:vAlign w:val="center"/>
          </w:tcPr>
          <w:p w14:paraId="630DD5ED">
            <w:pPr>
              <w:widowControl w:val="0"/>
              <w:autoSpaceDE w:val="0"/>
              <w:autoSpaceDN w:val="0"/>
              <w:adjustRightInd w:val="0"/>
              <w:contextualSpacing/>
              <w:jc w:val="center"/>
              <w:rPr>
                <w:b/>
                <w:sz w:val="20"/>
                <w:szCs w:val="20"/>
              </w:rPr>
            </w:pPr>
            <w:r>
              <w:rPr>
                <w:b/>
                <w:sz w:val="20"/>
                <w:szCs w:val="20"/>
              </w:rPr>
              <w:t xml:space="preserve">Стоимость работ, </w:t>
            </w:r>
          </w:p>
          <w:p w14:paraId="09C29051">
            <w:pPr>
              <w:widowControl w:val="0"/>
              <w:autoSpaceDE w:val="0"/>
              <w:autoSpaceDN w:val="0"/>
              <w:adjustRightInd w:val="0"/>
              <w:contextualSpacing/>
              <w:jc w:val="center"/>
              <w:rPr>
                <w:b/>
                <w:sz w:val="20"/>
                <w:szCs w:val="20"/>
              </w:rPr>
            </w:pPr>
            <w:r>
              <w:rPr>
                <w:b/>
                <w:sz w:val="20"/>
                <w:szCs w:val="20"/>
              </w:rPr>
              <w:t>тыс. руб.</w:t>
            </w:r>
          </w:p>
        </w:tc>
      </w:tr>
      <w:tr w14:paraId="43E2AD58">
        <w:tblPrEx>
          <w:tblCellMar>
            <w:top w:w="0" w:type="dxa"/>
            <w:left w:w="108" w:type="dxa"/>
            <w:bottom w:w="0" w:type="dxa"/>
            <w:right w:w="108" w:type="dxa"/>
          </w:tblCellMar>
        </w:tblPrEx>
        <w:trPr>
          <w:trHeight w:val="141" w:hRule="atLeast"/>
        </w:trPr>
        <w:tc>
          <w:tcPr>
            <w:tcW w:w="840" w:type="dxa"/>
            <w:tcBorders>
              <w:top w:val="nil"/>
              <w:left w:val="single" w:color="auto" w:sz="4" w:space="0"/>
              <w:bottom w:val="single" w:color="auto" w:sz="4" w:space="0"/>
              <w:right w:val="single" w:color="auto" w:sz="4" w:space="0"/>
            </w:tcBorders>
            <w:shd w:val="clear" w:color="auto" w:fill="auto"/>
            <w:noWrap/>
            <w:vAlign w:val="bottom"/>
          </w:tcPr>
          <w:p w14:paraId="009FC60F">
            <w:pPr>
              <w:widowControl w:val="0"/>
              <w:autoSpaceDE w:val="0"/>
              <w:autoSpaceDN w:val="0"/>
              <w:adjustRightInd w:val="0"/>
              <w:contextualSpacing/>
              <w:rPr>
                <w:sz w:val="20"/>
                <w:szCs w:val="20"/>
              </w:rPr>
            </w:pPr>
          </w:p>
        </w:tc>
        <w:tc>
          <w:tcPr>
            <w:tcW w:w="3876" w:type="dxa"/>
            <w:tcBorders>
              <w:top w:val="nil"/>
              <w:left w:val="nil"/>
              <w:bottom w:val="single" w:color="auto" w:sz="4" w:space="0"/>
              <w:right w:val="single" w:color="auto" w:sz="4" w:space="0"/>
            </w:tcBorders>
            <w:shd w:val="clear" w:color="auto" w:fill="auto"/>
          </w:tcPr>
          <w:p w14:paraId="406E8E11">
            <w:pPr>
              <w:widowControl w:val="0"/>
              <w:autoSpaceDE w:val="0"/>
              <w:autoSpaceDN w:val="0"/>
              <w:adjustRightInd w:val="0"/>
              <w:contextualSpacing/>
              <w:rPr>
                <w:sz w:val="20"/>
                <w:szCs w:val="20"/>
              </w:rPr>
            </w:pPr>
            <w:r>
              <w:rPr>
                <w:sz w:val="20"/>
                <w:szCs w:val="20"/>
              </w:rPr>
              <w:t xml:space="preserve">Площадь </w:t>
            </w:r>
          </w:p>
        </w:tc>
        <w:tc>
          <w:tcPr>
            <w:tcW w:w="1840" w:type="dxa"/>
            <w:tcBorders>
              <w:top w:val="nil"/>
              <w:left w:val="nil"/>
              <w:bottom w:val="single" w:color="auto" w:sz="4" w:space="0"/>
              <w:right w:val="single" w:color="auto" w:sz="4" w:space="0"/>
            </w:tcBorders>
            <w:shd w:val="clear" w:color="auto" w:fill="auto"/>
            <w:noWrap/>
            <w:vAlign w:val="bottom"/>
          </w:tcPr>
          <w:p w14:paraId="62F63C42">
            <w:pPr>
              <w:widowControl w:val="0"/>
              <w:autoSpaceDE w:val="0"/>
              <w:autoSpaceDN w:val="0"/>
              <w:adjustRightInd w:val="0"/>
              <w:contextualSpacing/>
              <w:rPr>
                <w:sz w:val="20"/>
                <w:szCs w:val="20"/>
              </w:rPr>
            </w:pPr>
            <w:r>
              <w:rPr>
                <w:sz w:val="20"/>
                <w:szCs w:val="20"/>
              </w:rPr>
              <w:t> </w:t>
            </w:r>
          </w:p>
        </w:tc>
        <w:tc>
          <w:tcPr>
            <w:tcW w:w="2979" w:type="dxa"/>
            <w:tcBorders>
              <w:top w:val="nil"/>
              <w:left w:val="nil"/>
              <w:bottom w:val="single" w:color="auto" w:sz="4" w:space="0"/>
              <w:right w:val="single" w:color="auto" w:sz="4" w:space="0"/>
            </w:tcBorders>
            <w:shd w:val="clear" w:color="auto" w:fill="auto"/>
            <w:noWrap/>
            <w:vAlign w:val="bottom"/>
          </w:tcPr>
          <w:p w14:paraId="6C2517C0">
            <w:pPr>
              <w:widowControl w:val="0"/>
              <w:autoSpaceDE w:val="0"/>
              <w:autoSpaceDN w:val="0"/>
              <w:adjustRightInd w:val="0"/>
              <w:contextualSpacing/>
              <w:rPr>
                <w:sz w:val="20"/>
                <w:szCs w:val="20"/>
              </w:rPr>
            </w:pPr>
            <w:r>
              <w:rPr>
                <w:sz w:val="20"/>
                <w:szCs w:val="20"/>
              </w:rPr>
              <w:t> </w:t>
            </w:r>
          </w:p>
        </w:tc>
        <w:tc>
          <w:tcPr>
            <w:tcW w:w="2552" w:type="dxa"/>
            <w:tcBorders>
              <w:top w:val="nil"/>
              <w:left w:val="nil"/>
              <w:bottom w:val="single" w:color="auto" w:sz="4" w:space="0"/>
              <w:right w:val="single" w:color="auto" w:sz="4" w:space="0"/>
            </w:tcBorders>
            <w:shd w:val="clear" w:color="auto" w:fill="auto"/>
            <w:noWrap/>
            <w:vAlign w:val="bottom"/>
          </w:tcPr>
          <w:p w14:paraId="754F1390">
            <w:pPr>
              <w:widowControl w:val="0"/>
              <w:autoSpaceDE w:val="0"/>
              <w:autoSpaceDN w:val="0"/>
              <w:adjustRightInd w:val="0"/>
              <w:contextualSpacing/>
              <w:rPr>
                <w:sz w:val="20"/>
                <w:szCs w:val="20"/>
              </w:rPr>
            </w:pPr>
            <w:r>
              <w:rPr>
                <w:sz w:val="20"/>
                <w:szCs w:val="20"/>
              </w:rPr>
              <w:t> </w:t>
            </w:r>
          </w:p>
        </w:tc>
        <w:tc>
          <w:tcPr>
            <w:tcW w:w="2693" w:type="dxa"/>
            <w:tcBorders>
              <w:top w:val="nil"/>
              <w:left w:val="nil"/>
              <w:bottom w:val="single" w:color="auto" w:sz="4" w:space="0"/>
              <w:right w:val="single" w:color="auto" w:sz="4" w:space="0"/>
            </w:tcBorders>
            <w:shd w:val="clear" w:color="auto" w:fill="auto"/>
            <w:noWrap/>
            <w:vAlign w:val="bottom"/>
          </w:tcPr>
          <w:p w14:paraId="31FBAF61">
            <w:pPr>
              <w:widowControl w:val="0"/>
              <w:autoSpaceDE w:val="0"/>
              <w:autoSpaceDN w:val="0"/>
              <w:adjustRightInd w:val="0"/>
              <w:contextualSpacing/>
              <w:rPr>
                <w:sz w:val="20"/>
                <w:szCs w:val="20"/>
              </w:rPr>
            </w:pPr>
            <w:r>
              <w:rPr>
                <w:sz w:val="20"/>
                <w:szCs w:val="20"/>
              </w:rPr>
              <w:t> </w:t>
            </w:r>
          </w:p>
        </w:tc>
      </w:tr>
      <w:tr w14:paraId="6DBEB24C">
        <w:tblPrEx>
          <w:tblCellMar>
            <w:top w:w="0" w:type="dxa"/>
            <w:left w:w="108" w:type="dxa"/>
            <w:bottom w:w="0" w:type="dxa"/>
            <w:right w:w="108" w:type="dxa"/>
          </w:tblCellMar>
        </w:tblPrEx>
        <w:trPr>
          <w:trHeight w:val="132" w:hRule="atLeast"/>
        </w:trPr>
        <w:tc>
          <w:tcPr>
            <w:tcW w:w="840" w:type="dxa"/>
            <w:tcBorders>
              <w:top w:val="nil"/>
              <w:left w:val="single" w:color="auto" w:sz="4" w:space="0"/>
              <w:bottom w:val="single" w:color="auto" w:sz="4" w:space="0"/>
              <w:right w:val="single" w:color="auto" w:sz="4" w:space="0"/>
            </w:tcBorders>
            <w:shd w:val="clear" w:color="auto" w:fill="auto"/>
            <w:noWrap/>
            <w:vAlign w:val="bottom"/>
          </w:tcPr>
          <w:p w14:paraId="2889F7FE">
            <w:pPr>
              <w:widowControl w:val="0"/>
              <w:autoSpaceDE w:val="0"/>
              <w:autoSpaceDN w:val="0"/>
              <w:adjustRightInd w:val="0"/>
              <w:contextualSpacing/>
              <w:rPr>
                <w:sz w:val="20"/>
                <w:szCs w:val="20"/>
              </w:rPr>
            </w:pPr>
          </w:p>
        </w:tc>
        <w:tc>
          <w:tcPr>
            <w:tcW w:w="3876" w:type="dxa"/>
            <w:tcBorders>
              <w:top w:val="nil"/>
              <w:left w:val="nil"/>
              <w:bottom w:val="single" w:color="auto" w:sz="4" w:space="0"/>
              <w:right w:val="single" w:color="auto" w:sz="4" w:space="0"/>
            </w:tcBorders>
            <w:shd w:val="clear" w:color="auto" w:fill="auto"/>
          </w:tcPr>
          <w:p w14:paraId="2DF5FDEC">
            <w:pPr>
              <w:widowControl w:val="0"/>
              <w:autoSpaceDE w:val="0"/>
              <w:autoSpaceDN w:val="0"/>
              <w:adjustRightInd w:val="0"/>
              <w:contextualSpacing/>
              <w:rPr>
                <w:sz w:val="20"/>
                <w:szCs w:val="20"/>
              </w:rPr>
            </w:pPr>
            <w:r>
              <w:rPr>
                <w:sz w:val="20"/>
                <w:szCs w:val="20"/>
              </w:rPr>
              <w:t>Парк</w:t>
            </w:r>
          </w:p>
        </w:tc>
        <w:tc>
          <w:tcPr>
            <w:tcW w:w="1840" w:type="dxa"/>
            <w:tcBorders>
              <w:top w:val="nil"/>
              <w:left w:val="nil"/>
              <w:bottom w:val="single" w:color="auto" w:sz="4" w:space="0"/>
              <w:right w:val="single" w:color="auto" w:sz="4" w:space="0"/>
            </w:tcBorders>
            <w:shd w:val="clear" w:color="auto" w:fill="auto"/>
            <w:noWrap/>
            <w:vAlign w:val="bottom"/>
          </w:tcPr>
          <w:p w14:paraId="44FCD96B">
            <w:pPr>
              <w:widowControl w:val="0"/>
              <w:autoSpaceDE w:val="0"/>
              <w:autoSpaceDN w:val="0"/>
              <w:adjustRightInd w:val="0"/>
              <w:contextualSpacing/>
              <w:rPr>
                <w:sz w:val="20"/>
                <w:szCs w:val="20"/>
              </w:rPr>
            </w:pPr>
            <w:r>
              <w:rPr>
                <w:sz w:val="20"/>
                <w:szCs w:val="20"/>
              </w:rPr>
              <w:t> </w:t>
            </w:r>
          </w:p>
        </w:tc>
        <w:tc>
          <w:tcPr>
            <w:tcW w:w="2979" w:type="dxa"/>
            <w:tcBorders>
              <w:top w:val="nil"/>
              <w:left w:val="nil"/>
              <w:bottom w:val="single" w:color="auto" w:sz="4" w:space="0"/>
              <w:right w:val="single" w:color="auto" w:sz="4" w:space="0"/>
            </w:tcBorders>
            <w:shd w:val="clear" w:color="auto" w:fill="auto"/>
            <w:noWrap/>
            <w:vAlign w:val="bottom"/>
          </w:tcPr>
          <w:p w14:paraId="57AD5CC7">
            <w:pPr>
              <w:widowControl w:val="0"/>
              <w:autoSpaceDE w:val="0"/>
              <w:autoSpaceDN w:val="0"/>
              <w:adjustRightInd w:val="0"/>
              <w:contextualSpacing/>
              <w:rPr>
                <w:sz w:val="20"/>
                <w:szCs w:val="20"/>
              </w:rPr>
            </w:pPr>
            <w:r>
              <w:rPr>
                <w:sz w:val="20"/>
                <w:szCs w:val="20"/>
              </w:rPr>
              <w:t> </w:t>
            </w:r>
          </w:p>
        </w:tc>
        <w:tc>
          <w:tcPr>
            <w:tcW w:w="2552" w:type="dxa"/>
            <w:tcBorders>
              <w:top w:val="nil"/>
              <w:left w:val="nil"/>
              <w:bottom w:val="single" w:color="auto" w:sz="4" w:space="0"/>
              <w:right w:val="single" w:color="auto" w:sz="4" w:space="0"/>
            </w:tcBorders>
            <w:shd w:val="clear" w:color="auto" w:fill="auto"/>
            <w:noWrap/>
            <w:vAlign w:val="bottom"/>
          </w:tcPr>
          <w:p w14:paraId="41034A4B">
            <w:pPr>
              <w:widowControl w:val="0"/>
              <w:autoSpaceDE w:val="0"/>
              <w:autoSpaceDN w:val="0"/>
              <w:adjustRightInd w:val="0"/>
              <w:contextualSpacing/>
              <w:rPr>
                <w:sz w:val="20"/>
                <w:szCs w:val="20"/>
              </w:rPr>
            </w:pPr>
            <w:r>
              <w:rPr>
                <w:sz w:val="20"/>
                <w:szCs w:val="20"/>
              </w:rPr>
              <w:t> </w:t>
            </w:r>
          </w:p>
        </w:tc>
        <w:tc>
          <w:tcPr>
            <w:tcW w:w="2693" w:type="dxa"/>
            <w:tcBorders>
              <w:top w:val="nil"/>
              <w:left w:val="nil"/>
              <w:bottom w:val="single" w:color="auto" w:sz="4" w:space="0"/>
              <w:right w:val="single" w:color="auto" w:sz="4" w:space="0"/>
            </w:tcBorders>
            <w:shd w:val="clear" w:color="auto" w:fill="auto"/>
            <w:noWrap/>
            <w:vAlign w:val="bottom"/>
          </w:tcPr>
          <w:p w14:paraId="232393DA">
            <w:pPr>
              <w:widowControl w:val="0"/>
              <w:autoSpaceDE w:val="0"/>
              <w:autoSpaceDN w:val="0"/>
              <w:adjustRightInd w:val="0"/>
              <w:contextualSpacing/>
              <w:rPr>
                <w:sz w:val="20"/>
                <w:szCs w:val="20"/>
              </w:rPr>
            </w:pPr>
            <w:r>
              <w:rPr>
                <w:sz w:val="20"/>
                <w:szCs w:val="20"/>
              </w:rPr>
              <w:t> </w:t>
            </w:r>
          </w:p>
        </w:tc>
      </w:tr>
      <w:tr w14:paraId="2388E810">
        <w:tblPrEx>
          <w:tblCellMar>
            <w:top w:w="0" w:type="dxa"/>
            <w:left w:w="108" w:type="dxa"/>
            <w:bottom w:w="0" w:type="dxa"/>
            <w:right w:w="108" w:type="dxa"/>
          </w:tblCellMar>
        </w:tblPrEx>
        <w:trPr>
          <w:trHeight w:val="132" w:hRule="atLeast"/>
        </w:trPr>
        <w:tc>
          <w:tcPr>
            <w:tcW w:w="840" w:type="dxa"/>
            <w:tcBorders>
              <w:top w:val="nil"/>
              <w:left w:val="single" w:color="auto" w:sz="4" w:space="0"/>
              <w:bottom w:val="single" w:color="auto" w:sz="4" w:space="0"/>
              <w:right w:val="single" w:color="auto" w:sz="4" w:space="0"/>
            </w:tcBorders>
            <w:shd w:val="clear" w:color="auto" w:fill="auto"/>
            <w:noWrap/>
            <w:vAlign w:val="bottom"/>
          </w:tcPr>
          <w:p w14:paraId="48F7517C">
            <w:pPr>
              <w:widowControl w:val="0"/>
              <w:autoSpaceDE w:val="0"/>
              <w:autoSpaceDN w:val="0"/>
              <w:adjustRightInd w:val="0"/>
              <w:contextualSpacing/>
              <w:rPr>
                <w:sz w:val="20"/>
                <w:szCs w:val="20"/>
              </w:rPr>
            </w:pPr>
          </w:p>
        </w:tc>
        <w:tc>
          <w:tcPr>
            <w:tcW w:w="3876" w:type="dxa"/>
            <w:tcBorders>
              <w:top w:val="nil"/>
              <w:left w:val="nil"/>
              <w:bottom w:val="single" w:color="auto" w:sz="4" w:space="0"/>
              <w:right w:val="single" w:color="auto" w:sz="4" w:space="0"/>
            </w:tcBorders>
            <w:shd w:val="clear" w:color="auto" w:fill="auto"/>
          </w:tcPr>
          <w:p w14:paraId="485D99F2">
            <w:pPr>
              <w:widowControl w:val="0"/>
              <w:autoSpaceDE w:val="0"/>
              <w:autoSpaceDN w:val="0"/>
              <w:adjustRightInd w:val="0"/>
              <w:contextualSpacing/>
              <w:rPr>
                <w:sz w:val="20"/>
                <w:szCs w:val="20"/>
              </w:rPr>
            </w:pPr>
            <w:r>
              <w:rPr>
                <w:sz w:val="20"/>
                <w:szCs w:val="20"/>
              </w:rPr>
              <w:t>Набережная</w:t>
            </w:r>
          </w:p>
        </w:tc>
        <w:tc>
          <w:tcPr>
            <w:tcW w:w="1840" w:type="dxa"/>
            <w:tcBorders>
              <w:top w:val="nil"/>
              <w:left w:val="nil"/>
              <w:bottom w:val="single" w:color="auto" w:sz="4" w:space="0"/>
              <w:right w:val="single" w:color="auto" w:sz="4" w:space="0"/>
            </w:tcBorders>
            <w:shd w:val="clear" w:color="auto" w:fill="auto"/>
            <w:noWrap/>
            <w:vAlign w:val="bottom"/>
          </w:tcPr>
          <w:p w14:paraId="130FAEB9">
            <w:pPr>
              <w:widowControl w:val="0"/>
              <w:autoSpaceDE w:val="0"/>
              <w:autoSpaceDN w:val="0"/>
              <w:adjustRightInd w:val="0"/>
              <w:contextualSpacing/>
              <w:rPr>
                <w:sz w:val="20"/>
                <w:szCs w:val="20"/>
              </w:rPr>
            </w:pPr>
          </w:p>
        </w:tc>
        <w:tc>
          <w:tcPr>
            <w:tcW w:w="2979" w:type="dxa"/>
            <w:tcBorders>
              <w:top w:val="nil"/>
              <w:left w:val="nil"/>
              <w:bottom w:val="single" w:color="auto" w:sz="4" w:space="0"/>
              <w:right w:val="single" w:color="auto" w:sz="4" w:space="0"/>
            </w:tcBorders>
            <w:shd w:val="clear" w:color="auto" w:fill="auto"/>
            <w:noWrap/>
            <w:vAlign w:val="bottom"/>
          </w:tcPr>
          <w:p w14:paraId="1CEF4F83">
            <w:pPr>
              <w:widowControl w:val="0"/>
              <w:autoSpaceDE w:val="0"/>
              <w:autoSpaceDN w:val="0"/>
              <w:adjustRightInd w:val="0"/>
              <w:contextualSpacing/>
              <w:rPr>
                <w:sz w:val="20"/>
                <w:szCs w:val="20"/>
              </w:rPr>
            </w:pPr>
          </w:p>
        </w:tc>
        <w:tc>
          <w:tcPr>
            <w:tcW w:w="2552" w:type="dxa"/>
            <w:tcBorders>
              <w:top w:val="nil"/>
              <w:left w:val="nil"/>
              <w:bottom w:val="single" w:color="auto" w:sz="4" w:space="0"/>
              <w:right w:val="single" w:color="auto" w:sz="4" w:space="0"/>
            </w:tcBorders>
            <w:shd w:val="clear" w:color="auto" w:fill="auto"/>
            <w:noWrap/>
            <w:vAlign w:val="bottom"/>
          </w:tcPr>
          <w:p w14:paraId="1FFDB2F8">
            <w:pPr>
              <w:widowControl w:val="0"/>
              <w:autoSpaceDE w:val="0"/>
              <w:autoSpaceDN w:val="0"/>
              <w:adjustRightInd w:val="0"/>
              <w:contextualSpacing/>
              <w:rPr>
                <w:sz w:val="20"/>
                <w:szCs w:val="20"/>
              </w:rPr>
            </w:pPr>
          </w:p>
        </w:tc>
        <w:tc>
          <w:tcPr>
            <w:tcW w:w="2693" w:type="dxa"/>
            <w:tcBorders>
              <w:top w:val="nil"/>
              <w:left w:val="nil"/>
              <w:bottom w:val="single" w:color="auto" w:sz="4" w:space="0"/>
              <w:right w:val="single" w:color="auto" w:sz="4" w:space="0"/>
            </w:tcBorders>
            <w:shd w:val="clear" w:color="auto" w:fill="auto"/>
            <w:noWrap/>
            <w:vAlign w:val="bottom"/>
          </w:tcPr>
          <w:p w14:paraId="4C75F075">
            <w:pPr>
              <w:widowControl w:val="0"/>
              <w:autoSpaceDE w:val="0"/>
              <w:autoSpaceDN w:val="0"/>
              <w:adjustRightInd w:val="0"/>
              <w:contextualSpacing/>
              <w:rPr>
                <w:sz w:val="20"/>
                <w:szCs w:val="20"/>
              </w:rPr>
            </w:pPr>
          </w:p>
        </w:tc>
      </w:tr>
      <w:tr w14:paraId="1646D65B">
        <w:tblPrEx>
          <w:tblCellMar>
            <w:top w:w="0" w:type="dxa"/>
            <w:left w:w="108" w:type="dxa"/>
            <w:bottom w:w="0" w:type="dxa"/>
            <w:right w:w="108" w:type="dxa"/>
          </w:tblCellMar>
        </w:tblPrEx>
        <w:trPr>
          <w:trHeight w:val="122" w:hRule="atLeast"/>
        </w:trPr>
        <w:tc>
          <w:tcPr>
            <w:tcW w:w="840" w:type="dxa"/>
            <w:tcBorders>
              <w:top w:val="nil"/>
              <w:left w:val="single" w:color="auto" w:sz="4" w:space="0"/>
              <w:bottom w:val="single" w:color="auto" w:sz="4" w:space="0"/>
              <w:right w:val="single" w:color="auto" w:sz="4" w:space="0"/>
            </w:tcBorders>
            <w:shd w:val="clear" w:color="auto" w:fill="auto"/>
            <w:noWrap/>
            <w:vAlign w:val="bottom"/>
          </w:tcPr>
          <w:p w14:paraId="666A625C">
            <w:pPr>
              <w:widowControl w:val="0"/>
              <w:autoSpaceDE w:val="0"/>
              <w:autoSpaceDN w:val="0"/>
              <w:adjustRightInd w:val="0"/>
              <w:contextualSpacing/>
              <w:rPr>
                <w:sz w:val="20"/>
                <w:szCs w:val="20"/>
              </w:rPr>
            </w:pPr>
          </w:p>
        </w:tc>
        <w:tc>
          <w:tcPr>
            <w:tcW w:w="3876" w:type="dxa"/>
            <w:tcBorders>
              <w:top w:val="nil"/>
              <w:left w:val="nil"/>
              <w:bottom w:val="single" w:color="auto" w:sz="4" w:space="0"/>
              <w:right w:val="single" w:color="auto" w:sz="4" w:space="0"/>
            </w:tcBorders>
            <w:shd w:val="clear" w:color="auto" w:fill="auto"/>
          </w:tcPr>
          <w:p w14:paraId="0915B524">
            <w:pPr>
              <w:widowControl w:val="0"/>
              <w:autoSpaceDE w:val="0"/>
              <w:autoSpaceDN w:val="0"/>
              <w:adjustRightInd w:val="0"/>
              <w:contextualSpacing/>
              <w:rPr>
                <w:sz w:val="20"/>
                <w:szCs w:val="20"/>
              </w:rPr>
            </w:pPr>
            <w:r>
              <w:rPr>
                <w:sz w:val="20"/>
                <w:szCs w:val="20"/>
              </w:rPr>
              <w:t>Сквер</w:t>
            </w:r>
          </w:p>
        </w:tc>
        <w:tc>
          <w:tcPr>
            <w:tcW w:w="1840" w:type="dxa"/>
            <w:tcBorders>
              <w:top w:val="nil"/>
              <w:left w:val="nil"/>
              <w:bottom w:val="single" w:color="auto" w:sz="4" w:space="0"/>
              <w:right w:val="single" w:color="auto" w:sz="4" w:space="0"/>
            </w:tcBorders>
            <w:shd w:val="clear" w:color="auto" w:fill="auto"/>
            <w:noWrap/>
            <w:vAlign w:val="bottom"/>
          </w:tcPr>
          <w:p w14:paraId="4283771F">
            <w:pPr>
              <w:widowControl w:val="0"/>
              <w:autoSpaceDE w:val="0"/>
              <w:autoSpaceDN w:val="0"/>
              <w:adjustRightInd w:val="0"/>
              <w:contextualSpacing/>
              <w:rPr>
                <w:sz w:val="20"/>
                <w:szCs w:val="20"/>
              </w:rPr>
            </w:pPr>
            <w:r>
              <w:rPr>
                <w:sz w:val="20"/>
                <w:szCs w:val="20"/>
              </w:rPr>
              <w:t> </w:t>
            </w:r>
          </w:p>
        </w:tc>
        <w:tc>
          <w:tcPr>
            <w:tcW w:w="2979" w:type="dxa"/>
            <w:tcBorders>
              <w:top w:val="nil"/>
              <w:left w:val="nil"/>
              <w:bottom w:val="single" w:color="auto" w:sz="4" w:space="0"/>
              <w:right w:val="single" w:color="auto" w:sz="4" w:space="0"/>
            </w:tcBorders>
            <w:shd w:val="clear" w:color="auto" w:fill="auto"/>
            <w:noWrap/>
            <w:vAlign w:val="bottom"/>
          </w:tcPr>
          <w:p w14:paraId="1F9EA435">
            <w:pPr>
              <w:widowControl w:val="0"/>
              <w:autoSpaceDE w:val="0"/>
              <w:autoSpaceDN w:val="0"/>
              <w:adjustRightInd w:val="0"/>
              <w:contextualSpacing/>
              <w:rPr>
                <w:sz w:val="20"/>
                <w:szCs w:val="20"/>
              </w:rPr>
            </w:pPr>
            <w:r>
              <w:rPr>
                <w:sz w:val="20"/>
                <w:szCs w:val="20"/>
              </w:rPr>
              <w:t> </w:t>
            </w:r>
          </w:p>
        </w:tc>
        <w:tc>
          <w:tcPr>
            <w:tcW w:w="2552" w:type="dxa"/>
            <w:tcBorders>
              <w:top w:val="nil"/>
              <w:left w:val="nil"/>
              <w:bottom w:val="single" w:color="auto" w:sz="4" w:space="0"/>
              <w:right w:val="single" w:color="auto" w:sz="4" w:space="0"/>
            </w:tcBorders>
            <w:shd w:val="clear" w:color="auto" w:fill="auto"/>
            <w:noWrap/>
            <w:vAlign w:val="bottom"/>
          </w:tcPr>
          <w:p w14:paraId="01A19249">
            <w:pPr>
              <w:widowControl w:val="0"/>
              <w:autoSpaceDE w:val="0"/>
              <w:autoSpaceDN w:val="0"/>
              <w:adjustRightInd w:val="0"/>
              <w:contextualSpacing/>
              <w:rPr>
                <w:sz w:val="20"/>
                <w:szCs w:val="20"/>
              </w:rPr>
            </w:pPr>
            <w:r>
              <w:rPr>
                <w:sz w:val="20"/>
                <w:szCs w:val="20"/>
              </w:rPr>
              <w:t> </w:t>
            </w:r>
          </w:p>
        </w:tc>
        <w:tc>
          <w:tcPr>
            <w:tcW w:w="2693" w:type="dxa"/>
            <w:tcBorders>
              <w:top w:val="nil"/>
              <w:left w:val="nil"/>
              <w:bottom w:val="single" w:color="auto" w:sz="4" w:space="0"/>
              <w:right w:val="single" w:color="auto" w:sz="4" w:space="0"/>
            </w:tcBorders>
            <w:shd w:val="clear" w:color="auto" w:fill="auto"/>
            <w:noWrap/>
            <w:vAlign w:val="bottom"/>
          </w:tcPr>
          <w:p w14:paraId="03AF7DCB">
            <w:pPr>
              <w:widowControl w:val="0"/>
              <w:autoSpaceDE w:val="0"/>
              <w:autoSpaceDN w:val="0"/>
              <w:adjustRightInd w:val="0"/>
              <w:contextualSpacing/>
              <w:rPr>
                <w:sz w:val="20"/>
                <w:szCs w:val="20"/>
              </w:rPr>
            </w:pPr>
            <w:r>
              <w:rPr>
                <w:sz w:val="20"/>
                <w:szCs w:val="20"/>
              </w:rPr>
              <w:t> </w:t>
            </w:r>
          </w:p>
        </w:tc>
      </w:tr>
      <w:tr w14:paraId="6B7CE109">
        <w:tblPrEx>
          <w:tblCellMar>
            <w:top w:w="0" w:type="dxa"/>
            <w:left w:w="108" w:type="dxa"/>
            <w:bottom w:w="0" w:type="dxa"/>
            <w:right w:w="108" w:type="dxa"/>
          </w:tblCellMar>
        </w:tblPrEx>
        <w:trPr>
          <w:trHeight w:val="268" w:hRule="atLeast"/>
        </w:trPr>
        <w:tc>
          <w:tcPr>
            <w:tcW w:w="840" w:type="dxa"/>
            <w:tcBorders>
              <w:top w:val="nil"/>
              <w:left w:val="single" w:color="auto" w:sz="4" w:space="0"/>
              <w:bottom w:val="single" w:color="auto" w:sz="4" w:space="0"/>
              <w:right w:val="single" w:color="auto" w:sz="4" w:space="0"/>
            </w:tcBorders>
            <w:shd w:val="clear" w:color="auto" w:fill="auto"/>
            <w:noWrap/>
            <w:vAlign w:val="bottom"/>
          </w:tcPr>
          <w:p w14:paraId="07A30D74">
            <w:pPr>
              <w:widowControl w:val="0"/>
              <w:autoSpaceDE w:val="0"/>
              <w:autoSpaceDN w:val="0"/>
              <w:adjustRightInd w:val="0"/>
              <w:contextualSpacing/>
              <w:rPr>
                <w:sz w:val="20"/>
                <w:szCs w:val="20"/>
              </w:rPr>
            </w:pPr>
          </w:p>
        </w:tc>
        <w:tc>
          <w:tcPr>
            <w:tcW w:w="3876" w:type="dxa"/>
            <w:tcBorders>
              <w:top w:val="nil"/>
              <w:left w:val="nil"/>
              <w:bottom w:val="single" w:color="auto" w:sz="4" w:space="0"/>
              <w:right w:val="single" w:color="auto" w:sz="4" w:space="0"/>
            </w:tcBorders>
            <w:shd w:val="clear" w:color="auto" w:fill="auto"/>
          </w:tcPr>
          <w:p w14:paraId="150E255A">
            <w:pPr>
              <w:widowControl w:val="0"/>
              <w:autoSpaceDE w:val="0"/>
              <w:autoSpaceDN w:val="0"/>
              <w:adjustRightInd w:val="0"/>
              <w:contextualSpacing/>
              <w:rPr>
                <w:sz w:val="20"/>
                <w:szCs w:val="20"/>
              </w:rPr>
            </w:pPr>
            <w:r>
              <w:rPr>
                <w:sz w:val="20"/>
                <w:szCs w:val="20"/>
              </w:rPr>
              <w:t>Пешеходная зона</w:t>
            </w:r>
          </w:p>
        </w:tc>
        <w:tc>
          <w:tcPr>
            <w:tcW w:w="1840" w:type="dxa"/>
            <w:tcBorders>
              <w:top w:val="nil"/>
              <w:left w:val="nil"/>
              <w:bottom w:val="single" w:color="auto" w:sz="4" w:space="0"/>
              <w:right w:val="single" w:color="auto" w:sz="4" w:space="0"/>
            </w:tcBorders>
            <w:shd w:val="clear" w:color="auto" w:fill="auto"/>
            <w:noWrap/>
            <w:vAlign w:val="bottom"/>
          </w:tcPr>
          <w:p w14:paraId="6818BEB3">
            <w:pPr>
              <w:widowControl w:val="0"/>
              <w:autoSpaceDE w:val="0"/>
              <w:autoSpaceDN w:val="0"/>
              <w:adjustRightInd w:val="0"/>
              <w:contextualSpacing/>
              <w:rPr>
                <w:sz w:val="20"/>
                <w:szCs w:val="20"/>
              </w:rPr>
            </w:pPr>
            <w:r>
              <w:rPr>
                <w:sz w:val="20"/>
                <w:szCs w:val="20"/>
              </w:rPr>
              <w:t> </w:t>
            </w:r>
          </w:p>
        </w:tc>
        <w:tc>
          <w:tcPr>
            <w:tcW w:w="2979" w:type="dxa"/>
            <w:tcBorders>
              <w:top w:val="nil"/>
              <w:left w:val="nil"/>
              <w:bottom w:val="single" w:color="auto" w:sz="4" w:space="0"/>
              <w:right w:val="single" w:color="auto" w:sz="4" w:space="0"/>
            </w:tcBorders>
            <w:shd w:val="clear" w:color="auto" w:fill="auto"/>
            <w:noWrap/>
            <w:vAlign w:val="bottom"/>
          </w:tcPr>
          <w:p w14:paraId="188BE9F6">
            <w:pPr>
              <w:widowControl w:val="0"/>
              <w:autoSpaceDE w:val="0"/>
              <w:autoSpaceDN w:val="0"/>
              <w:adjustRightInd w:val="0"/>
              <w:contextualSpacing/>
              <w:rPr>
                <w:sz w:val="20"/>
                <w:szCs w:val="20"/>
              </w:rPr>
            </w:pPr>
            <w:r>
              <w:rPr>
                <w:sz w:val="20"/>
                <w:szCs w:val="20"/>
              </w:rPr>
              <w:t> </w:t>
            </w:r>
          </w:p>
        </w:tc>
        <w:tc>
          <w:tcPr>
            <w:tcW w:w="2552" w:type="dxa"/>
            <w:tcBorders>
              <w:top w:val="nil"/>
              <w:left w:val="nil"/>
              <w:bottom w:val="single" w:color="auto" w:sz="4" w:space="0"/>
              <w:right w:val="single" w:color="auto" w:sz="4" w:space="0"/>
            </w:tcBorders>
            <w:shd w:val="clear" w:color="auto" w:fill="auto"/>
            <w:noWrap/>
            <w:vAlign w:val="bottom"/>
          </w:tcPr>
          <w:p w14:paraId="761DB003">
            <w:pPr>
              <w:widowControl w:val="0"/>
              <w:autoSpaceDE w:val="0"/>
              <w:autoSpaceDN w:val="0"/>
              <w:adjustRightInd w:val="0"/>
              <w:contextualSpacing/>
              <w:rPr>
                <w:sz w:val="20"/>
                <w:szCs w:val="20"/>
              </w:rPr>
            </w:pPr>
            <w:r>
              <w:rPr>
                <w:sz w:val="20"/>
                <w:szCs w:val="20"/>
              </w:rPr>
              <w:t> </w:t>
            </w:r>
          </w:p>
        </w:tc>
        <w:tc>
          <w:tcPr>
            <w:tcW w:w="2693" w:type="dxa"/>
            <w:tcBorders>
              <w:top w:val="nil"/>
              <w:left w:val="nil"/>
              <w:bottom w:val="single" w:color="auto" w:sz="4" w:space="0"/>
              <w:right w:val="single" w:color="auto" w:sz="4" w:space="0"/>
            </w:tcBorders>
            <w:shd w:val="clear" w:color="auto" w:fill="auto"/>
            <w:noWrap/>
            <w:vAlign w:val="bottom"/>
          </w:tcPr>
          <w:p w14:paraId="1A2D88A0">
            <w:pPr>
              <w:widowControl w:val="0"/>
              <w:autoSpaceDE w:val="0"/>
              <w:autoSpaceDN w:val="0"/>
              <w:adjustRightInd w:val="0"/>
              <w:contextualSpacing/>
              <w:rPr>
                <w:sz w:val="20"/>
                <w:szCs w:val="20"/>
              </w:rPr>
            </w:pPr>
            <w:r>
              <w:rPr>
                <w:sz w:val="20"/>
                <w:szCs w:val="20"/>
              </w:rPr>
              <w:t> </w:t>
            </w:r>
          </w:p>
        </w:tc>
      </w:tr>
      <w:tr w14:paraId="1767929A">
        <w:tblPrEx>
          <w:tblCellMar>
            <w:top w:w="0" w:type="dxa"/>
            <w:left w:w="108" w:type="dxa"/>
            <w:bottom w:w="0" w:type="dxa"/>
            <w:right w:w="108" w:type="dxa"/>
          </w:tblCellMar>
        </w:tblPrEx>
        <w:trPr>
          <w:trHeight w:val="268" w:hRule="atLeast"/>
        </w:trPr>
        <w:tc>
          <w:tcPr>
            <w:tcW w:w="840" w:type="dxa"/>
            <w:tcBorders>
              <w:top w:val="nil"/>
              <w:left w:val="single" w:color="auto" w:sz="4" w:space="0"/>
              <w:bottom w:val="single" w:color="auto" w:sz="4" w:space="0"/>
              <w:right w:val="single" w:color="auto" w:sz="4" w:space="0"/>
            </w:tcBorders>
            <w:shd w:val="clear" w:color="auto" w:fill="auto"/>
            <w:noWrap/>
            <w:vAlign w:val="bottom"/>
          </w:tcPr>
          <w:p w14:paraId="6B38B678">
            <w:pPr>
              <w:widowControl w:val="0"/>
              <w:autoSpaceDE w:val="0"/>
              <w:autoSpaceDN w:val="0"/>
              <w:adjustRightInd w:val="0"/>
              <w:contextualSpacing/>
              <w:rPr>
                <w:sz w:val="20"/>
                <w:szCs w:val="20"/>
              </w:rPr>
            </w:pPr>
          </w:p>
        </w:tc>
        <w:tc>
          <w:tcPr>
            <w:tcW w:w="3876" w:type="dxa"/>
            <w:tcBorders>
              <w:top w:val="nil"/>
              <w:left w:val="nil"/>
              <w:bottom w:val="single" w:color="auto" w:sz="4" w:space="0"/>
              <w:right w:val="single" w:color="auto" w:sz="4" w:space="0"/>
            </w:tcBorders>
            <w:shd w:val="clear" w:color="auto" w:fill="auto"/>
          </w:tcPr>
          <w:p w14:paraId="0515CFD6">
            <w:pPr>
              <w:widowControl w:val="0"/>
              <w:autoSpaceDE w:val="0"/>
              <w:autoSpaceDN w:val="0"/>
              <w:adjustRightInd w:val="0"/>
              <w:contextualSpacing/>
              <w:rPr>
                <w:sz w:val="20"/>
                <w:szCs w:val="20"/>
              </w:rPr>
            </w:pPr>
            <w:r>
              <w:rPr>
                <w:sz w:val="20"/>
                <w:szCs w:val="20"/>
              </w:rPr>
              <w:t>Многофункциональные спортивно-игровые  площадки</w:t>
            </w:r>
          </w:p>
        </w:tc>
        <w:tc>
          <w:tcPr>
            <w:tcW w:w="1840" w:type="dxa"/>
            <w:tcBorders>
              <w:top w:val="nil"/>
              <w:left w:val="nil"/>
              <w:bottom w:val="single" w:color="auto" w:sz="4" w:space="0"/>
              <w:right w:val="single" w:color="auto" w:sz="4" w:space="0"/>
            </w:tcBorders>
            <w:shd w:val="clear" w:color="auto" w:fill="auto"/>
            <w:noWrap/>
            <w:vAlign w:val="bottom"/>
          </w:tcPr>
          <w:p w14:paraId="0537EB36">
            <w:pPr>
              <w:widowControl w:val="0"/>
              <w:autoSpaceDE w:val="0"/>
              <w:autoSpaceDN w:val="0"/>
              <w:adjustRightInd w:val="0"/>
              <w:contextualSpacing/>
              <w:rPr>
                <w:sz w:val="20"/>
                <w:szCs w:val="20"/>
              </w:rPr>
            </w:pPr>
          </w:p>
        </w:tc>
        <w:tc>
          <w:tcPr>
            <w:tcW w:w="2979" w:type="dxa"/>
            <w:tcBorders>
              <w:top w:val="nil"/>
              <w:left w:val="nil"/>
              <w:bottom w:val="single" w:color="auto" w:sz="4" w:space="0"/>
              <w:right w:val="single" w:color="auto" w:sz="4" w:space="0"/>
            </w:tcBorders>
            <w:shd w:val="clear" w:color="auto" w:fill="auto"/>
            <w:noWrap/>
            <w:vAlign w:val="bottom"/>
          </w:tcPr>
          <w:p w14:paraId="78DD1ABD">
            <w:pPr>
              <w:widowControl w:val="0"/>
              <w:autoSpaceDE w:val="0"/>
              <w:autoSpaceDN w:val="0"/>
              <w:adjustRightInd w:val="0"/>
              <w:contextualSpacing/>
              <w:rPr>
                <w:sz w:val="20"/>
                <w:szCs w:val="20"/>
              </w:rPr>
            </w:pPr>
          </w:p>
        </w:tc>
        <w:tc>
          <w:tcPr>
            <w:tcW w:w="2552" w:type="dxa"/>
            <w:tcBorders>
              <w:top w:val="nil"/>
              <w:left w:val="nil"/>
              <w:bottom w:val="single" w:color="auto" w:sz="4" w:space="0"/>
              <w:right w:val="single" w:color="auto" w:sz="4" w:space="0"/>
            </w:tcBorders>
            <w:shd w:val="clear" w:color="auto" w:fill="auto"/>
            <w:noWrap/>
            <w:vAlign w:val="bottom"/>
          </w:tcPr>
          <w:p w14:paraId="078C64E0">
            <w:pPr>
              <w:widowControl w:val="0"/>
              <w:autoSpaceDE w:val="0"/>
              <w:autoSpaceDN w:val="0"/>
              <w:adjustRightInd w:val="0"/>
              <w:contextualSpacing/>
              <w:rPr>
                <w:sz w:val="20"/>
                <w:szCs w:val="20"/>
              </w:rPr>
            </w:pPr>
          </w:p>
        </w:tc>
        <w:tc>
          <w:tcPr>
            <w:tcW w:w="2693" w:type="dxa"/>
            <w:tcBorders>
              <w:top w:val="nil"/>
              <w:left w:val="nil"/>
              <w:bottom w:val="single" w:color="auto" w:sz="4" w:space="0"/>
              <w:right w:val="single" w:color="auto" w:sz="4" w:space="0"/>
            </w:tcBorders>
            <w:shd w:val="clear" w:color="auto" w:fill="auto"/>
            <w:noWrap/>
            <w:vAlign w:val="bottom"/>
          </w:tcPr>
          <w:p w14:paraId="70F6D8FC">
            <w:pPr>
              <w:widowControl w:val="0"/>
              <w:autoSpaceDE w:val="0"/>
              <w:autoSpaceDN w:val="0"/>
              <w:adjustRightInd w:val="0"/>
              <w:contextualSpacing/>
              <w:rPr>
                <w:sz w:val="20"/>
                <w:szCs w:val="20"/>
              </w:rPr>
            </w:pPr>
          </w:p>
        </w:tc>
      </w:tr>
      <w:tr w14:paraId="15AA07D8">
        <w:tblPrEx>
          <w:tblCellMar>
            <w:top w:w="0" w:type="dxa"/>
            <w:left w:w="108" w:type="dxa"/>
            <w:bottom w:w="0" w:type="dxa"/>
            <w:right w:w="108" w:type="dxa"/>
          </w:tblCellMar>
        </w:tblPrEx>
        <w:trPr>
          <w:trHeight w:val="80" w:hRule="atLeast"/>
        </w:trPr>
        <w:tc>
          <w:tcPr>
            <w:tcW w:w="840" w:type="dxa"/>
            <w:tcBorders>
              <w:top w:val="nil"/>
              <w:left w:val="single" w:color="auto" w:sz="4" w:space="0"/>
              <w:bottom w:val="single" w:color="auto" w:sz="4" w:space="0"/>
              <w:right w:val="single" w:color="auto" w:sz="4" w:space="0"/>
            </w:tcBorders>
            <w:shd w:val="clear" w:color="auto" w:fill="auto"/>
            <w:noWrap/>
            <w:vAlign w:val="center"/>
          </w:tcPr>
          <w:p w14:paraId="5B09CDBA">
            <w:pPr>
              <w:widowControl w:val="0"/>
              <w:autoSpaceDE w:val="0"/>
              <w:autoSpaceDN w:val="0"/>
              <w:adjustRightInd w:val="0"/>
              <w:contextualSpacing/>
              <w:rPr>
                <w:sz w:val="20"/>
                <w:szCs w:val="20"/>
              </w:rPr>
            </w:pPr>
          </w:p>
        </w:tc>
        <w:tc>
          <w:tcPr>
            <w:tcW w:w="3876" w:type="dxa"/>
            <w:tcBorders>
              <w:top w:val="nil"/>
              <w:left w:val="nil"/>
              <w:bottom w:val="single" w:color="auto" w:sz="4" w:space="0"/>
              <w:right w:val="single" w:color="auto" w:sz="4" w:space="0"/>
            </w:tcBorders>
            <w:shd w:val="clear" w:color="auto" w:fill="auto"/>
          </w:tcPr>
          <w:p w14:paraId="7F991148">
            <w:pPr>
              <w:widowControl w:val="0"/>
              <w:autoSpaceDE w:val="0"/>
              <w:autoSpaceDN w:val="0"/>
              <w:adjustRightInd w:val="0"/>
              <w:contextualSpacing/>
              <w:rPr>
                <w:sz w:val="20"/>
                <w:szCs w:val="20"/>
              </w:rPr>
            </w:pPr>
            <w:r>
              <w:rPr>
                <w:sz w:val="20"/>
                <w:szCs w:val="20"/>
              </w:rPr>
              <w:t>Иной вид объекта общественной территории</w:t>
            </w:r>
          </w:p>
        </w:tc>
        <w:tc>
          <w:tcPr>
            <w:tcW w:w="1840" w:type="dxa"/>
            <w:tcBorders>
              <w:top w:val="nil"/>
              <w:left w:val="nil"/>
              <w:bottom w:val="single" w:color="auto" w:sz="4" w:space="0"/>
              <w:right w:val="single" w:color="auto" w:sz="4" w:space="0"/>
            </w:tcBorders>
            <w:shd w:val="clear" w:color="auto" w:fill="auto"/>
            <w:noWrap/>
            <w:vAlign w:val="bottom"/>
          </w:tcPr>
          <w:p w14:paraId="76A9CE75">
            <w:pPr>
              <w:widowControl w:val="0"/>
              <w:autoSpaceDE w:val="0"/>
              <w:autoSpaceDN w:val="0"/>
              <w:adjustRightInd w:val="0"/>
              <w:contextualSpacing/>
              <w:rPr>
                <w:sz w:val="20"/>
                <w:szCs w:val="20"/>
              </w:rPr>
            </w:pPr>
          </w:p>
        </w:tc>
        <w:tc>
          <w:tcPr>
            <w:tcW w:w="2979" w:type="dxa"/>
            <w:tcBorders>
              <w:top w:val="nil"/>
              <w:left w:val="nil"/>
              <w:bottom w:val="single" w:color="auto" w:sz="4" w:space="0"/>
              <w:right w:val="single" w:color="auto" w:sz="4" w:space="0"/>
            </w:tcBorders>
            <w:shd w:val="clear" w:color="auto" w:fill="auto"/>
            <w:noWrap/>
            <w:vAlign w:val="bottom"/>
          </w:tcPr>
          <w:p w14:paraId="506F16A5">
            <w:pPr>
              <w:widowControl w:val="0"/>
              <w:autoSpaceDE w:val="0"/>
              <w:autoSpaceDN w:val="0"/>
              <w:adjustRightInd w:val="0"/>
              <w:contextualSpacing/>
              <w:rPr>
                <w:sz w:val="20"/>
                <w:szCs w:val="20"/>
              </w:rPr>
            </w:pPr>
          </w:p>
        </w:tc>
        <w:tc>
          <w:tcPr>
            <w:tcW w:w="2552" w:type="dxa"/>
            <w:tcBorders>
              <w:top w:val="nil"/>
              <w:left w:val="nil"/>
              <w:bottom w:val="single" w:color="auto" w:sz="4" w:space="0"/>
              <w:right w:val="single" w:color="auto" w:sz="4" w:space="0"/>
            </w:tcBorders>
            <w:shd w:val="clear" w:color="auto" w:fill="auto"/>
            <w:noWrap/>
            <w:vAlign w:val="bottom"/>
          </w:tcPr>
          <w:p w14:paraId="49E298B7">
            <w:pPr>
              <w:widowControl w:val="0"/>
              <w:autoSpaceDE w:val="0"/>
              <w:autoSpaceDN w:val="0"/>
              <w:adjustRightInd w:val="0"/>
              <w:contextualSpacing/>
              <w:rPr>
                <w:sz w:val="20"/>
                <w:szCs w:val="20"/>
              </w:rPr>
            </w:pPr>
          </w:p>
        </w:tc>
        <w:tc>
          <w:tcPr>
            <w:tcW w:w="2693" w:type="dxa"/>
            <w:tcBorders>
              <w:top w:val="nil"/>
              <w:left w:val="nil"/>
              <w:bottom w:val="single" w:color="auto" w:sz="4" w:space="0"/>
              <w:right w:val="single" w:color="auto" w:sz="4" w:space="0"/>
            </w:tcBorders>
            <w:shd w:val="clear" w:color="auto" w:fill="auto"/>
            <w:noWrap/>
            <w:vAlign w:val="bottom"/>
          </w:tcPr>
          <w:p w14:paraId="1B761E1F">
            <w:pPr>
              <w:widowControl w:val="0"/>
              <w:autoSpaceDE w:val="0"/>
              <w:autoSpaceDN w:val="0"/>
              <w:adjustRightInd w:val="0"/>
              <w:contextualSpacing/>
              <w:rPr>
                <w:sz w:val="20"/>
                <w:szCs w:val="20"/>
              </w:rPr>
            </w:pPr>
          </w:p>
        </w:tc>
      </w:tr>
    </w:tbl>
    <w:p w14:paraId="0FAE511C">
      <w:pPr>
        <w:widowControl w:val="0"/>
        <w:autoSpaceDE w:val="0"/>
        <w:autoSpaceDN w:val="0"/>
        <w:adjustRightInd w:val="0"/>
        <w:contextualSpacing/>
        <w:rPr>
          <w:b/>
          <w:sz w:val="20"/>
          <w:szCs w:val="20"/>
        </w:rPr>
        <w:sectPr>
          <w:footerReference r:id="rId3" w:type="default"/>
          <w:pgSz w:w="16838" w:h="11906" w:orient="landscape"/>
          <w:pgMar w:top="567" w:right="1134" w:bottom="284" w:left="1134" w:header="709" w:footer="0" w:gutter="0"/>
          <w:cols w:space="708" w:num="1"/>
          <w:titlePg/>
          <w:docGrid w:linePitch="360" w:charSpace="0"/>
        </w:sectPr>
      </w:pPr>
    </w:p>
    <w:p w14:paraId="1970EB41">
      <w:pPr>
        <w:ind w:left="10065"/>
        <w:contextualSpacing/>
      </w:pPr>
      <w:r>
        <w:t>Приложение № 5</w:t>
      </w:r>
    </w:p>
    <w:p w14:paraId="25411C33">
      <w:pPr>
        <w:ind w:left="10065"/>
        <w:contextualSpacing/>
      </w:pPr>
      <w:r>
        <w:rPr>
          <w:bCs/>
        </w:rPr>
        <w:t>К положению по проведению инвентаризации дворовых и общественных территорий поселения, объектов недвижимого имущества и земельных участков</w:t>
      </w:r>
    </w:p>
    <w:p w14:paraId="3717A474">
      <w:pPr>
        <w:widowControl w:val="0"/>
        <w:autoSpaceDE w:val="0"/>
        <w:autoSpaceDN w:val="0"/>
        <w:adjustRightInd w:val="0"/>
        <w:contextualSpacing/>
        <w:jc w:val="center"/>
        <w:rPr>
          <w:b/>
          <w:sz w:val="28"/>
          <w:szCs w:val="28"/>
        </w:rPr>
      </w:pPr>
    </w:p>
    <w:p w14:paraId="2D945A2F">
      <w:pPr>
        <w:widowControl w:val="0"/>
        <w:autoSpaceDE w:val="0"/>
        <w:autoSpaceDN w:val="0"/>
        <w:adjustRightInd w:val="0"/>
        <w:contextualSpacing/>
        <w:jc w:val="center"/>
        <w:rPr>
          <w:b/>
          <w:sz w:val="28"/>
          <w:szCs w:val="28"/>
        </w:rPr>
      </w:pPr>
    </w:p>
    <w:p w14:paraId="1D8A0F91">
      <w:pPr>
        <w:widowControl w:val="0"/>
        <w:autoSpaceDE w:val="0"/>
        <w:autoSpaceDN w:val="0"/>
        <w:adjustRightInd w:val="0"/>
        <w:contextualSpacing/>
        <w:jc w:val="center"/>
        <w:rPr>
          <w:b/>
          <w:sz w:val="28"/>
          <w:szCs w:val="28"/>
        </w:rPr>
      </w:pPr>
      <w:r>
        <w:rPr>
          <w:b/>
          <w:sz w:val="28"/>
          <w:szCs w:val="28"/>
        </w:rPr>
        <w:t>Адресный перечень дворовых территорий, подлежащих благоустройству, в 2024-2030 годы</w:t>
      </w:r>
    </w:p>
    <w:p w14:paraId="38DA1CE6">
      <w:pPr>
        <w:widowControl w:val="0"/>
        <w:autoSpaceDE w:val="0"/>
        <w:autoSpaceDN w:val="0"/>
        <w:adjustRightInd w:val="0"/>
        <w:contextualSpacing/>
        <w:jc w:val="center"/>
        <w:rPr>
          <w:sz w:val="28"/>
          <w:szCs w:val="28"/>
        </w:rPr>
      </w:pPr>
      <w:r>
        <w:rPr>
          <w:b/>
          <w:sz w:val="28"/>
          <w:szCs w:val="28"/>
        </w:rPr>
        <w:t>в Павлоградском городском поселении Павлоградского муниципального района Омской области</w:t>
      </w:r>
    </w:p>
    <w:p w14:paraId="46E76892">
      <w:pPr>
        <w:widowControl w:val="0"/>
        <w:autoSpaceDE w:val="0"/>
        <w:autoSpaceDN w:val="0"/>
        <w:adjustRightInd w:val="0"/>
        <w:contextualSpacing/>
        <w:jc w:val="both"/>
        <w:rPr>
          <w:sz w:val="28"/>
          <w:szCs w:val="28"/>
        </w:rPr>
      </w:pPr>
    </w:p>
    <w:p w14:paraId="01C16B86">
      <w:pPr>
        <w:widowControl w:val="0"/>
        <w:autoSpaceDE w:val="0"/>
        <w:autoSpaceDN w:val="0"/>
        <w:adjustRightInd w:val="0"/>
        <w:contextualSpacing/>
        <w:jc w:val="both"/>
        <w:rPr>
          <w:sz w:val="28"/>
          <w:szCs w:val="28"/>
        </w:rPr>
      </w:pPr>
    </w:p>
    <w:tbl>
      <w:tblPr>
        <w:tblStyle w:val="4"/>
        <w:tblW w:w="14534" w:type="dxa"/>
        <w:tblInd w:w="62" w:type="dxa"/>
        <w:tblLayout w:type="fixed"/>
        <w:tblCellMar>
          <w:top w:w="102" w:type="dxa"/>
          <w:left w:w="62" w:type="dxa"/>
          <w:bottom w:w="102" w:type="dxa"/>
          <w:right w:w="62" w:type="dxa"/>
        </w:tblCellMar>
      </w:tblPr>
      <w:tblGrid>
        <w:gridCol w:w="642"/>
        <w:gridCol w:w="2835"/>
        <w:gridCol w:w="1418"/>
        <w:gridCol w:w="1418"/>
        <w:gridCol w:w="1984"/>
        <w:gridCol w:w="1842"/>
        <w:gridCol w:w="1560"/>
        <w:gridCol w:w="1417"/>
        <w:gridCol w:w="1418"/>
      </w:tblGrid>
      <w:tr w14:paraId="36CE0B20">
        <w:tblPrEx>
          <w:tblCellMar>
            <w:top w:w="102" w:type="dxa"/>
            <w:left w:w="62" w:type="dxa"/>
            <w:bottom w:w="102" w:type="dxa"/>
            <w:right w:w="62" w:type="dxa"/>
          </w:tblCellMar>
        </w:tblPrEx>
        <w:tc>
          <w:tcPr>
            <w:tcW w:w="642" w:type="dxa"/>
            <w:vMerge w:val="restart"/>
            <w:tcBorders>
              <w:top w:val="single" w:color="auto" w:sz="4" w:space="0"/>
              <w:left w:val="single" w:color="auto" w:sz="4" w:space="0"/>
              <w:right w:val="single" w:color="auto" w:sz="4" w:space="0"/>
            </w:tcBorders>
            <w:vAlign w:val="center"/>
          </w:tcPr>
          <w:p w14:paraId="1F207ED3">
            <w:pPr>
              <w:widowControl w:val="0"/>
              <w:autoSpaceDE w:val="0"/>
              <w:autoSpaceDN w:val="0"/>
              <w:adjustRightInd w:val="0"/>
              <w:contextualSpacing/>
              <w:jc w:val="center"/>
              <w:rPr>
                <w:sz w:val="28"/>
                <w:szCs w:val="28"/>
              </w:rPr>
            </w:pPr>
            <w:r>
              <w:rPr>
                <w:sz w:val="28"/>
                <w:szCs w:val="28"/>
              </w:rPr>
              <w:t>№</w:t>
            </w:r>
          </w:p>
          <w:p w14:paraId="7B7AF49E">
            <w:pPr>
              <w:widowControl w:val="0"/>
              <w:autoSpaceDE w:val="0"/>
              <w:autoSpaceDN w:val="0"/>
              <w:adjustRightInd w:val="0"/>
              <w:contextualSpacing/>
              <w:jc w:val="center"/>
              <w:rPr>
                <w:sz w:val="28"/>
                <w:szCs w:val="28"/>
              </w:rPr>
            </w:pPr>
            <w:r>
              <w:rPr>
                <w:sz w:val="28"/>
                <w:szCs w:val="28"/>
              </w:rPr>
              <w:t>п/п</w:t>
            </w:r>
          </w:p>
        </w:tc>
        <w:tc>
          <w:tcPr>
            <w:tcW w:w="2835" w:type="dxa"/>
            <w:vMerge w:val="restart"/>
            <w:tcBorders>
              <w:top w:val="single" w:color="auto" w:sz="4" w:space="0"/>
              <w:left w:val="single" w:color="auto" w:sz="4" w:space="0"/>
              <w:right w:val="single" w:color="auto" w:sz="4" w:space="0"/>
            </w:tcBorders>
            <w:vAlign w:val="center"/>
          </w:tcPr>
          <w:p w14:paraId="50A25D76">
            <w:pPr>
              <w:widowControl w:val="0"/>
              <w:autoSpaceDE w:val="0"/>
              <w:autoSpaceDN w:val="0"/>
              <w:adjustRightInd w:val="0"/>
              <w:contextualSpacing/>
              <w:jc w:val="center"/>
              <w:rPr>
                <w:sz w:val="28"/>
                <w:szCs w:val="28"/>
              </w:rPr>
            </w:pPr>
            <w:r>
              <w:rPr>
                <w:sz w:val="28"/>
                <w:szCs w:val="28"/>
              </w:rPr>
              <w:t xml:space="preserve">Адрес дворовой территории многоквартирного дома </w:t>
            </w:r>
            <w:r>
              <w:rPr>
                <w:sz w:val="20"/>
                <w:szCs w:val="20"/>
              </w:rPr>
              <w:t>(название населенного пункта, название улицы, номер МКД)</w:t>
            </w:r>
          </w:p>
        </w:tc>
        <w:tc>
          <w:tcPr>
            <w:tcW w:w="1418" w:type="dxa"/>
            <w:vMerge w:val="restart"/>
            <w:tcBorders>
              <w:top w:val="single" w:color="auto" w:sz="4" w:space="0"/>
              <w:left w:val="single" w:color="auto" w:sz="4" w:space="0"/>
              <w:right w:val="single" w:color="auto" w:sz="4" w:space="0"/>
            </w:tcBorders>
            <w:vAlign w:val="center"/>
          </w:tcPr>
          <w:p w14:paraId="27B442D5">
            <w:pPr>
              <w:widowControl w:val="0"/>
              <w:autoSpaceDE w:val="0"/>
              <w:autoSpaceDN w:val="0"/>
              <w:adjustRightInd w:val="0"/>
              <w:contextualSpacing/>
              <w:jc w:val="center"/>
              <w:rPr>
                <w:sz w:val="20"/>
                <w:szCs w:val="20"/>
              </w:rPr>
            </w:pPr>
            <w:r>
              <w:rPr>
                <w:sz w:val="20"/>
                <w:szCs w:val="20"/>
              </w:rPr>
              <w:t>Материал стен МКД</w:t>
            </w:r>
          </w:p>
          <w:p w14:paraId="78659ADC">
            <w:pPr>
              <w:widowControl w:val="0"/>
              <w:autoSpaceDE w:val="0"/>
              <w:autoSpaceDN w:val="0"/>
              <w:adjustRightInd w:val="0"/>
              <w:contextualSpacing/>
              <w:jc w:val="center"/>
              <w:rPr>
                <w:sz w:val="20"/>
                <w:szCs w:val="20"/>
              </w:rPr>
            </w:pPr>
          </w:p>
        </w:tc>
        <w:tc>
          <w:tcPr>
            <w:tcW w:w="1418" w:type="dxa"/>
            <w:vMerge w:val="restart"/>
            <w:tcBorders>
              <w:top w:val="single" w:color="auto" w:sz="4" w:space="0"/>
              <w:left w:val="single" w:color="auto" w:sz="4" w:space="0"/>
              <w:right w:val="single" w:color="auto" w:sz="4" w:space="0"/>
            </w:tcBorders>
            <w:vAlign w:val="center"/>
          </w:tcPr>
          <w:p w14:paraId="70CCDC16">
            <w:pPr>
              <w:widowControl w:val="0"/>
              <w:autoSpaceDE w:val="0"/>
              <w:autoSpaceDN w:val="0"/>
              <w:adjustRightInd w:val="0"/>
              <w:contextualSpacing/>
              <w:jc w:val="center"/>
              <w:rPr>
                <w:sz w:val="20"/>
                <w:szCs w:val="20"/>
              </w:rPr>
            </w:pPr>
            <w:r>
              <w:rPr>
                <w:sz w:val="20"/>
                <w:szCs w:val="20"/>
              </w:rPr>
              <w:t>Количество проживающих в МКД, чел.</w:t>
            </w:r>
          </w:p>
        </w:tc>
        <w:tc>
          <w:tcPr>
            <w:tcW w:w="3826" w:type="dxa"/>
            <w:gridSpan w:val="2"/>
            <w:tcBorders>
              <w:top w:val="single" w:color="auto" w:sz="4" w:space="0"/>
              <w:left w:val="single" w:color="auto" w:sz="4" w:space="0"/>
              <w:bottom w:val="single" w:color="auto" w:sz="4" w:space="0"/>
              <w:right w:val="single" w:color="auto" w:sz="4" w:space="0"/>
            </w:tcBorders>
            <w:vAlign w:val="center"/>
          </w:tcPr>
          <w:p w14:paraId="63F72444">
            <w:pPr>
              <w:widowControl w:val="0"/>
              <w:autoSpaceDE w:val="0"/>
              <w:autoSpaceDN w:val="0"/>
              <w:adjustRightInd w:val="0"/>
              <w:contextualSpacing/>
              <w:jc w:val="center"/>
              <w:rPr>
                <w:sz w:val="20"/>
                <w:szCs w:val="20"/>
              </w:rPr>
            </w:pPr>
            <w:r>
              <w:rPr>
                <w:sz w:val="20"/>
                <w:szCs w:val="20"/>
              </w:rPr>
              <w:t>Перечень видов работ</w:t>
            </w:r>
          </w:p>
        </w:tc>
        <w:tc>
          <w:tcPr>
            <w:tcW w:w="4395" w:type="dxa"/>
            <w:gridSpan w:val="3"/>
            <w:tcBorders>
              <w:top w:val="single" w:color="auto" w:sz="4" w:space="0"/>
              <w:left w:val="single" w:color="auto" w:sz="4" w:space="0"/>
              <w:bottom w:val="single" w:color="auto" w:sz="4" w:space="0"/>
              <w:right w:val="single" w:color="auto" w:sz="4" w:space="0"/>
            </w:tcBorders>
            <w:vAlign w:val="center"/>
          </w:tcPr>
          <w:p w14:paraId="32CFB974">
            <w:pPr>
              <w:widowControl w:val="0"/>
              <w:autoSpaceDE w:val="0"/>
              <w:autoSpaceDN w:val="0"/>
              <w:adjustRightInd w:val="0"/>
              <w:contextualSpacing/>
              <w:jc w:val="center"/>
              <w:rPr>
                <w:sz w:val="20"/>
                <w:szCs w:val="20"/>
              </w:rPr>
            </w:pPr>
            <w:r>
              <w:rPr>
                <w:sz w:val="20"/>
                <w:szCs w:val="20"/>
              </w:rPr>
              <w:t>Потребность в финансировании</w:t>
            </w:r>
          </w:p>
          <w:p w14:paraId="078F77F0">
            <w:pPr>
              <w:widowControl w:val="0"/>
              <w:autoSpaceDE w:val="0"/>
              <w:autoSpaceDN w:val="0"/>
              <w:adjustRightInd w:val="0"/>
              <w:contextualSpacing/>
              <w:jc w:val="center"/>
              <w:rPr>
                <w:sz w:val="20"/>
                <w:szCs w:val="20"/>
              </w:rPr>
            </w:pPr>
            <w:r>
              <w:rPr>
                <w:sz w:val="20"/>
                <w:szCs w:val="20"/>
              </w:rPr>
              <w:t>(тыс. руб.)</w:t>
            </w:r>
          </w:p>
        </w:tc>
      </w:tr>
      <w:tr w14:paraId="207FCA3D">
        <w:tblPrEx>
          <w:tblCellMar>
            <w:top w:w="102" w:type="dxa"/>
            <w:left w:w="62" w:type="dxa"/>
            <w:bottom w:w="102" w:type="dxa"/>
            <w:right w:w="62" w:type="dxa"/>
          </w:tblCellMar>
        </w:tblPrEx>
        <w:tc>
          <w:tcPr>
            <w:tcW w:w="642" w:type="dxa"/>
            <w:vMerge w:val="continue"/>
            <w:tcBorders>
              <w:left w:val="single" w:color="auto" w:sz="4" w:space="0"/>
              <w:bottom w:val="single" w:color="auto" w:sz="4" w:space="0"/>
              <w:right w:val="single" w:color="auto" w:sz="4" w:space="0"/>
            </w:tcBorders>
            <w:vAlign w:val="center"/>
          </w:tcPr>
          <w:p w14:paraId="48FEB9FE">
            <w:pPr>
              <w:widowControl w:val="0"/>
              <w:autoSpaceDE w:val="0"/>
              <w:autoSpaceDN w:val="0"/>
              <w:adjustRightInd w:val="0"/>
              <w:contextualSpacing/>
              <w:jc w:val="center"/>
              <w:rPr>
                <w:sz w:val="28"/>
                <w:szCs w:val="28"/>
              </w:rPr>
            </w:pPr>
          </w:p>
        </w:tc>
        <w:tc>
          <w:tcPr>
            <w:tcW w:w="2835" w:type="dxa"/>
            <w:vMerge w:val="continue"/>
            <w:tcBorders>
              <w:left w:val="single" w:color="auto" w:sz="4" w:space="0"/>
              <w:bottom w:val="single" w:color="auto" w:sz="4" w:space="0"/>
              <w:right w:val="single" w:color="auto" w:sz="4" w:space="0"/>
            </w:tcBorders>
            <w:vAlign w:val="center"/>
          </w:tcPr>
          <w:p w14:paraId="13EAF854">
            <w:pPr>
              <w:widowControl w:val="0"/>
              <w:autoSpaceDE w:val="0"/>
              <w:autoSpaceDN w:val="0"/>
              <w:adjustRightInd w:val="0"/>
              <w:contextualSpacing/>
              <w:jc w:val="center"/>
              <w:rPr>
                <w:sz w:val="28"/>
                <w:szCs w:val="28"/>
              </w:rPr>
            </w:pPr>
          </w:p>
        </w:tc>
        <w:tc>
          <w:tcPr>
            <w:tcW w:w="1418" w:type="dxa"/>
            <w:vMerge w:val="continue"/>
            <w:tcBorders>
              <w:left w:val="single" w:color="auto" w:sz="4" w:space="0"/>
              <w:bottom w:val="single" w:color="auto" w:sz="4" w:space="0"/>
              <w:right w:val="single" w:color="auto" w:sz="4" w:space="0"/>
            </w:tcBorders>
            <w:vAlign w:val="center"/>
          </w:tcPr>
          <w:p w14:paraId="1D4F1F7D">
            <w:pPr>
              <w:widowControl w:val="0"/>
              <w:autoSpaceDE w:val="0"/>
              <w:autoSpaceDN w:val="0"/>
              <w:adjustRightInd w:val="0"/>
              <w:contextualSpacing/>
              <w:jc w:val="center"/>
              <w:rPr>
                <w:sz w:val="20"/>
                <w:szCs w:val="20"/>
              </w:rPr>
            </w:pPr>
          </w:p>
        </w:tc>
        <w:tc>
          <w:tcPr>
            <w:tcW w:w="1418" w:type="dxa"/>
            <w:vMerge w:val="continue"/>
            <w:tcBorders>
              <w:left w:val="single" w:color="auto" w:sz="4" w:space="0"/>
              <w:bottom w:val="single" w:color="auto" w:sz="4" w:space="0"/>
              <w:right w:val="single" w:color="auto" w:sz="4" w:space="0"/>
            </w:tcBorders>
            <w:vAlign w:val="center"/>
          </w:tcPr>
          <w:p w14:paraId="49810DF9">
            <w:pPr>
              <w:widowControl w:val="0"/>
              <w:autoSpaceDE w:val="0"/>
              <w:autoSpaceDN w:val="0"/>
              <w:adjustRightInd w:val="0"/>
              <w:contextualSpacing/>
              <w:jc w:val="center"/>
              <w:rPr>
                <w:sz w:val="20"/>
                <w:szCs w:val="20"/>
              </w:rPr>
            </w:pPr>
          </w:p>
        </w:tc>
        <w:tc>
          <w:tcPr>
            <w:tcW w:w="1984" w:type="dxa"/>
            <w:tcBorders>
              <w:top w:val="single" w:color="auto" w:sz="4" w:space="0"/>
              <w:left w:val="single" w:color="auto" w:sz="4" w:space="0"/>
              <w:bottom w:val="single" w:color="auto" w:sz="4" w:space="0"/>
              <w:right w:val="single" w:color="auto" w:sz="4" w:space="0"/>
            </w:tcBorders>
            <w:vAlign w:val="center"/>
          </w:tcPr>
          <w:p w14:paraId="39C26774">
            <w:pPr>
              <w:widowControl w:val="0"/>
              <w:autoSpaceDE w:val="0"/>
              <w:autoSpaceDN w:val="0"/>
              <w:adjustRightInd w:val="0"/>
              <w:contextualSpacing/>
              <w:jc w:val="center"/>
              <w:rPr>
                <w:sz w:val="20"/>
                <w:szCs w:val="20"/>
              </w:rPr>
            </w:pPr>
            <w:r>
              <w:rPr>
                <w:sz w:val="20"/>
                <w:szCs w:val="20"/>
              </w:rPr>
              <w:t>согласно минимальному перечню</w:t>
            </w:r>
          </w:p>
          <w:p w14:paraId="370260CE">
            <w:pPr>
              <w:widowControl w:val="0"/>
              <w:autoSpaceDE w:val="0"/>
              <w:autoSpaceDN w:val="0"/>
              <w:adjustRightInd w:val="0"/>
              <w:contextualSpacing/>
              <w:jc w:val="center"/>
              <w:rPr>
                <w:sz w:val="20"/>
                <w:szCs w:val="20"/>
              </w:rPr>
            </w:pPr>
            <w:r>
              <w:rPr>
                <w:sz w:val="20"/>
                <w:szCs w:val="20"/>
              </w:rPr>
              <w:t>(указать виды работ)</w:t>
            </w:r>
          </w:p>
        </w:tc>
        <w:tc>
          <w:tcPr>
            <w:tcW w:w="1842" w:type="dxa"/>
            <w:tcBorders>
              <w:top w:val="single" w:color="auto" w:sz="4" w:space="0"/>
              <w:left w:val="single" w:color="auto" w:sz="4" w:space="0"/>
              <w:bottom w:val="single" w:color="auto" w:sz="4" w:space="0"/>
              <w:right w:val="single" w:color="auto" w:sz="4" w:space="0"/>
            </w:tcBorders>
            <w:vAlign w:val="center"/>
          </w:tcPr>
          <w:p w14:paraId="63C3BE9C">
            <w:pPr>
              <w:widowControl w:val="0"/>
              <w:autoSpaceDE w:val="0"/>
              <w:autoSpaceDN w:val="0"/>
              <w:adjustRightInd w:val="0"/>
              <w:contextualSpacing/>
              <w:jc w:val="center"/>
              <w:rPr>
                <w:sz w:val="20"/>
                <w:szCs w:val="20"/>
              </w:rPr>
            </w:pPr>
            <w:r>
              <w:rPr>
                <w:sz w:val="20"/>
                <w:szCs w:val="20"/>
              </w:rPr>
              <w:t>согласно дополнительному перечню</w:t>
            </w:r>
          </w:p>
          <w:p w14:paraId="64E0A7D8">
            <w:pPr>
              <w:widowControl w:val="0"/>
              <w:autoSpaceDE w:val="0"/>
              <w:autoSpaceDN w:val="0"/>
              <w:adjustRightInd w:val="0"/>
              <w:contextualSpacing/>
              <w:jc w:val="center"/>
              <w:rPr>
                <w:sz w:val="20"/>
                <w:szCs w:val="20"/>
              </w:rPr>
            </w:pPr>
            <w:r>
              <w:rPr>
                <w:sz w:val="20"/>
                <w:szCs w:val="20"/>
              </w:rPr>
              <w:t>(указать виды работ)</w:t>
            </w:r>
          </w:p>
        </w:tc>
        <w:tc>
          <w:tcPr>
            <w:tcW w:w="1560" w:type="dxa"/>
            <w:tcBorders>
              <w:top w:val="single" w:color="auto" w:sz="4" w:space="0"/>
              <w:left w:val="single" w:color="auto" w:sz="4" w:space="0"/>
              <w:bottom w:val="single" w:color="auto" w:sz="4" w:space="0"/>
              <w:right w:val="single" w:color="auto" w:sz="4" w:space="0"/>
            </w:tcBorders>
            <w:vAlign w:val="center"/>
          </w:tcPr>
          <w:p w14:paraId="0BFE3DE7">
            <w:pPr>
              <w:widowControl w:val="0"/>
              <w:autoSpaceDE w:val="0"/>
              <w:autoSpaceDN w:val="0"/>
              <w:adjustRightInd w:val="0"/>
              <w:contextualSpacing/>
              <w:jc w:val="center"/>
              <w:rPr>
                <w:b/>
                <w:sz w:val="20"/>
                <w:szCs w:val="20"/>
              </w:rPr>
            </w:pPr>
            <w:r>
              <w:rPr>
                <w:b/>
                <w:sz w:val="20"/>
                <w:szCs w:val="20"/>
              </w:rPr>
              <w:t>всего</w:t>
            </w:r>
          </w:p>
        </w:tc>
        <w:tc>
          <w:tcPr>
            <w:tcW w:w="1417" w:type="dxa"/>
            <w:tcBorders>
              <w:top w:val="single" w:color="auto" w:sz="4" w:space="0"/>
              <w:left w:val="single" w:color="auto" w:sz="4" w:space="0"/>
              <w:bottom w:val="single" w:color="auto" w:sz="4" w:space="0"/>
              <w:right w:val="single" w:color="auto" w:sz="4" w:space="0"/>
            </w:tcBorders>
            <w:vAlign w:val="center"/>
          </w:tcPr>
          <w:p w14:paraId="475064F3">
            <w:pPr>
              <w:widowControl w:val="0"/>
              <w:autoSpaceDE w:val="0"/>
              <w:autoSpaceDN w:val="0"/>
              <w:adjustRightInd w:val="0"/>
              <w:contextualSpacing/>
              <w:jc w:val="center"/>
              <w:rPr>
                <w:sz w:val="20"/>
                <w:szCs w:val="20"/>
              </w:rPr>
            </w:pPr>
            <w:r>
              <w:rPr>
                <w:sz w:val="20"/>
                <w:szCs w:val="20"/>
              </w:rPr>
              <w:t>на работы согласно минимальному перечню</w:t>
            </w:r>
          </w:p>
          <w:p w14:paraId="783760B0">
            <w:pPr>
              <w:widowControl w:val="0"/>
              <w:autoSpaceDE w:val="0"/>
              <w:autoSpaceDN w:val="0"/>
              <w:adjustRightInd w:val="0"/>
              <w:contextualSpacing/>
              <w:jc w:val="center"/>
              <w:rPr>
                <w:sz w:val="20"/>
                <w:szCs w:val="20"/>
              </w:rPr>
            </w:pPr>
          </w:p>
        </w:tc>
        <w:tc>
          <w:tcPr>
            <w:tcW w:w="1418" w:type="dxa"/>
            <w:tcBorders>
              <w:top w:val="single" w:color="auto" w:sz="4" w:space="0"/>
              <w:left w:val="single" w:color="auto" w:sz="4" w:space="0"/>
              <w:bottom w:val="single" w:color="auto" w:sz="4" w:space="0"/>
              <w:right w:val="single" w:color="auto" w:sz="4" w:space="0"/>
            </w:tcBorders>
            <w:vAlign w:val="center"/>
          </w:tcPr>
          <w:p w14:paraId="6EA11832">
            <w:pPr>
              <w:widowControl w:val="0"/>
              <w:autoSpaceDE w:val="0"/>
              <w:autoSpaceDN w:val="0"/>
              <w:adjustRightInd w:val="0"/>
              <w:contextualSpacing/>
              <w:jc w:val="center"/>
              <w:rPr>
                <w:sz w:val="20"/>
                <w:szCs w:val="20"/>
              </w:rPr>
            </w:pPr>
            <w:r>
              <w:rPr>
                <w:sz w:val="20"/>
                <w:szCs w:val="20"/>
              </w:rPr>
              <w:t>на работы согласно дополнительному перечню</w:t>
            </w:r>
          </w:p>
          <w:p w14:paraId="275F695B">
            <w:pPr>
              <w:widowControl w:val="0"/>
              <w:autoSpaceDE w:val="0"/>
              <w:autoSpaceDN w:val="0"/>
              <w:adjustRightInd w:val="0"/>
              <w:contextualSpacing/>
              <w:jc w:val="center"/>
              <w:rPr>
                <w:sz w:val="20"/>
                <w:szCs w:val="20"/>
              </w:rPr>
            </w:pPr>
          </w:p>
        </w:tc>
      </w:tr>
      <w:tr w14:paraId="68F56D65">
        <w:tblPrEx>
          <w:tblCellMar>
            <w:top w:w="102" w:type="dxa"/>
            <w:left w:w="62" w:type="dxa"/>
            <w:bottom w:w="102" w:type="dxa"/>
            <w:right w:w="62" w:type="dxa"/>
          </w:tblCellMar>
        </w:tblPrEx>
        <w:trPr>
          <w:trHeight w:val="112" w:hRule="atLeast"/>
        </w:trPr>
        <w:tc>
          <w:tcPr>
            <w:tcW w:w="642" w:type="dxa"/>
            <w:tcBorders>
              <w:top w:val="single" w:color="auto" w:sz="4" w:space="0"/>
              <w:left w:val="single" w:color="auto" w:sz="4" w:space="0"/>
              <w:bottom w:val="single" w:color="auto" w:sz="4" w:space="0"/>
              <w:right w:val="single" w:color="auto" w:sz="4" w:space="0"/>
            </w:tcBorders>
            <w:vAlign w:val="center"/>
          </w:tcPr>
          <w:p w14:paraId="2FDDB6FA">
            <w:pPr>
              <w:widowControl w:val="0"/>
              <w:autoSpaceDE w:val="0"/>
              <w:autoSpaceDN w:val="0"/>
              <w:adjustRightInd w:val="0"/>
              <w:contextualSpacing/>
              <w:jc w:val="center"/>
              <w:rPr>
                <w:sz w:val="16"/>
                <w:szCs w:val="16"/>
              </w:rPr>
            </w:pPr>
            <w:r>
              <w:rPr>
                <w:sz w:val="16"/>
                <w:szCs w:val="16"/>
              </w:rPr>
              <w:t>1</w:t>
            </w:r>
          </w:p>
        </w:tc>
        <w:tc>
          <w:tcPr>
            <w:tcW w:w="2835" w:type="dxa"/>
            <w:tcBorders>
              <w:top w:val="single" w:color="auto" w:sz="4" w:space="0"/>
              <w:left w:val="single" w:color="auto" w:sz="4" w:space="0"/>
              <w:bottom w:val="single" w:color="auto" w:sz="4" w:space="0"/>
              <w:right w:val="single" w:color="auto" w:sz="4" w:space="0"/>
            </w:tcBorders>
            <w:vAlign w:val="center"/>
          </w:tcPr>
          <w:p w14:paraId="70CA3254">
            <w:pPr>
              <w:widowControl w:val="0"/>
              <w:autoSpaceDE w:val="0"/>
              <w:autoSpaceDN w:val="0"/>
              <w:adjustRightInd w:val="0"/>
              <w:contextualSpacing/>
              <w:jc w:val="center"/>
              <w:rPr>
                <w:sz w:val="16"/>
                <w:szCs w:val="16"/>
              </w:rPr>
            </w:pPr>
            <w:r>
              <w:rPr>
                <w:sz w:val="16"/>
                <w:szCs w:val="16"/>
              </w:rPr>
              <w:t>2</w:t>
            </w:r>
          </w:p>
        </w:tc>
        <w:tc>
          <w:tcPr>
            <w:tcW w:w="1418" w:type="dxa"/>
            <w:tcBorders>
              <w:top w:val="single" w:color="auto" w:sz="4" w:space="0"/>
              <w:left w:val="single" w:color="auto" w:sz="4" w:space="0"/>
              <w:bottom w:val="single" w:color="auto" w:sz="4" w:space="0"/>
              <w:right w:val="single" w:color="auto" w:sz="4" w:space="0"/>
            </w:tcBorders>
            <w:vAlign w:val="center"/>
          </w:tcPr>
          <w:p w14:paraId="31885D8C">
            <w:pPr>
              <w:widowControl w:val="0"/>
              <w:autoSpaceDE w:val="0"/>
              <w:autoSpaceDN w:val="0"/>
              <w:adjustRightInd w:val="0"/>
              <w:contextualSpacing/>
              <w:jc w:val="center"/>
              <w:rPr>
                <w:sz w:val="16"/>
                <w:szCs w:val="16"/>
              </w:rPr>
            </w:pPr>
            <w:r>
              <w:rPr>
                <w:sz w:val="16"/>
                <w:szCs w:val="16"/>
              </w:rPr>
              <w:t>3</w:t>
            </w:r>
          </w:p>
        </w:tc>
        <w:tc>
          <w:tcPr>
            <w:tcW w:w="1418" w:type="dxa"/>
            <w:tcBorders>
              <w:top w:val="single" w:color="auto" w:sz="4" w:space="0"/>
              <w:left w:val="single" w:color="auto" w:sz="4" w:space="0"/>
              <w:bottom w:val="single" w:color="auto" w:sz="4" w:space="0"/>
              <w:right w:val="single" w:color="auto" w:sz="4" w:space="0"/>
            </w:tcBorders>
            <w:vAlign w:val="center"/>
          </w:tcPr>
          <w:p w14:paraId="65ACABE1">
            <w:pPr>
              <w:widowControl w:val="0"/>
              <w:autoSpaceDE w:val="0"/>
              <w:autoSpaceDN w:val="0"/>
              <w:adjustRightInd w:val="0"/>
              <w:contextualSpacing/>
              <w:jc w:val="center"/>
              <w:rPr>
                <w:sz w:val="16"/>
                <w:szCs w:val="16"/>
              </w:rPr>
            </w:pPr>
            <w:r>
              <w:rPr>
                <w:sz w:val="16"/>
                <w:szCs w:val="16"/>
              </w:rPr>
              <w:t>4</w:t>
            </w:r>
          </w:p>
        </w:tc>
        <w:tc>
          <w:tcPr>
            <w:tcW w:w="1984" w:type="dxa"/>
            <w:tcBorders>
              <w:top w:val="single" w:color="auto" w:sz="4" w:space="0"/>
              <w:left w:val="single" w:color="auto" w:sz="4" w:space="0"/>
              <w:bottom w:val="single" w:color="auto" w:sz="4" w:space="0"/>
              <w:right w:val="single" w:color="auto" w:sz="4" w:space="0"/>
            </w:tcBorders>
            <w:vAlign w:val="center"/>
          </w:tcPr>
          <w:p w14:paraId="22C3ECF6">
            <w:pPr>
              <w:widowControl w:val="0"/>
              <w:autoSpaceDE w:val="0"/>
              <w:autoSpaceDN w:val="0"/>
              <w:adjustRightInd w:val="0"/>
              <w:contextualSpacing/>
              <w:jc w:val="center"/>
              <w:rPr>
                <w:sz w:val="16"/>
                <w:szCs w:val="16"/>
              </w:rPr>
            </w:pPr>
            <w:r>
              <w:rPr>
                <w:sz w:val="16"/>
                <w:szCs w:val="16"/>
              </w:rPr>
              <w:t>5</w:t>
            </w:r>
          </w:p>
        </w:tc>
        <w:tc>
          <w:tcPr>
            <w:tcW w:w="1842" w:type="dxa"/>
            <w:tcBorders>
              <w:top w:val="single" w:color="auto" w:sz="4" w:space="0"/>
              <w:left w:val="single" w:color="auto" w:sz="4" w:space="0"/>
              <w:bottom w:val="single" w:color="auto" w:sz="4" w:space="0"/>
              <w:right w:val="single" w:color="auto" w:sz="4" w:space="0"/>
            </w:tcBorders>
            <w:vAlign w:val="center"/>
          </w:tcPr>
          <w:p w14:paraId="5EF40306">
            <w:pPr>
              <w:widowControl w:val="0"/>
              <w:autoSpaceDE w:val="0"/>
              <w:autoSpaceDN w:val="0"/>
              <w:adjustRightInd w:val="0"/>
              <w:contextualSpacing/>
              <w:jc w:val="center"/>
              <w:rPr>
                <w:sz w:val="16"/>
                <w:szCs w:val="16"/>
              </w:rPr>
            </w:pPr>
            <w:r>
              <w:rPr>
                <w:sz w:val="16"/>
                <w:szCs w:val="16"/>
              </w:rPr>
              <w:t>6</w:t>
            </w:r>
          </w:p>
        </w:tc>
        <w:tc>
          <w:tcPr>
            <w:tcW w:w="1560" w:type="dxa"/>
            <w:tcBorders>
              <w:top w:val="single" w:color="auto" w:sz="4" w:space="0"/>
              <w:left w:val="single" w:color="auto" w:sz="4" w:space="0"/>
              <w:bottom w:val="single" w:color="auto" w:sz="4" w:space="0"/>
              <w:right w:val="single" w:color="auto" w:sz="4" w:space="0"/>
            </w:tcBorders>
          </w:tcPr>
          <w:p w14:paraId="3F12C75D">
            <w:pPr>
              <w:widowControl w:val="0"/>
              <w:autoSpaceDE w:val="0"/>
              <w:autoSpaceDN w:val="0"/>
              <w:adjustRightInd w:val="0"/>
              <w:contextualSpacing/>
              <w:jc w:val="center"/>
              <w:rPr>
                <w:sz w:val="16"/>
                <w:szCs w:val="16"/>
              </w:rPr>
            </w:pPr>
            <w:r>
              <w:rPr>
                <w:sz w:val="16"/>
                <w:szCs w:val="16"/>
              </w:rPr>
              <w:t>7</w:t>
            </w:r>
          </w:p>
        </w:tc>
        <w:tc>
          <w:tcPr>
            <w:tcW w:w="1417" w:type="dxa"/>
            <w:tcBorders>
              <w:top w:val="single" w:color="auto" w:sz="4" w:space="0"/>
              <w:left w:val="single" w:color="auto" w:sz="4" w:space="0"/>
              <w:bottom w:val="single" w:color="auto" w:sz="4" w:space="0"/>
              <w:right w:val="single" w:color="auto" w:sz="4" w:space="0"/>
            </w:tcBorders>
            <w:vAlign w:val="center"/>
          </w:tcPr>
          <w:p w14:paraId="2395D609">
            <w:pPr>
              <w:widowControl w:val="0"/>
              <w:autoSpaceDE w:val="0"/>
              <w:autoSpaceDN w:val="0"/>
              <w:adjustRightInd w:val="0"/>
              <w:contextualSpacing/>
              <w:jc w:val="center"/>
              <w:rPr>
                <w:sz w:val="16"/>
                <w:szCs w:val="16"/>
              </w:rPr>
            </w:pPr>
            <w:r>
              <w:rPr>
                <w:sz w:val="16"/>
                <w:szCs w:val="16"/>
              </w:rPr>
              <w:t>8</w:t>
            </w:r>
          </w:p>
        </w:tc>
        <w:tc>
          <w:tcPr>
            <w:tcW w:w="1418" w:type="dxa"/>
            <w:tcBorders>
              <w:top w:val="single" w:color="auto" w:sz="4" w:space="0"/>
              <w:left w:val="single" w:color="auto" w:sz="4" w:space="0"/>
              <w:bottom w:val="single" w:color="auto" w:sz="4" w:space="0"/>
              <w:right w:val="single" w:color="auto" w:sz="4" w:space="0"/>
            </w:tcBorders>
          </w:tcPr>
          <w:p w14:paraId="5700287B">
            <w:pPr>
              <w:widowControl w:val="0"/>
              <w:autoSpaceDE w:val="0"/>
              <w:autoSpaceDN w:val="0"/>
              <w:adjustRightInd w:val="0"/>
              <w:contextualSpacing/>
              <w:jc w:val="center"/>
              <w:rPr>
                <w:sz w:val="16"/>
                <w:szCs w:val="16"/>
              </w:rPr>
            </w:pPr>
            <w:r>
              <w:rPr>
                <w:sz w:val="16"/>
                <w:szCs w:val="16"/>
              </w:rPr>
              <w:t>9</w:t>
            </w:r>
          </w:p>
        </w:tc>
      </w:tr>
      <w:tr w14:paraId="5C5159EC">
        <w:tblPrEx>
          <w:tblCellMar>
            <w:top w:w="102" w:type="dxa"/>
            <w:left w:w="62" w:type="dxa"/>
            <w:bottom w:w="102" w:type="dxa"/>
            <w:right w:w="62" w:type="dxa"/>
          </w:tblCellMar>
        </w:tblPrEx>
        <w:tc>
          <w:tcPr>
            <w:tcW w:w="642" w:type="dxa"/>
            <w:tcBorders>
              <w:top w:val="single" w:color="auto" w:sz="4" w:space="0"/>
              <w:left w:val="single" w:color="auto" w:sz="4" w:space="0"/>
              <w:bottom w:val="single" w:color="auto" w:sz="4" w:space="0"/>
              <w:right w:val="single" w:color="auto" w:sz="4" w:space="0"/>
            </w:tcBorders>
            <w:vAlign w:val="center"/>
          </w:tcPr>
          <w:p w14:paraId="1D588AE8">
            <w:pPr>
              <w:widowControl w:val="0"/>
              <w:autoSpaceDE w:val="0"/>
              <w:autoSpaceDN w:val="0"/>
              <w:adjustRightInd w:val="0"/>
              <w:contextualSpacing/>
              <w:jc w:val="both"/>
              <w:rPr>
                <w:sz w:val="28"/>
                <w:szCs w:val="28"/>
              </w:rPr>
            </w:pPr>
            <w:r>
              <w:rPr>
                <w:sz w:val="28"/>
                <w:szCs w:val="28"/>
              </w:rPr>
              <w:t>1</w:t>
            </w:r>
          </w:p>
        </w:tc>
        <w:tc>
          <w:tcPr>
            <w:tcW w:w="2835" w:type="dxa"/>
            <w:tcBorders>
              <w:top w:val="single" w:color="auto" w:sz="4" w:space="0"/>
              <w:left w:val="single" w:color="auto" w:sz="4" w:space="0"/>
              <w:bottom w:val="single" w:color="auto" w:sz="4" w:space="0"/>
              <w:right w:val="single" w:color="auto" w:sz="4" w:space="0"/>
            </w:tcBorders>
            <w:vAlign w:val="center"/>
          </w:tcPr>
          <w:p w14:paraId="4FBCF328">
            <w:pPr>
              <w:widowControl w:val="0"/>
              <w:autoSpaceDE w:val="0"/>
              <w:autoSpaceDN w:val="0"/>
              <w:adjustRightInd w:val="0"/>
              <w:contextualSpacing/>
              <w:jc w:val="both"/>
              <w:rPr>
                <w:sz w:val="28"/>
                <w:szCs w:val="28"/>
              </w:rPr>
            </w:pPr>
          </w:p>
        </w:tc>
        <w:tc>
          <w:tcPr>
            <w:tcW w:w="1418" w:type="dxa"/>
            <w:tcBorders>
              <w:top w:val="single" w:color="auto" w:sz="4" w:space="0"/>
              <w:left w:val="single" w:color="auto" w:sz="4" w:space="0"/>
              <w:bottom w:val="single" w:color="auto" w:sz="4" w:space="0"/>
              <w:right w:val="single" w:color="auto" w:sz="4" w:space="0"/>
            </w:tcBorders>
          </w:tcPr>
          <w:p w14:paraId="267380F7">
            <w:pPr>
              <w:widowControl w:val="0"/>
              <w:autoSpaceDE w:val="0"/>
              <w:autoSpaceDN w:val="0"/>
              <w:adjustRightInd w:val="0"/>
              <w:contextualSpacing/>
              <w:jc w:val="both"/>
              <w:rPr>
                <w:sz w:val="28"/>
                <w:szCs w:val="28"/>
              </w:rPr>
            </w:pPr>
          </w:p>
        </w:tc>
        <w:tc>
          <w:tcPr>
            <w:tcW w:w="1418" w:type="dxa"/>
            <w:tcBorders>
              <w:top w:val="single" w:color="auto" w:sz="4" w:space="0"/>
              <w:left w:val="single" w:color="auto" w:sz="4" w:space="0"/>
              <w:bottom w:val="single" w:color="auto" w:sz="4" w:space="0"/>
              <w:right w:val="single" w:color="auto" w:sz="4" w:space="0"/>
            </w:tcBorders>
          </w:tcPr>
          <w:p w14:paraId="2EA0DA3A">
            <w:pPr>
              <w:widowControl w:val="0"/>
              <w:autoSpaceDE w:val="0"/>
              <w:autoSpaceDN w:val="0"/>
              <w:adjustRightInd w:val="0"/>
              <w:contextualSpacing/>
              <w:jc w:val="both"/>
              <w:rPr>
                <w:sz w:val="28"/>
                <w:szCs w:val="28"/>
              </w:rPr>
            </w:pPr>
          </w:p>
        </w:tc>
        <w:tc>
          <w:tcPr>
            <w:tcW w:w="1984" w:type="dxa"/>
            <w:tcBorders>
              <w:top w:val="single" w:color="auto" w:sz="4" w:space="0"/>
              <w:left w:val="single" w:color="auto" w:sz="4" w:space="0"/>
              <w:bottom w:val="single" w:color="auto" w:sz="4" w:space="0"/>
              <w:right w:val="single" w:color="auto" w:sz="4" w:space="0"/>
            </w:tcBorders>
            <w:vAlign w:val="center"/>
          </w:tcPr>
          <w:p w14:paraId="50B387DF">
            <w:pPr>
              <w:widowControl w:val="0"/>
              <w:autoSpaceDE w:val="0"/>
              <w:autoSpaceDN w:val="0"/>
              <w:adjustRightInd w:val="0"/>
              <w:contextualSpacing/>
              <w:jc w:val="both"/>
              <w:rPr>
                <w:sz w:val="28"/>
                <w:szCs w:val="28"/>
              </w:rPr>
            </w:pPr>
          </w:p>
        </w:tc>
        <w:tc>
          <w:tcPr>
            <w:tcW w:w="1842" w:type="dxa"/>
            <w:tcBorders>
              <w:top w:val="single" w:color="auto" w:sz="4" w:space="0"/>
              <w:left w:val="single" w:color="auto" w:sz="4" w:space="0"/>
              <w:bottom w:val="single" w:color="auto" w:sz="4" w:space="0"/>
              <w:right w:val="single" w:color="auto" w:sz="4" w:space="0"/>
            </w:tcBorders>
            <w:vAlign w:val="center"/>
          </w:tcPr>
          <w:p w14:paraId="12F5CF13">
            <w:pPr>
              <w:widowControl w:val="0"/>
              <w:autoSpaceDE w:val="0"/>
              <w:autoSpaceDN w:val="0"/>
              <w:adjustRightInd w:val="0"/>
              <w:contextualSpacing/>
              <w:jc w:val="both"/>
              <w:rPr>
                <w:sz w:val="28"/>
                <w:szCs w:val="28"/>
              </w:rPr>
            </w:pPr>
          </w:p>
        </w:tc>
        <w:tc>
          <w:tcPr>
            <w:tcW w:w="1560" w:type="dxa"/>
            <w:tcBorders>
              <w:top w:val="single" w:color="auto" w:sz="4" w:space="0"/>
              <w:left w:val="single" w:color="auto" w:sz="4" w:space="0"/>
              <w:bottom w:val="single" w:color="auto" w:sz="4" w:space="0"/>
              <w:right w:val="single" w:color="auto" w:sz="4" w:space="0"/>
            </w:tcBorders>
            <w:vAlign w:val="center"/>
          </w:tcPr>
          <w:p w14:paraId="4513B88F">
            <w:pPr>
              <w:widowControl w:val="0"/>
              <w:autoSpaceDE w:val="0"/>
              <w:autoSpaceDN w:val="0"/>
              <w:adjustRightInd w:val="0"/>
              <w:contextualSpacing/>
              <w:jc w:val="both"/>
              <w:rPr>
                <w:b/>
                <w:sz w:val="28"/>
                <w:szCs w:val="28"/>
              </w:rPr>
            </w:pPr>
          </w:p>
        </w:tc>
        <w:tc>
          <w:tcPr>
            <w:tcW w:w="1417" w:type="dxa"/>
            <w:tcBorders>
              <w:top w:val="single" w:color="auto" w:sz="4" w:space="0"/>
              <w:left w:val="single" w:color="auto" w:sz="4" w:space="0"/>
              <w:bottom w:val="single" w:color="auto" w:sz="4" w:space="0"/>
              <w:right w:val="single" w:color="auto" w:sz="4" w:space="0"/>
            </w:tcBorders>
            <w:vAlign w:val="center"/>
          </w:tcPr>
          <w:p w14:paraId="344283F7">
            <w:pPr>
              <w:widowControl w:val="0"/>
              <w:autoSpaceDE w:val="0"/>
              <w:autoSpaceDN w:val="0"/>
              <w:adjustRightInd w:val="0"/>
              <w:contextualSpacing/>
              <w:jc w:val="both"/>
              <w:rPr>
                <w:sz w:val="28"/>
                <w:szCs w:val="28"/>
              </w:rPr>
            </w:pPr>
          </w:p>
        </w:tc>
        <w:tc>
          <w:tcPr>
            <w:tcW w:w="1418" w:type="dxa"/>
            <w:tcBorders>
              <w:top w:val="single" w:color="auto" w:sz="4" w:space="0"/>
              <w:left w:val="single" w:color="auto" w:sz="4" w:space="0"/>
              <w:bottom w:val="single" w:color="auto" w:sz="4" w:space="0"/>
              <w:right w:val="single" w:color="auto" w:sz="4" w:space="0"/>
            </w:tcBorders>
          </w:tcPr>
          <w:p w14:paraId="0DFE52FA">
            <w:pPr>
              <w:widowControl w:val="0"/>
              <w:autoSpaceDE w:val="0"/>
              <w:autoSpaceDN w:val="0"/>
              <w:adjustRightInd w:val="0"/>
              <w:contextualSpacing/>
              <w:jc w:val="both"/>
              <w:rPr>
                <w:sz w:val="28"/>
                <w:szCs w:val="28"/>
              </w:rPr>
            </w:pPr>
          </w:p>
        </w:tc>
      </w:tr>
      <w:tr w14:paraId="7859E181">
        <w:tblPrEx>
          <w:tblCellMar>
            <w:top w:w="102" w:type="dxa"/>
            <w:left w:w="62" w:type="dxa"/>
            <w:bottom w:w="102" w:type="dxa"/>
            <w:right w:w="62" w:type="dxa"/>
          </w:tblCellMar>
        </w:tblPrEx>
        <w:tc>
          <w:tcPr>
            <w:tcW w:w="642" w:type="dxa"/>
            <w:tcBorders>
              <w:top w:val="single" w:color="auto" w:sz="4" w:space="0"/>
              <w:left w:val="single" w:color="auto" w:sz="4" w:space="0"/>
              <w:bottom w:val="single" w:color="auto" w:sz="4" w:space="0"/>
              <w:right w:val="single" w:color="auto" w:sz="4" w:space="0"/>
            </w:tcBorders>
            <w:vAlign w:val="center"/>
          </w:tcPr>
          <w:p w14:paraId="4DEF44F2">
            <w:pPr>
              <w:widowControl w:val="0"/>
              <w:autoSpaceDE w:val="0"/>
              <w:autoSpaceDN w:val="0"/>
              <w:adjustRightInd w:val="0"/>
              <w:contextualSpacing/>
              <w:jc w:val="both"/>
              <w:rPr>
                <w:sz w:val="28"/>
                <w:szCs w:val="28"/>
              </w:rPr>
            </w:pPr>
            <w:r>
              <w:rPr>
                <w:sz w:val="28"/>
                <w:szCs w:val="28"/>
              </w:rPr>
              <w:t>…</w:t>
            </w:r>
          </w:p>
        </w:tc>
        <w:tc>
          <w:tcPr>
            <w:tcW w:w="2835" w:type="dxa"/>
            <w:tcBorders>
              <w:top w:val="single" w:color="auto" w:sz="4" w:space="0"/>
              <w:left w:val="single" w:color="auto" w:sz="4" w:space="0"/>
              <w:bottom w:val="single" w:color="auto" w:sz="4" w:space="0"/>
              <w:right w:val="single" w:color="auto" w:sz="4" w:space="0"/>
            </w:tcBorders>
            <w:vAlign w:val="center"/>
          </w:tcPr>
          <w:p w14:paraId="0E3EA7FD">
            <w:pPr>
              <w:widowControl w:val="0"/>
              <w:autoSpaceDE w:val="0"/>
              <w:autoSpaceDN w:val="0"/>
              <w:adjustRightInd w:val="0"/>
              <w:contextualSpacing/>
              <w:jc w:val="both"/>
              <w:rPr>
                <w:sz w:val="28"/>
                <w:szCs w:val="28"/>
              </w:rPr>
            </w:pPr>
          </w:p>
        </w:tc>
        <w:tc>
          <w:tcPr>
            <w:tcW w:w="1418" w:type="dxa"/>
            <w:tcBorders>
              <w:top w:val="single" w:color="auto" w:sz="4" w:space="0"/>
              <w:left w:val="single" w:color="auto" w:sz="4" w:space="0"/>
              <w:bottom w:val="single" w:color="auto" w:sz="4" w:space="0"/>
              <w:right w:val="single" w:color="auto" w:sz="4" w:space="0"/>
            </w:tcBorders>
          </w:tcPr>
          <w:p w14:paraId="41EE1176">
            <w:pPr>
              <w:widowControl w:val="0"/>
              <w:autoSpaceDE w:val="0"/>
              <w:autoSpaceDN w:val="0"/>
              <w:adjustRightInd w:val="0"/>
              <w:contextualSpacing/>
              <w:jc w:val="both"/>
              <w:rPr>
                <w:sz w:val="28"/>
                <w:szCs w:val="28"/>
              </w:rPr>
            </w:pPr>
          </w:p>
        </w:tc>
        <w:tc>
          <w:tcPr>
            <w:tcW w:w="1418" w:type="dxa"/>
            <w:tcBorders>
              <w:top w:val="single" w:color="auto" w:sz="4" w:space="0"/>
              <w:left w:val="single" w:color="auto" w:sz="4" w:space="0"/>
              <w:bottom w:val="single" w:color="auto" w:sz="4" w:space="0"/>
              <w:right w:val="single" w:color="auto" w:sz="4" w:space="0"/>
            </w:tcBorders>
          </w:tcPr>
          <w:p w14:paraId="4E86503D">
            <w:pPr>
              <w:widowControl w:val="0"/>
              <w:autoSpaceDE w:val="0"/>
              <w:autoSpaceDN w:val="0"/>
              <w:adjustRightInd w:val="0"/>
              <w:contextualSpacing/>
              <w:jc w:val="both"/>
              <w:rPr>
                <w:sz w:val="28"/>
                <w:szCs w:val="28"/>
              </w:rPr>
            </w:pPr>
          </w:p>
        </w:tc>
        <w:tc>
          <w:tcPr>
            <w:tcW w:w="1984" w:type="dxa"/>
            <w:tcBorders>
              <w:top w:val="single" w:color="auto" w:sz="4" w:space="0"/>
              <w:left w:val="single" w:color="auto" w:sz="4" w:space="0"/>
              <w:bottom w:val="single" w:color="auto" w:sz="4" w:space="0"/>
              <w:right w:val="single" w:color="auto" w:sz="4" w:space="0"/>
            </w:tcBorders>
            <w:vAlign w:val="center"/>
          </w:tcPr>
          <w:p w14:paraId="623F87AB">
            <w:pPr>
              <w:widowControl w:val="0"/>
              <w:autoSpaceDE w:val="0"/>
              <w:autoSpaceDN w:val="0"/>
              <w:adjustRightInd w:val="0"/>
              <w:contextualSpacing/>
              <w:jc w:val="both"/>
              <w:rPr>
                <w:sz w:val="28"/>
                <w:szCs w:val="28"/>
              </w:rPr>
            </w:pPr>
          </w:p>
        </w:tc>
        <w:tc>
          <w:tcPr>
            <w:tcW w:w="1842" w:type="dxa"/>
            <w:tcBorders>
              <w:top w:val="single" w:color="auto" w:sz="4" w:space="0"/>
              <w:left w:val="single" w:color="auto" w:sz="4" w:space="0"/>
              <w:bottom w:val="single" w:color="auto" w:sz="4" w:space="0"/>
              <w:right w:val="single" w:color="auto" w:sz="4" w:space="0"/>
            </w:tcBorders>
            <w:vAlign w:val="center"/>
          </w:tcPr>
          <w:p w14:paraId="2A9BD298">
            <w:pPr>
              <w:widowControl w:val="0"/>
              <w:autoSpaceDE w:val="0"/>
              <w:autoSpaceDN w:val="0"/>
              <w:adjustRightInd w:val="0"/>
              <w:contextualSpacing/>
              <w:jc w:val="both"/>
              <w:rPr>
                <w:sz w:val="28"/>
                <w:szCs w:val="28"/>
              </w:rPr>
            </w:pPr>
          </w:p>
        </w:tc>
        <w:tc>
          <w:tcPr>
            <w:tcW w:w="1560" w:type="dxa"/>
            <w:tcBorders>
              <w:top w:val="single" w:color="auto" w:sz="4" w:space="0"/>
              <w:left w:val="single" w:color="auto" w:sz="4" w:space="0"/>
              <w:bottom w:val="single" w:color="auto" w:sz="4" w:space="0"/>
              <w:right w:val="single" w:color="auto" w:sz="4" w:space="0"/>
            </w:tcBorders>
            <w:vAlign w:val="center"/>
          </w:tcPr>
          <w:p w14:paraId="0FB68382">
            <w:pPr>
              <w:widowControl w:val="0"/>
              <w:autoSpaceDE w:val="0"/>
              <w:autoSpaceDN w:val="0"/>
              <w:adjustRightInd w:val="0"/>
              <w:contextualSpacing/>
              <w:jc w:val="both"/>
              <w:rPr>
                <w:b/>
                <w:sz w:val="28"/>
                <w:szCs w:val="28"/>
              </w:rPr>
            </w:pPr>
          </w:p>
        </w:tc>
        <w:tc>
          <w:tcPr>
            <w:tcW w:w="1417" w:type="dxa"/>
            <w:tcBorders>
              <w:top w:val="single" w:color="auto" w:sz="4" w:space="0"/>
              <w:left w:val="single" w:color="auto" w:sz="4" w:space="0"/>
              <w:bottom w:val="single" w:color="auto" w:sz="4" w:space="0"/>
              <w:right w:val="single" w:color="auto" w:sz="4" w:space="0"/>
            </w:tcBorders>
            <w:vAlign w:val="center"/>
          </w:tcPr>
          <w:p w14:paraId="566EA65D">
            <w:pPr>
              <w:widowControl w:val="0"/>
              <w:autoSpaceDE w:val="0"/>
              <w:autoSpaceDN w:val="0"/>
              <w:adjustRightInd w:val="0"/>
              <w:contextualSpacing/>
              <w:jc w:val="both"/>
              <w:rPr>
                <w:sz w:val="28"/>
                <w:szCs w:val="28"/>
              </w:rPr>
            </w:pPr>
          </w:p>
        </w:tc>
        <w:tc>
          <w:tcPr>
            <w:tcW w:w="1418" w:type="dxa"/>
            <w:tcBorders>
              <w:top w:val="single" w:color="auto" w:sz="4" w:space="0"/>
              <w:left w:val="single" w:color="auto" w:sz="4" w:space="0"/>
              <w:bottom w:val="single" w:color="auto" w:sz="4" w:space="0"/>
              <w:right w:val="single" w:color="auto" w:sz="4" w:space="0"/>
            </w:tcBorders>
          </w:tcPr>
          <w:p w14:paraId="57E85AF2">
            <w:pPr>
              <w:widowControl w:val="0"/>
              <w:autoSpaceDE w:val="0"/>
              <w:autoSpaceDN w:val="0"/>
              <w:adjustRightInd w:val="0"/>
              <w:contextualSpacing/>
              <w:jc w:val="both"/>
              <w:rPr>
                <w:sz w:val="28"/>
                <w:szCs w:val="28"/>
              </w:rPr>
            </w:pPr>
          </w:p>
        </w:tc>
      </w:tr>
      <w:tr w14:paraId="3185C354">
        <w:tblPrEx>
          <w:tblCellMar>
            <w:top w:w="102" w:type="dxa"/>
            <w:left w:w="62" w:type="dxa"/>
            <w:bottom w:w="102" w:type="dxa"/>
            <w:right w:w="62" w:type="dxa"/>
          </w:tblCellMar>
        </w:tblPrEx>
        <w:tc>
          <w:tcPr>
            <w:tcW w:w="642" w:type="dxa"/>
            <w:tcBorders>
              <w:top w:val="single" w:color="auto" w:sz="4" w:space="0"/>
              <w:left w:val="single" w:color="auto" w:sz="4" w:space="0"/>
              <w:bottom w:val="single" w:color="auto" w:sz="4" w:space="0"/>
              <w:right w:val="single" w:color="auto" w:sz="4" w:space="0"/>
            </w:tcBorders>
            <w:vAlign w:val="center"/>
          </w:tcPr>
          <w:p w14:paraId="68A36BAD">
            <w:pPr>
              <w:widowControl w:val="0"/>
              <w:autoSpaceDE w:val="0"/>
              <w:autoSpaceDN w:val="0"/>
              <w:adjustRightInd w:val="0"/>
              <w:contextualSpacing/>
              <w:jc w:val="both"/>
              <w:rPr>
                <w:sz w:val="28"/>
                <w:szCs w:val="28"/>
              </w:rPr>
            </w:pPr>
          </w:p>
        </w:tc>
        <w:tc>
          <w:tcPr>
            <w:tcW w:w="2835" w:type="dxa"/>
            <w:tcBorders>
              <w:top w:val="single" w:color="auto" w:sz="4" w:space="0"/>
              <w:left w:val="single" w:color="auto" w:sz="4" w:space="0"/>
              <w:bottom w:val="single" w:color="auto" w:sz="4" w:space="0"/>
              <w:right w:val="single" w:color="auto" w:sz="4" w:space="0"/>
            </w:tcBorders>
            <w:vAlign w:val="center"/>
          </w:tcPr>
          <w:p w14:paraId="2E5909CC">
            <w:pPr>
              <w:widowControl w:val="0"/>
              <w:autoSpaceDE w:val="0"/>
              <w:autoSpaceDN w:val="0"/>
              <w:adjustRightInd w:val="0"/>
              <w:contextualSpacing/>
              <w:jc w:val="both"/>
              <w:rPr>
                <w:b/>
                <w:sz w:val="28"/>
                <w:szCs w:val="28"/>
              </w:rPr>
            </w:pPr>
            <w:r>
              <w:rPr>
                <w:b/>
                <w:sz w:val="28"/>
                <w:szCs w:val="28"/>
              </w:rPr>
              <w:t>ИТОГО</w:t>
            </w:r>
          </w:p>
        </w:tc>
        <w:tc>
          <w:tcPr>
            <w:tcW w:w="1418" w:type="dxa"/>
            <w:tcBorders>
              <w:top w:val="single" w:color="auto" w:sz="4" w:space="0"/>
              <w:left w:val="single" w:color="auto" w:sz="4" w:space="0"/>
              <w:bottom w:val="single" w:color="auto" w:sz="4" w:space="0"/>
              <w:right w:val="single" w:color="auto" w:sz="4" w:space="0"/>
            </w:tcBorders>
          </w:tcPr>
          <w:p w14:paraId="4F83D1E8">
            <w:pPr>
              <w:widowControl w:val="0"/>
              <w:autoSpaceDE w:val="0"/>
              <w:autoSpaceDN w:val="0"/>
              <w:adjustRightInd w:val="0"/>
              <w:contextualSpacing/>
              <w:jc w:val="center"/>
              <w:rPr>
                <w:sz w:val="28"/>
                <w:szCs w:val="28"/>
              </w:rPr>
            </w:pPr>
            <w:r>
              <w:rPr>
                <w:sz w:val="28"/>
                <w:szCs w:val="28"/>
              </w:rPr>
              <w:t>х</w:t>
            </w:r>
          </w:p>
        </w:tc>
        <w:tc>
          <w:tcPr>
            <w:tcW w:w="1418" w:type="dxa"/>
            <w:tcBorders>
              <w:top w:val="single" w:color="auto" w:sz="4" w:space="0"/>
              <w:left w:val="single" w:color="auto" w:sz="4" w:space="0"/>
              <w:bottom w:val="single" w:color="auto" w:sz="4" w:space="0"/>
              <w:right w:val="single" w:color="auto" w:sz="4" w:space="0"/>
            </w:tcBorders>
          </w:tcPr>
          <w:p w14:paraId="4DE58327">
            <w:pPr>
              <w:widowControl w:val="0"/>
              <w:autoSpaceDE w:val="0"/>
              <w:autoSpaceDN w:val="0"/>
              <w:adjustRightInd w:val="0"/>
              <w:contextualSpacing/>
              <w:jc w:val="center"/>
              <w:rPr>
                <w:sz w:val="28"/>
                <w:szCs w:val="28"/>
              </w:rPr>
            </w:pPr>
          </w:p>
        </w:tc>
        <w:tc>
          <w:tcPr>
            <w:tcW w:w="1984" w:type="dxa"/>
            <w:tcBorders>
              <w:top w:val="single" w:color="auto" w:sz="4" w:space="0"/>
              <w:left w:val="single" w:color="auto" w:sz="4" w:space="0"/>
              <w:bottom w:val="single" w:color="auto" w:sz="4" w:space="0"/>
              <w:right w:val="single" w:color="auto" w:sz="4" w:space="0"/>
            </w:tcBorders>
            <w:vAlign w:val="center"/>
          </w:tcPr>
          <w:p w14:paraId="5AFE1403">
            <w:pPr>
              <w:widowControl w:val="0"/>
              <w:autoSpaceDE w:val="0"/>
              <w:autoSpaceDN w:val="0"/>
              <w:adjustRightInd w:val="0"/>
              <w:contextualSpacing/>
              <w:jc w:val="center"/>
              <w:rPr>
                <w:sz w:val="28"/>
                <w:szCs w:val="28"/>
              </w:rPr>
            </w:pPr>
            <w:r>
              <w:rPr>
                <w:sz w:val="28"/>
                <w:szCs w:val="28"/>
              </w:rPr>
              <w:t>х</w:t>
            </w:r>
          </w:p>
        </w:tc>
        <w:tc>
          <w:tcPr>
            <w:tcW w:w="1842" w:type="dxa"/>
            <w:tcBorders>
              <w:top w:val="single" w:color="auto" w:sz="4" w:space="0"/>
              <w:left w:val="single" w:color="auto" w:sz="4" w:space="0"/>
              <w:bottom w:val="single" w:color="auto" w:sz="4" w:space="0"/>
              <w:right w:val="single" w:color="auto" w:sz="4" w:space="0"/>
            </w:tcBorders>
            <w:vAlign w:val="center"/>
          </w:tcPr>
          <w:p w14:paraId="57C6C4D3">
            <w:pPr>
              <w:widowControl w:val="0"/>
              <w:autoSpaceDE w:val="0"/>
              <w:autoSpaceDN w:val="0"/>
              <w:adjustRightInd w:val="0"/>
              <w:contextualSpacing/>
              <w:jc w:val="center"/>
              <w:rPr>
                <w:sz w:val="28"/>
                <w:szCs w:val="28"/>
              </w:rPr>
            </w:pPr>
            <w:r>
              <w:rPr>
                <w:sz w:val="28"/>
                <w:szCs w:val="28"/>
              </w:rPr>
              <w:t>х</w:t>
            </w:r>
          </w:p>
        </w:tc>
        <w:tc>
          <w:tcPr>
            <w:tcW w:w="1560" w:type="dxa"/>
            <w:tcBorders>
              <w:top w:val="single" w:color="auto" w:sz="4" w:space="0"/>
              <w:left w:val="single" w:color="auto" w:sz="4" w:space="0"/>
              <w:bottom w:val="single" w:color="auto" w:sz="4" w:space="0"/>
              <w:right w:val="single" w:color="auto" w:sz="4" w:space="0"/>
            </w:tcBorders>
            <w:vAlign w:val="center"/>
          </w:tcPr>
          <w:p w14:paraId="26B9D322">
            <w:pPr>
              <w:widowControl w:val="0"/>
              <w:autoSpaceDE w:val="0"/>
              <w:autoSpaceDN w:val="0"/>
              <w:adjustRightInd w:val="0"/>
              <w:contextualSpacing/>
              <w:jc w:val="both"/>
              <w:rPr>
                <w:b/>
                <w:sz w:val="28"/>
                <w:szCs w:val="28"/>
              </w:rPr>
            </w:pPr>
          </w:p>
        </w:tc>
        <w:tc>
          <w:tcPr>
            <w:tcW w:w="1417" w:type="dxa"/>
            <w:tcBorders>
              <w:top w:val="single" w:color="auto" w:sz="4" w:space="0"/>
              <w:left w:val="single" w:color="auto" w:sz="4" w:space="0"/>
              <w:bottom w:val="single" w:color="auto" w:sz="4" w:space="0"/>
              <w:right w:val="single" w:color="auto" w:sz="4" w:space="0"/>
            </w:tcBorders>
            <w:vAlign w:val="center"/>
          </w:tcPr>
          <w:p w14:paraId="354D28BD">
            <w:pPr>
              <w:widowControl w:val="0"/>
              <w:autoSpaceDE w:val="0"/>
              <w:autoSpaceDN w:val="0"/>
              <w:adjustRightInd w:val="0"/>
              <w:contextualSpacing/>
              <w:jc w:val="both"/>
              <w:rPr>
                <w:sz w:val="28"/>
                <w:szCs w:val="28"/>
              </w:rPr>
            </w:pPr>
          </w:p>
        </w:tc>
        <w:tc>
          <w:tcPr>
            <w:tcW w:w="1418" w:type="dxa"/>
            <w:tcBorders>
              <w:top w:val="single" w:color="auto" w:sz="4" w:space="0"/>
              <w:left w:val="single" w:color="auto" w:sz="4" w:space="0"/>
              <w:bottom w:val="single" w:color="auto" w:sz="4" w:space="0"/>
              <w:right w:val="single" w:color="auto" w:sz="4" w:space="0"/>
            </w:tcBorders>
          </w:tcPr>
          <w:p w14:paraId="7A9BCCB2">
            <w:pPr>
              <w:widowControl w:val="0"/>
              <w:autoSpaceDE w:val="0"/>
              <w:autoSpaceDN w:val="0"/>
              <w:adjustRightInd w:val="0"/>
              <w:contextualSpacing/>
              <w:jc w:val="both"/>
              <w:rPr>
                <w:sz w:val="28"/>
                <w:szCs w:val="28"/>
              </w:rPr>
            </w:pPr>
          </w:p>
        </w:tc>
      </w:tr>
    </w:tbl>
    <w:p w14:paraId="39E10B0A">
      <w:pPr>
        <w:widowControl w:val="0"/>
        <w:autoSpaceDE w:val="0"/>
        <w:autoSpaceDN w:val="0"/>
        <w:adjustRightInd w:val="0"/>
        <w:contextualSpacing/>
        <w:rPr>
          <w:sz w:val="28"/>
          <w:szCs w:val="28"/>
        </w:rPr>
      </w:pPr>
    </w:p>
    <w:p w14:paraId="1DD7B09A">
      <w:pPr>
        <w:widowControl w:val="0"/>
        <w:autoSpaceDE w:val="0"/>
        <w:autoSpaceDN w:val="0"/>
        <w:adjustRightInd w:val="0"/>
        <w:contextualSpacing/>
        <w:rPr>
          <w:b/>
          <w:sz w:val="28"/>
          <w:szCs w:val="28"/>
        </w:rPr>
      </w:pPr>
      <w:r>
        <w:rPr>
          <w:b/>
          <w:sz w:val="28"/>
          <w:szCs w:val="28"/>
        </w:rPr>
        <w:t>Для справки:</w:t>
      </w:r>
    </w:p>
    <w:p w14:paraId="20ED45E9">
      <w:pPr>
        <w:widowControl w:val="0"/>
        <w:autoSpaceDE w:val="0"/>
        <w:autoSpaceDN w:val="0"/>
        <w:adjustRightInd w:val="0"/>
        <w:contextualSpacing/>
        <w:rPr>
          <w:sz w:val="28"/>
          <w:szCs w:val="28"/>
        </w:rPr>
      </w:pPr>
      <w:r>
        <w:rPr>
          <w:sz w:val="28"/>
          <w:szCs w:val="28"/>
        </w:rPr>
        <w:t>Общее количество дворовых территорий в муниципальном образовании _______ ед.</w:t>
      </w:r>
    </w:p>
    <w:p w14:paraId="42D58418">
      <w:pPr>
        <w:widowControl w:val="0"/>
        <w:autoSpaceDE w:val="0"/>
        <w:autoSpaceDN w:val="0"/>
        <w:adjustRightInd w:val="0"/>
        <w:contextualSpacing/>
        <w:rPr>
          <w:sz w:val="28"/>
          <w:szCs w:val="28"/>
        </w:rPr>
      </w:pPr>
      <w:r>
        <w:rPr>
          <w:sz w:val="28"/>
          <w:szCs w:val="28"/>
        </w:rPr>
        <w:t>Количество дворовых территорий, в отношении которых проведена инвентаризация, _______ ед.</w:t>
      </w:r>
    </w:p>
    <w:p w14:paraId="772EDF09">
      <w:pPr>
        <w:widowControl w:val="0"/>
        <w:autoSpaceDE w:val="0"/>
        <w:autoSpaceDN w:val="0"/>
        <w:adjustRightInd w:val="0"/>
        <w:contextualSpacing/>
        <w:rPr>
          <w:sz w:val="28"/>
          <w:szCs w:val="28"/>
        </w:rPr>
      </w:pPr>
      <w:r>
        <w:rPr>
          <w:sz w:val="28"/>
          <w:szCs w:val="28"/>
        </w:rPr>
        <w:t xml:space="preserve">Количество дворовых территорий, подлежащих благоустройству, по результатам инвентаризации  </w:t>
      </w:r>
      <w:r>
        <w:rPr>
          <w:i/>
          <w:sz w:val="28"/>
          <w:szCs w:val="28"/>
        </w:rPr>
        <w:t>(данные должны совпадать с количеством указанных в адресном перечне дворовых территорий)</w:t>
      </w:r>
      <w:r>
        <w:rPr>
          <w:sz w:val="28"/>
          <w:szCs w:val="28"/>
        </w:rPr>
        <w:t xml:space="preserve"> _______ ед. </w:t>
      </w:r>
    </w:p>
    <w:p w14:paraId="059B60CD">
      <w:pPr>
        <w:widowControl w:val="0"/>
        <w:autoSpaceDE w:val="0"/>
        <w:autoSpaceDN w:val="0"/>
        <w:adjustRightInd w:val="0"/>
        <w:contextualSpacing/>
        <w:textAlignment w:val="baseline"/>
        <w:outlineLvl w:val="0"/>
        <w:rPr>
          <w:bCs/>
          <w:sz w:val="28"/>
          <w:szCs w:val="28"/>
        </w:rPr>
      </w:pPr>
    </w:p>
    <w:p w14:paraId="0D44B6FB">
      <w:pPr>
        <w:widowControl w:val="0"/>
        <w:autoSpaceDE w:val="0"/>
        <w:autoSpaceDN w:val="0"/>
        <w:adjustRightInd w:val="0"/>
        <w:ind w:left="9498"/>
        <w:contextualSpacing/>
      </w:pPr>
      <w:r>
        <w:rPr>
          <w:bCs/>
          <w:sz w:val="28"/>
          <w:szCs w:val="28"/>
        </w:rPr>
        <w:br w:type="page"/>
      </w:r>
      <w:r>
        <w:t>Приложение № 6</w:t>
      </w:r>
    </w:p>
    <w:p w14:paraId="11DA6140">
      <w:pPr>
        <w:ind w:left="9498"/>
        <w:contextualSpacing/>
        <w:jc w:val="both"/>
      </w:pPr>
      <w:r>
        <w:rPr>
          <w:bCs/>
        </w:rPr>
        <w:t>К положению по проведению инвентаризации дворовых и общественных территорий поселения, объектов недвижимого имущества и земельных участков</w:t>
      </w:r>
    </w:p>
    <w:p w14:paraId="7C882D88">
      <w:pPr>
        <w:widowControl w:val="0"/>
        <w:autoSpaceDE w:val="0"/>
        <w:autoSpaceDN w:val="0"/>
        <w:adjustRightInd w:val="0"/>
        <w:contextualSpacing/>
        <w:rPr>
          <w:b/>
          <w:sz w:val="28"/>
          <w:szCs w:val="28"/>
        </w:rPr>
      </w:pPr>
    </w:p>
    <w:p w14:paraId="79A84133">
      <w:pPr>
        <w:widowControl w:val="0"/>
        <w:autoSpaceDE w:val="0"/>
        <w:autoSpaceDN w:val="0"/>
        <w:adjustRightInd w:val="0"/>
        <w:contextualSpacing/>
        <w:jc w:val="center"/>
        <w:rPr>
          <w:b/>
          <w:sz w:val="28"/>
          <w:szCs w:val="28"/>
        </w:rPr>
      </w:pPr>
      <w:r>
        <w:rPr>
          <w:b/>
          <w:sz w:val="28"/>
          <w:szCs w:val="28"/>
        </w:rPr>
        <w:t>Адресный перечень общественных территорий, подлежащих благоустройству, в 2024-2030 годы</w:t>
      </w:r>
    </w:p>
    <w:p w14:paraId="4AF57A64">
      <w:pPr>
        <w:widowControl w:val="0"/>
        <w:autoSpaceDE w:val="0"/>
        <w:autoSpaceDN w:val="0"/>
        <w:adjustRightInd w:val="0"/>
        <w:contextualSpacing/>
        <w:jc w:val="center"/>
        <w:rPr>
          <w:sz w:val="28"/>
          <w:szCs w:val="28"/>
        </w:rPr>
      </w:pPr>
      <w:r>
        <w:rPr>
          <w:b/>
          <w:sz w:val="28"/>
          <w:szCs w:val="28"/>
        </w:rPr>
        <w:t>в Павлоградском городском поселении Павлоградского муниципального района Омской области</w:t>
      </w:r>
    </w:p>
    <w:p w14:paraId="03A3F6FF">
      <w:pPr>
        <w:widowControl w:val="0"/>
        <w:autoSpaceDE w:val="0"/>
        <w:autoSpaceDN w:val="0"/>
        <w:adjustRightInd w:val="0"/>
        <w:contextualSpacing/>
        <w:jc w:val="both"/>
        <w:rPr>
          <w:sz w:val="28"/>
          <w:szCs w:val="28"/>
        </w:rPr>
      </w:pPr>
    </w:p>
    <w:p w14:paraId="1E1FEC57">
      <w:pPr>
        <w:widowControl w:val="0"/>
        <w:autoSpaceDE w:val="0"/>
        <w:autoSpaceDN w:val="0"/>
        <w:adjustRightInd w:val="0"/>
        <w:contextualSpacing/>
        <w:jc w:val="center"/>
        <w:rPr>
          <w:sz w:val="28"/>
          <w:szCs w:val="28"/>
        </w:rPr>
      </w:pPr>
    </w:p>
    <w:p w14:paraId="3B9D32E4">
      <w:pPr>
        <w:widowControl w:val="0"/>
        <w:autoSpaceDE w:val="0"/>
        <w:autoSpaceDN w:val="0"/>
        <w:adjustRightInd w:val="0"/>
        <w:contextualSpacing/>
        <w:jc w:val="both"/>
        <w:rPr>
          <w:sz w:val="28"/>
          <w:szCs w:val="28"/>
        </w:rPr>
      </w:pPr>
    </w:p>
    <w:tbl>
      <w:tblPr>
        <w:tblStyle w:val="4"/>
        <w:tblW w:w="14325" w:type="dxa"/>
        <w:tblInd w:w="62" w:type="dxa"/>
        <w:tblLayout w:type="fixed"/>
        <w:tblCellMar>
          <w:top w:w="102" w:type="dxa"/>
          <w:left w:w="62" w:type="dxa"/>
          <w:bottom w:w="102" w:type="dxa"/>
          <w:right w:w="62" w:type="dxa"/>
        </w:tblCellMar>
      </w:tblPr>
      <w:tblGrid>
        <w:gridCol w:w="851"/>
        <w:gridCol w:w="5178"/>
        <w:gridCol w:w="5245"/>
        <w:gridCol w:w="3051"/>
      </w:tblGrid>
      <w:tr w14:paraId="7381FEC0">
        <w:tblPrEx>
          <w:tblCellMar>
            <w:top w:w="102" w:type="dxa"/>
            <w:left w:w="62" w:type="dxa"/>
            <w:bottom w:w="102" w:type="dxa"/>
            <w:right w:w="62" w:type="dxa"/>
          </w:tblCellMar>
        </w:tblPrEx>
        <w:trPr>
          <w:trHeight w:val="1131" w:hRule="atLeast"/>
        </w:trPr>
        <w:tc>
          <w:tcPr>
            <w:tcW w:w="851" w:type="dxa"/>
            <w:tcBorders>
              <w:top w:val="single" w:color="auto" w:sz="4" w:space="0"/>
              <w:left w:val="single" w:color="auto" w:sz="4" w:space="0"/>
              <w:right w:val="single" w:color="auto" w:sz="4" w:space="0"/>
            </w:tcBorders>
            <w:vAlign w:val="center"/>
          </w:tcPr>
          <w:p w14:paraId="1A1EFCBA">
            <w:pPr>
              <w:widowControl w:val="0"/>
              <w:autoSpaceDE w:val="0"/>
              <w:autoSpaceDN w:val="0"/>
              <w:adjustRightInd w:val="0"/>
              <w:contextualSpacing/>
              <w:jc w:val="center"/>
              <w:rPr>
                <w:sz w:val="20"/>
                <w:szCs w:val="20"/>
              </w:rPr>
            </w:pPr>
            <w:r>
              <w:rPr>
                <w:sz w:val="20"/>
                <w:szCs w:val="20"/>
              </w:rPr>
              <w:t>№</w:t>
            </w:r>
          </w:p>
          <w:p w14:paraId="7841C66E">
            <w:pPr>
              <w:widowControl w:val="0"/>
              <w:autoSpaceDE w:val="0"/>
              <w:autoSpaceDN w:val="0"/>
              <w:adjustRightInd w:val="0"/>
              <w:contextualSpacing/>
              <w:jc w:val="center"/>
              <w:rPr>
                <w:sz w:val="20"/>
                <w:szCs w:val="20"/>
              </w:rPr>
            </w:pPr>
            <w:r>
              <w:rPr>
                <w:sz w:val="20"/>
                <w:szCs w:val="20"/>
              </w:rPr>
              <w:t>п/п</w:t>
            </w:r>
          </w:p>
        </w:tc>
        <w:tc>
          <w:tcPr>
            <w:tcW w:w="5178" w:type="dxa"/>
            <w:tcBorders>
              <w:top w:val="single" w:color="auto" w:sz="4" w:space="0"/>
              <w:left w:val="single" w:color="auto" w:sz="4" w:space="0"/>
              <w:right w:val="single" w:color="auto" w:sz="4" w:space="0"/>
            </w:tcBorders>
            <w:vAlign w:val="center"/>
          </w:tcPr>
          <w:p w14:paraId="15ED783F">
            <w:pPr>
              <w:widowControl w:val="0"/>
              <w:autoSpaceDE w:val="0"/>
              <w:autoSpaceDN w:val="0"/>
              <w:adjustRightInd w:val="0"/>
              <w:contextualSpacing/>
              <w:jc w:val="center"/>
              <w:rPr>
                <w:sz w:val="20"/>
                <w:szCs w:val="20"/>
              </w:rPr>
            </w:pPr>
            <w:r>
              <w:rPr>
                <w:sz w:val="20"/>
                <w:szCs w:val="20"/>
              </w:rPr>
              <w:t>Адрес и название  объекта, являющегося объектом муниципального имущества муниципального образования (далее – объект) или адрес общественной  территории</w:t>
            </w:r>
          </w:p>
        </w:tc>
        <w:tc>
          <w:tcPr>
            <w:tcW w:w="5245" w:type="dxa"/>
            <w:tcBorders>
              <w:top w:val="single" w:color="auto" w:sz="4" w:space="0"/>
              <w:left w:val="single" w:color="auto" w:sz="4" w:space="0"/>
              <w:right w:val="single" w:color="auto" w:sz="4" w:space="0"/>
            </w:tcBorders>
            <w:vAlign w:val="center"/>
          </w:tcPr>
          <w:p w14:paraId="1B9FD25B">
            <w:pPr>
              <w:widowControl w:val="0"/>
              <w:autoSpaceDE w:val="0"/>
              <w:autoSpaceDN w:val="0"/>
              <w:adjustRightInd w:val="0"/>
              <w:contextualSpacing/>
              <w:jc w:val="center"/>
              <w:rPr>
                <w:sz w:val="20"/>
                <w:szCs w:val="20"/>
              </w:rPr>
            </w:pPr>
            <w:r>
              <w:rPr>
                <w:sz w:val="20"/>
                <w:szCs w:val="20"/>
              </w:rPr>
              <w:t>Перечень видов работ по благоустройству (указать)</w:t>
            </w:r>
          </w:p>
        </w:tc>
        <w:tc>
          <w:tcPr>
            <w:tcW w:w="3051" w:type="dxa"/>
            <w:tcBorders>
              <w:top w:val="single" w:color="auto" w:sz="4" w:space="0"/>
              <w:left w:val="single" w:color="auto" w:sz="4" w:space="0"/>
              <w:right w:val="single" w:color="auto" w:sz="4" w:space="0"/>
            </w:tcBorders>
            <w:vAlign w:val="center"/>
          </w:tcPr>
          <w:p w14:paraId="557D263E">
            <w:pPr>
              <w:widowControl w:val="0"/>
              <w:autoSpaceDE w:val="0"/>
              <w:autoSpaceDN w:val="0"/>
              <w:adjustRightInd w:val="0"/>
              <w:contextualSpacing/>
              <w:jc w:val="center"/>
              <w:rPr>
                <w:sz w:val="20"/>
                <w:szCs w:val="20"/>
              </w:rPr>
            </w:pPr>
            <w:r>
              <w:rPr>
                <w:sz w:val="20"/>
                <w:szCs w:val="20"/>
              </w:rPr>
              <w:t>Потребность в финансировании</w:t>
            </w:r>
          </w:p>
          <w:p w14:paraId="0C1FEECF">
            <w:pPr>
              <w:widowControl w:val="0"/>
              <w:autoSpaceDE w:val="0"/>
              <w:autoSpaceDN w:val="0"/>
              <w:adjustRightInd w:val="0"/>
              <w:contextualSpacing/>
              <w:jc w:val="center"/>
              <w:rPr>
                <w:sz w:val="20"/>
                <w:szCs w:val="20"/>
              </w:rPr>
            </w:pPr>
            <w:r>
              <w:rPr>
                <w:sz w:val="20"/>
                <w:szCs w:val="20"/>
              </w:rPr>
              <w:t>(тыс. руб.)</w:t>
            </w:r>
          </w:p>
        </w:tc>
      </w:tr>
      <w:tr w14:paraId="69FE6839">
        <w:tblPrEx>
          <w:tblCellMar>
            <w:top w:w="102" w:type="dxa"/>
            <w:left w:w="62" w:type="dxa"/>
            <w:bottom w:w="102" w:type="dxa"/>
            <w:right w:w="62" w:type="dxa"/>
          </w:tblCellMar>
        </w:tblPrEx>
        <w:tc>
          <w:tcPr>
            <w:tcW w:w="851" w:type="dxa"/>
            <w:tcBorders>
              <w:top w:val="single" w:color="auto" w:sz="4" w:space="0"/>
              <w:left w:val="single" w:color="auto" w:sz="4" w:space="0"/>
              <w:bottom w:val="single" w:color="auto" w:sz="4" w:space="0"/>
              <w:right w:val="single" w:color="auto" w:sz="4" w:space="0"/>
            </w:tcBorders>
            <w:vAlign w:val="center"/>
          </w:tcPr>
          <w:p w14:paraId="7354D86C">
            <w:pPr>
              <w:widowControl w:val="0"/>
              <w:autoSpaceDE w:val="0"/>
              <w:autoSpaceDN w:val="0"/>
              <w:adjustRightInd w:val="0"/>
              <w:contextualSpacing/>
              <w:jc w:val="center"/>
              <w:rPr>
                <w:sz w:val="20"/>
                <w:szCs w:val="20"/>
              </w:rPr>
            </w:pPr>
            <w:r>
              <w:rPr>
                <w:sz w:val="20"/>
                <w:szCs w:val="20"/>
              </w:rPr>
              <w:t>1</w:t>
            </w:r>
          </w:p>
        </w:tc>
        <w:tc>
          <w:tcPr>
            <w:tcW w:w="5178" w:type="dxa"/>
            <w:tcBorders>
              <w:top w:val="single" w:color="auto" w:sz="4" w:space="0"/>
              <w:left w:val="single" w:color="auto" w:sz="4" w:space="0"/>
              <w:bottom w:val="single" w:color="auto" w:sz="4" w:space="0"/>
              <w:right w:val="single" w:color="auto" w:sz="4" w:space="0"/>
            </w:tcBorders>
            <w:vAlign w:val="center"/>
          </w:tcPr>
          <w:p w14:paraId="1A8CB7DF">
            <w:pPr>
              <w:widowControl w:val="0"/>
              <w:autoSpaceDE w:val="0"/>
              <w:autoSpaceDN w:val="0"/>
              <w:adjustRightInd w:val="0"/>
              <w:contextualSpacing/>
              <w:jc w:val="center"/>
              <w:rPr>
                <w:sz w:val="20"/>
                <w:szCs w:val="20"/>
              </w:rPr>
            </w:pPr>
            <w:r>
              <w:rPr>
                <w:sz w:val="20"/>
                <w:szCs w:val="20"/>
              </w:rPr>
              <w:t>2</w:t>
            </w:r>
          </w:p>
        </w:tc>
        <w:tc>
          <w:tcPr>
            <w:tcW w:w="5245" w:type="dxa"/>
            <w:tcBorders>
              <w:top w:val="single" w:color="auto" w:sz="4" w:space="0"/>
              <w:left w:val="single" w:color="auto" w:sz="4" w:space="0"/>
              <w:bottom w:val="single" w:color="auto" w:sz="4" w:space="0"/>
              <w:right w:val="single" w:color="auto" w:sz="4" w:space="0"/>
            </w:tcBorders>
            <w:vAlign w:val="center"/>
          </w:tcPr>
          <w:p w14:paraId="6723FF76">
            <w:pPr>
              <w:widowControl w:val="0"/>
              <w:autoSpaceDE w:val="0"/>
              <w:autoSpaceDN w:val="0"/>
              <w:adjustRightInd w:val="0"/>
              <w:contextualSpacing/>
              <w:jc w:val="center"/>
              <w:rPr>
                <w:sz w:val="20"/>
                <w:szCs w:val="20"/>
              </w:rPr>
            </w:pPr>
            <w:r>
              <w:rPr>
                <w:sz w:val="20"/>
                <w:szCs w:val="20"/>
              </w:rPr>
              <w:t>3</w:t>
            </w:r>
          </w:p>
        </w:tc>
        <w:tc>
          <w:tcPr>
            <w:tcW w:w="3051" w:type="dxa"/>
            <w:tcBorders>
              <w:top w:val="single" w:color="auto" w:sz="4" w:space="0"/>
              <w:left w:val="single" w:color="auto" w:sz="4" w:space="0"/>
              <w:bottom w:val="single" w:color="auto" w:sz="4" w:space="0"/>
              <w:right w:val="single" w:color="auto" w:sz="4" w:space="0"/>
            </w:tcBorders>
            <w:vAlign w:val="center"/>
          </w:tcPr>
          <w:p w14:paraId="0283C0A3">
            <w:pPr>
              <w:widowControl w:val="0"/>
              <w:autoSpaceDE w:val="0"/>
              <w:autoSpaceDN w:val="0"/>
              <w:adjustRightInd w:val="0"/>
              <w:contextualSpacing/>
              <w:jc w:val="center"/>
              <w:rPr>
                <w:sz w:val="20"/>
                <w:szCs w:val="20"/>
              </w:rPr>
            </w:pPr>
            <w:r>
              <w:rPr>
                <w:sz w:val="20"/>
                <w:szCs w:val="20"/>
              </w:rPr>
              <w:t>4</w:t>
            </w:r>
          </w:p>
        </w:tc>
      </w:tr>
      <w:tr w14:paraId="0F93D778">
        <w:tblPrEx>
          <w:tblCellMar>
            <w:top w:w="102" w:type="dxa"/>
            <w:left w:w="62" w:type="dxa"/>
            <w:bottom w:w="102" w:type="dxa"/>
            <w:right w:w="62" w:type="dxa"/>
          </w:tblCellMar>
        </w:tblPrEx>
        <w:tc>
          <w:tcPr>
            <w:tcW w:w="851" w:type="dxa"/>
            <w:tcBorders>
              <w:top w:val="single" w:color="auto" w:sz="4" w:space="0"/>
              <w:left w:val="single" w:color="auto" w:sz="4" w:space="0"/>
              <w:bottom w:val="single" w:color="auto" w:sz="4" w:space="0"/>
              <w:right w:val="single" w:color="auto" w:sz="4" w:space="0"/>
            </w:tcBorders>
            <w:vAlign w:val="center"/>
          </w:tcPr>
          <w:p w14:paraId="3207DCDB">
            <w:pPr>
              <w:widowControl w:val="0"/>
              <w:autoSpaceDE w:val="0"/>
              <w:autoSpaceDN w:val="0"/>
              <w:adjustRightInd w:val="0"/>
              <w:contextualSpacing/>
              <w:jc w:val="both"/>
              <w:rPr>
                <w:sz w:val="20"/>
                <w:szCs w:val="20"/>
              </w:rPr>
            </w:pPr>
            <w:r>
              <w:rPr>
                <w:sz w:val="20"/>
                <w:szCs w:val="20"/>
              </w:rPr>
              <w:t>1</w:t>
            </w:r>
          </w:p>
        </w:tc>
        <w:tc>
          <w:tcPr>
            <w:tcW w:w="5178" w:type="dxa"/>
            <w:tcBorders>
              <w:top w:val="single" w:color="auto" w:sz="4" w:space="0"/>
              <w:left w:val="single" w:color="auto" w:sz="4" w:space="0"/>
              <w:bottom w:val="single" w:color="auto" w:sz="4" w:space="0"/>
              <w:right w:val="single" w:color="auto" w:sz="4" w:space="0"/>
            </w:tcBorders>
            <w:vAlign w:val="center"/>
          </w:tcPr>
          <w:p w14:paraId="30AF83C5">
            <w:pPr>
              <w:widowControl w:val="0"/>
              <w:autoSpaceDE w:val="0"/>
              <w:autoSpaceDN w:val="0"/>
              <w:adjustRightInd w:val="0"/>
              <w:contextualSpacing/>
              <w:jc w:val="both"/>
              <w:rPr>
                <w:sz w:val="20"/>
                <w:szCs w:val="20"/>
              </w:rPr>
            </w:pPr>
          </w:p>
        </w:tc>
        <w:tc>
          <w:tcPr>
            <w:tcW w:w="5245" w:type="dxa"/>
            <w:tcBorders>
              <w:top w:val="single" w:color="auto" w:sz="4" w:space="0"/>
              <w:left w:val="single" w:color="auto" w:sz="4" w:space="0"/>
              <w:bottom w:val="single" w:color="auto" w:sz="4" w:space="0"/>
              <w:right w:val="single" w:color="auto" w:sz="4" w:space="0"/>
            </w:tcBorders>
            <w:vAlign w:val="center"/>
          </w:tcPr>
          <w:p w14:paraId="7A4CF6EF">
            <w:pPr>
              <w:widowControl w:val="0"/>
              <w:autoSpaceDE w:val="0"/>
              <w:autoSpaceDN w:val="0"/>
              <w:adjustRightInd w:val="0"/>
              <w:contextualSpacing/>
              <w:jc w:val="both"/>
              <w:rPr>
                <w:sz w:val="20"/>
                <w:szCs w:val="20"/>
              </w:rPr>
            </w:pPr>
          </w:p>
        </w:tc>
        <w:tc>
          <w:tcPr>
            <w:tcW w:w="3051" w:type="dxa"/>
            <w:tcBorders>
              <w:top w:val="single" w:color="auto" w:sz="4" w:space="0"/>
              <w:left w:val="single" w:color="auto" w:sz="4" w:space="0"/>
              <w:bottom w:val="single" w:color="auto" w:sz="4" w:space="0"/>
              <w:right w:val="single" w:color="auto" w:sz="4" w:space="0"/>
            </w:tcBorders>
            <w:vAlign w:val="center"/>
          </w:tcPr>
          <w:p w14:paraId="040FA4C9">
            <w:pPr>
              <w:widowControl w:val="0"/>
              <w:autoSpaceDE w:val="0"/>
              <w:autoSpaceDN w:val="0"/>
              <w:adjustRightInd w:val="0"/>
              <w:contextualSpacing/>
              <w:jc w:val="both"/>
              <w:rPr>
                <w:sz w:val="20"/>
                <w:szCs w:val="20"/>
              </w:rPr>
            </w:pPr>
          </w:p>
        </w:tc>
      </w:tr>
      <w:tr w14:paraId="0CFD25E7">
        <w:tblPrEx>
          <w:tblCellMar>
            <w:top w:w="102" w:type="dxa"/>
            <w:left w:w="62" w:type="dxa"/>
            <w:bottom w:w="102" w:type="dxa"/>
            <w:right w:w="62" w:type="dxa"/>
          </w:tblCellMar>
        </w:tblPrEx>
        <w:tc>
          <w:tcPr>
            <w:tcW w:w="851" w:type="dxa"/>
            <w:tcBorders>
              <w:top w:val="single" w:color="auto" w:sz="4" w:space="0"/>
              <w:left w:val="single" w:color="auto" w:sz="4" w:space="0"/>
              <w:bottom w:val="single" w:color="auto" w:sz="4" w:space="0"/>
              <w:right w:val="single" w:color="auto" w:sz="4" w:space="0"/>
            </w:tcBorders>
            <w:vAlign w:val="center"/>
          </w:tcPr>
          <w:p w14:paraId="13BAA79B">
            <w:pPr>
              <w:widowControl w:val="0"/>
              <w:autoSpaceDE w:val="0"/>
              <w:autoSpaceDN w:val="0"/>
              <w:adjustRightInd w:val="0"/>
              <w:contextualSpacing/>
              <w:jc w:val="both"/>
              <w:rPr>
                <w:sz w:val="20"/>
                <w:szCs w:val="20"/>
              </w:rPr>
            </w:pPr>
            <w:r>
              <w:rPr>
                <w:sz w:val="20"/>
                <w:szCs w:val="20"/>
              </w:rPr>
              <w:t>…</w:t>
            </w:r>
          </w:p>
        </w:tc>
        <w:tc>
          <w:tcPr>
            <w:tcW w:w="5178" w:type="dxa"/>
            <w:tcBorders>
              <w:top w:val="single" w:color="auto" w:sz="4" w:space="0"/>
              <w:left w:val="single" w:color="auto" w:sz="4" w:space="0"/>
              <w:bottom w:val="single" w:color="auto" w:sz="4" w:space="0"/>
              <w:right w:val="single" w:color="auto" w:sz="4" w:space="0"/>
            </w:tcBorders>
            <w:vAlign w:val="center"/>
          </w:tcPr>
          <w:p w14:paraId="3C1D1375">
            <w:pPr>
              <w:widowControl w:val="0"/>
              <w:autoSpaceDE w:val="0"/>
              <w:autoSpaceDN w:val="0"/>
              <w:adjustRightInd w:val="0"/>
              <w:contextualSpacing/>
              <w:jc w:val="both"/>
              <w:rPr>
                <w:sz w:val="20"/>
                <w:szCs w:val="20"/>
              </w:rPr>
            </w:pPr>
          </w:p>
        </w:tc>
        <w:tc>
          <w:tcPr>
            <w:tcW w:w="5245" w:type="dxa"/>
            <w:tcBorders>
              <w:top w:val="single" w:color="auto" w:sz="4" w:space="0"/>
              <w:left w:val="single" w:color="auto" w:sz="4" w:space="0"/>
              <w:bottom w:val="single" w:color="auto" w:sz="4" w:space="0"/>
              <w:right w:val="single" w:color="auto" w:sz="4" w:space="0"/>
            </w:tcBorders>
            <w:vAlign w:val="center"/>
          </w:tcPr>
          <w:p w14:paraId="78D41144">
            <w:pPr>
              <w:widowControl w:val="0"/>
              <w:autoSpaceDE w:val="0"/>
              <w:autoSpaceDN w:val="0"/>
              <w:adjustRightInd w:val="0"/>
              <w:contextualSpacing/>
              <w:jc w:val="both"/>
              <w:rPr>
                <w:sz w:val="20"/>
                <w:szCs w:val="20"/>
              </w:rPr>
            </w:pPr>
          </w:p>
        </w:tc>
        <w:tc>
          <w:tcPr>
            <w:tcW w:w="3051" w:type="dxa"/>
            <w:tcBorders>
              <w:top w:val="single" w:color="auto" w:sz="4" w:space="0"/>
              <w:left w:val="single" w:color="auto" w:sz="4" w:space="0"/>
              <w:bottom w:val="single" w:color="auto" w:sz="4" w:space="0"/>
              <w:right w:val="single" w:color="auto" w:sz="4" w:space="0"/>
            </w:tcBorders>
            <w:vAlign w:val="center"/>
          </w:tcPr>
          <w:p w14:paraId="55F93FA6">
            <w:pPr>
              <w:widowControl w:val="0"/>
              <w:autoSpaceDE w:val="0"/>
              <w:autoSpaceDN w:val="0"/>
              <w:adjustRightInd w:val="0"/>
              <w:contextualSpacing/>
              <w:jc w:val="both"/>
              <w:rPr>
                <w:sz w:val="20"/>
                <w:szCs w:val="20"/>
              </w:rPr>
            </w:pPr>
          </w:p>
        </w:tc>
      </w:tr>
      <w:tr w14:paraId="798692C8">
        <w:tblPrEx>
          <w:tblCellMar>
            <w:top w:w="102" w:type="dxa"/>
            <w:left w:w="62" w:type="dxa"/>
            <w:bottom w:w="102" w:type="dxa"/>
            <w:right w:w="62" w:type="dxa"/>
          </w:tblCellMar>
        </w:tblPrEx>
        <w:tc>
          <w:tcPr>
            <w:tcW w:w="851" w:type="dxa"/>
            <w:tcBorders>
              <w:top w:val="single" w:color="auto" w:sz="4" w:space="0"/>
              <w:left w:val="single" w:color="auto" w:sz="4" w:space="0"/>
              <w:bottom w:val="single" w:color="auto" w:sz="4" w:space="0"/>
              <w:right w:val="single" w:color="auto" w:sz="4" w:space="0"/>
            </w:tcBorders>
            <w:vAlign w:val="center"/>
          </w:tcPr>
          <w:p w14:paraId="292D2D23">
            <w:pPr>
              <w:widowControl w:val="0"/>
              <w:autoSpaceDE w:val="0"/>
              <w:autoSpaceDN w:val="0"/>
              <w:adjustRightInd w:val="0"/>
              <w:contextualSpacing/>
              <w:jc w:val="both"/>
              <w:rPr>
                <w:sz w:val="20"/>
                <w:szCs w:val="20"/>
              </w:rPr>
            </w:pPr>
          </w:p>
        </w:tc>
        <w:tc>
          <w:tcPr>
            <w:tcW w:w="5178" w:type="dxa"/>
            <w:tcBorders>
              <w:top w:val="single" w:color="auto" w:sz="4" w:space="0"/>
              <w:left w:val="single" w:color="auto" w:sz="4" w:space="0"/>
              <w:bottom w:val="single" w:color="auto" w:sz="4" w:space="0"/>
              <w:right w:val="single" w:color="auto" w:sz="4" w:space="0"/>
            </w:tcBorders>
            <w:vAlign w:val="center"/>
          </w:tcPr>
          <w:p w14:paraId="243DC939">
            <w:pPr>
              <w:widowControl w:val="0"/>
              <w:autoSpaceDE w:val="0"/>
              <w:autoSpaceDN w:val="0"/>
              <w:adjustRightInd w:val="0"/>
              <w:contextualSpacing/>
              <w:jc w:val="both"/>
              <w:rPr>
                <w:sz w:val="20"/>
                <w:szCs w:val="20"/>
              </w:rPr>
            </w:pPr>
          </w:p>
        </w:tc>
        <w:tc>
          <w:tcPr>
            <w:tcW w:w="5245" w:type="dxa"/>
            <w:tcBorders>
              <w:top w:val="single" w:color="auto" w:sz="4" w:space="0"/>
              <w:left w:val="single" w:color="auto" w:sz="4" w:space="0"/>
              <w:bottom w:val="single" w:color="auto" w:sz="4" w:space="0"/>
              <w:right w:val="single" w:color="auto" w:sz="4" w:space="0"/>
            </w:tcBorders>
            <w:vAlign w:val="center"/>
          </w:tcPr>
          <w:p w14:paraId="653607CD">
            <w:pPr>
              <w:widowControl w:val="0"/>
              <w:autoSpaceDE w:val="0"/>
              <w:autoSpaceDN w:val="0"/>
              <w:adjustRightInd w:val="0"/>
              <w:contextualSpacing/>
              <w:jc w:val="both"/>
              <w:rPr>
                <w:sz w:val="20"/>
                <w:szCs w:val="20"/>
              </w:rPr>
            </w:pPr>
          </w:p>
        </w:tc>
        <w:tc>
          <w:tcPr>
            <w:tcW w:w="3051" w:type="dxa"/>
            <w:tcBorders>
              <w:top w:val="single" w:color="auto" w:sz="4" w:space="0"/>
              <w:left w:val="single" w:color="auto" w:sz="4" w:space="0"/>
              <w:bottom w:val="single" w:color="auto" w:sz="4" w:space="0"/>
              <w:right w:val="single" w:color="auto" w:sz="4" w:space="0"/>
            </w:tcBorders>
            <w:vAlign w:val="center"/>
          </w:tcPr>
          <w:p w14:paraId="07E556EC">
            <w:pPr>
              <w:widowControl w:val="0"/>
              <w:autoSpaceDE w:val="0"/>
              <w:autoSpaceDN w:val="0"/>
              <w:adjustRightInd w:val="0"/>
              <w:contextualSpacing/>
              <w:jc w:val="both"/>
              <w:rPr>
                <w:sz w:val="20"/>
                <w:szCs w:val="20"/>
              </w:rPr>
            </w:pPr>
          </w:p>
        </w:tc>
      </w:tr>
      <w:tr w14:paraId="6515982F">
        <w:tblPrEx>
          <w:tblCellMar>
            <w:top w:w="102" w:type="dxa"/>
            <w:left w:w="62" w:type="dxa"/>
            <w:bottom w:w="102" w:type="dxa"/>
            <w:right w:w="62" w:type="dxa"/>
          </w:tblCellMar>
        </w:tblPrEx>
        <w:tc>
          <w:tcPr>
            <w:tcW w:w="851" w:type="dxa"/>
            <w:tcBorders>
              <w:top w:val="single" w:color="auto" w:sz="4" w:space="0"/>
              <w:left w:val="single" w:color="auto" w:sz="4" w:space="0"/>
              <w:bottom w:val="single" w:color="auto" w:sz="4" w:space="0"/>
              <w:right w:val="single" w:color="auto" w:sz="4" w:space="0"/>
            </w:tcBorders>
            <w:vAlign w:val="center"/>
          </w:tcPr>
          <w:p w14:paraId="69AFDA8F">
            <w:pPr>
              <w:widowControl w:val="0"/>
              <w:autoSpaceDE w:val="0"/>
              <w:autoSpaceDN w:val="0"/>
              <w:adjustRightInd w:val="0"/>
              <w:contextualSpacing/>
              <w:jc w:val="both"/>
              <w:rPr>
                <w:sz w:val="20"/>
                <w:szCs w:val="20"/>
              </w:rPr>
            </w:pPr>
          </w:p>
        </w:tc>
        <w:tc>
          <w:tcPr>
            <w:tcW w:w="5178" w:type="dxa"/>
            <w:tcBorders>
              <w:top w:val="single" w:color="auto" w:sz="4" w:space="0"/>
              <w:left w:val="single" w:color="auto" w:sz="4" w:space="0"/>
              <w:bottom w:val="single" w:color="auto" w:sz="4" w:space="0"/>
              <w:right w:val="single" w:color="auto" w:sz="4" w:space="0"/>
            </w:tcBorders>
            <w:vAlign w:val="center"/>
          </w:tcPr>
          <w:p w14:paraId="3C1A46D6">
            <w:pPr>
              <w:widowControl w:val="0"/>
              <w:autoSpaceDE w:val="0"/>
              <w:autoSpaceDN w:val="0"/>
              <w:adjustRightInd w:val="0"/>
              <w:contextualSpacing/>
              <w:jc w:val="both"/>
              <w:rPr>
                <w:b/>
                <w:sz w:val="20"/>
                <w:szCs w:val="20"/>
              </w:rPr>
            </w:pPr>
            <w:r>
              <w:rPr>
                <w:b/>
                <w:sz w:val="20"/>
                <w:szCs w:val="20"/>
              </w:rPr>
              <w:t>ИТОГО</w:t>
            </w:r>
          </w:p>
        </w:tc>
        <w:tc>
          <w:tcPr>
            <w:tcW w:w="5245" w:type="dxa"/>
            <w:tcBorders>
              <w:top w:val="single" w:color="auto" w:sz="4" w:space="0"/>
              <w:left w:val="single" w:color="auto" w:sz="4" w:space="0"/>
              <w:bottom w:val="single" w:color="auto" w:sz="4" w:space="0"/>
              <w:right w:val="single" w:color="auto" w:sz="4" w:space="0"/>
            </w:tcBorders>
            <w:vAlign w:val="center"/>
          </w:tcPr>
          <w:p w14:paraId="6CC70AA4">
            <w:pPr>
              <w:widowControl w:val="0"/>
              <w:autoSpaceDE w:val="0"/>
              <w:autoSpaceDN w:val="0"/>
              <w:adjustRightInd w:val="0"/>
              <w:contextualSpacing/>
              <w:jc w:val="center"/>
              <w:rPr>
                <w:sz w:val="20"/>
                <w:szCs w:val="20"/>
              </w:rPr>
            </w:pPr>
            <w:r>
              <w:rPr>
                <w:sz w:val="20"/>
                <w:szCs w:val="20"/>
              </w:rPr>
              <w:t>х</w:t>
            </w:r>
          </w:p>
        </w:tc>
        <w:tc>
          <w:tcPr>
            <w:tcW w:w="3051" w:type="dxa"/>
            <w:tcBorders>
              <w:top w:val="single" w:color="auto" w:sz="4" w:space="0"/>
              <w:left w:val="single" w:color="auto" w:sz="4" w:space="0"/>
              <w:bottom w:val="single" w:color="auto" w:sz="4" w:space="0"/>
              <w:right w:val="single" w:color="auto" w:sz="4" w:space="0"/>
            </w:tcBorders>
            <w:vAlign w:val="center"/>
          </w:tcPr>
          <w:p w14:paraId="535F6F3A">
            <w:pPr>
              <w:widowControl w:val="0"/>
              <w:autoSpaceDE w:val="0"/>
              <w:autoSpaceDN w:val="0"/>
              <w:adjustRightInd w:val="0"/>
              <w:contextualSpacing/>
              <w:jc w:val="both"/>
              <w:rPr>
                <w:sz w:val="20"/>
                <w:szCs w:val="20"/>
              </w:rPr>
            </w:pPr>
          </w:p>
        </w:tc>
      </w:tr>
    </w:tbl>
    <w:p w14:paraId="13827501">
      <w:pPr>
        <w:widowControl w:val="0"/>
        <w:autoSpaceDE w:val="0"/>
        <w:autoSpaceDN w:val="0"/>
        <w:adjustRightInd w:val="0"/>
        <w:contextualSpacing/>
        <w:rPr>
          <w:sz w:val="28"/>
          <w:szCs w:val="28"/>
        </w:rPr>
      </w:pPr>
    </w:p>
    <w:p w14:paraId="1B2F1A98">
      <w:pPr>
        <w:widowControl w:val="0"/>
        <w:autoSpaceDE w:val="0"/>
        <w:autoSpaceDN w:val="0"/>
        <w:adjustRightInd w:val="0"/>
        <w:contextualSpacing/>
        <w:rPr>
          <w:sz w:val="28"/>
          <w:szCs w:val="28"/>
        </w:rPr>
      </w:pPr>
    </w:p>
    <w:p w14:paraId="2109B065">
      <w:pPr>
        <w:widowControl w:val="0"/>
        <w:autoSpaceDE w:val="0"/>
        <w:autoSpaceDN w:val="0"/>
        <w:adjustRightInd w:val="0"/>
        <w:contextualSpacing/>
        <w:rPr>
          <w:b/>
          <w:sz w:val="28"/>
          <w:szCs w:val="28"/>
        </w:rPr>
      </w:pPr>
      <w:r>
        <w:rPr>
          <w:b/>
          <w:sz w:val="28"/>
          <w:szCs w:val="28"/>
        </w:rPr>
        <w:t>Для справки:</w:t>
      </w:r>
    </w:p>
    <w:p w14:paraId="1B5FB9C5">
      <w:pPr>
        <w:widowControl w:val="0"/>
        <w:autoSpaceDE w:val="0"/>
        <w:autoSpaceDN w:val="0"/>
        <w:adjustRightInd w:val="0"/>
        <w:contextualSpacing/>
        <w:rPr>
          <w:sz w:val="28"/>
          <w:szCs w:val="28"/>
        </w:rPr>
      </w:pPr>
      <w:r>
        <w:rPr>
          <w:sz w:val="28"/>
          <w:szCs w:val="28"/>
        </w:rPr>
        <w:t>Общее количество общественных территорий (объектов) в муниципальном образовании _______ ед.</w:t>
      </w:r>
    </w:p>
    <w:p w14:paraId="57C1E081">
      <w:pPr>
        <w:widowControl w:val="0"/>
        <w:autoSpaceDE w:val="0"/>
        <w:autoSpaceDN w:val="0"/>
        <w:adjustRightInd w:val="0"/>
        <w:contextualSpacing/>
        <w:rPr>
          <w:sz w:val="28"/>
          <w:szCs w:val="28"/>
        </w:rPr>
      </w:pPr>
      <w:r>
        <w:rPr>
          <w:sz w:val="28"/>
          <w:szCs w:val="28"/>
        </w:rPr>
        <w:t>Количество общественных территорий (объектов), в отношении которых проведена инвентаризация, _______ ед.</w:t>
      </w:r>
    </w:p>
    <w:p w14:paraId="09021B89">
      <w:pPr>
        <w:autoSpaceDE w:val="0"/>
        <w:autoSpaceDN w:val="0"/>
        <w:adjustRightInd w:val="0"/>
        <w:contextualSpacing/>
        <w:jc w:val="both"/>
        <w:rPr>
          <w:rFonts w:eastAsia="Calibri"/>
          <w:sz w:val="28"/>
          <w:szCs w:val="28"/>
          <w:lang w:eastAsia="en-US"/>
        </w:rPr>
      </w:pPr>
      <w:r>
        <w:rPr>
          <w:sz w:val="28"/>
          <w:szCs w:val="28"/>
        </w:rPr>
        <w:t xml:space="preserve">Количество общественных территорий (объектов), подлежащих благоустройству, по результатам инвентаризации  </w:t>
      </w:r>
      <w:r>
        <w:rPr>
          <w:i/>
          <w:sz w:val="28"/>
          <w:szCs w:val="28"/>
        </w:rPr>
        <w:t>(данные должны совпадать с количеством указанных в адресном перечне общественных территорий (объектов)</w:t>
      </w:r>
      <w:r>
        <w:rPr>
          <w:sz w:val="28"/>
          <w:szCs w:val="28"/>
        </w:rPr>
        <w:t xml:space="preserve"> _______ ед.</w:t>
      </w:r>
    </w:p>
    <w:p w14:paraId="3678BD85">
      <w:pPr>
        <w:widowControl w:val="0"/>
        <w:autoSpaceDE w:val="0"/>
        <w:autoSpaceDN w:val="0"/>
        <w:adjustRightInd w:val="0"/>
        <w:contextualSpacing/>
        <w:jc w:val="right"/>
        <w:outlineLvl w:val="0"/>
      </w:pPr>
    </w:p>
    <w:p w14:paraId="7C37A1E4">
      <w:pPr>
        <w:widowControl w:val="0"/>
        <w:autoSpaceDE w:val="0"/>
        <w:autoSpaceDN w:val="0"/>
        <w:adjustRightInd w:val="0"/>
        <w:contextualSpacing/>
        <w:jc w:val="center"/>
        <w:rPr>
          <w:b/>
          <w:sz w:val="28"/>
          <w:szCs w:val="28"/>
        </w:rPr>
      </w:pPr>
    </w:p>
    <w:p w14:paraId="310401BC">
      <w:pPr>
        <w:widowControl w:val="0"/>
        <w:autoSpaceDE w:val="0"/>
        <w:autoSpaceDN w:val="0"/>
        <w:adjustRightInd w:val="0"/>
        <w:contextualSpacing/>
        <w:jc w:val="center"/>
        <w:rPr>
          <w:b/>
          <w:sz w:val="28"/>
          <w:szCs w:val="28"/>
        </w:rPr>
      </w:pPr>
    </w:p>
    <w:sectPr>
      <w:pgSz w:w="16838" w:h="11906" w:orient="landscape"/>
      <w:pgMar w:top="709" w:right="851" w:bottom="851" w:left="567"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w:panose1 w:val="020F0502020204030204"/>
    <w:charset w:val="CC"/>
    <w:family w:val="swiss"/>
    <w:pitch w:val="default"/>
    <w:sig w:usb0="E00002FF" w:usb1="4000ACFF" w:usb2="00000001" w:usb3="00000000" w:csb0="2000019F" w:csb1="00000000"/>
  </w:font>
  <w:font w:name="Calibri Light">
    <w:panose1 w:val="020F0302020204030204"/>
    <w:charset w:val="CC"/>
    <w:family w:val="swiss"/>
    <w:pitch w:val="default"/>
    <w:sig w:usb0="A00002EF" w:usb1="4000207B" w:usb2="00000000" w:usb3="00000000" w:csb0="2000019F" w:csb1="00000000"/>
  </w:font>
  <w:font w:name="Arial">
    <w:panose1 w:val="020B0604020202020204"/>
    <w:charset w:val="CC"/>
    <w:family w:val="swiss"/>
    <w:pitch w:val="default"/>
    <w:sig w:usb0="E0002AFF" w:usb1="C0007843" w:usb2="00000009" w:usb3="00000000" w:csb0="400001FF" w:csb1="FFFF0000"/>
  </w:font>
  <w:font w:name="Tahoma">
    <w:panose1 w:val="020B0604030504040204"/>
    <w:charset w:val="CC"/>
    <w:family w:val="swiss"/>
    <w:pitch w:val="default"/>
    <w:sig w:usb0="E1002EFF" w:usb1="C000605B" w:usb2="00000029" w:usb3="00000000" w:csb0="200101FF" w:csb1="20280000"/>
  </w:font>
  <w:font w:name="Sylfaen">
    <w:panose1 w:val="010A0502050306030303"/>
    <w:charset w:val="CC"/>
    <w:family w:val="roman"/>
    <w:pitch w:val="default"/>
    <w:sig w:usb0="04000687" w:usb1="00000000" w:usb2="00000000" w:usb3="00000000" w:csb0="2000009F" w:csb1="00000000"/>
  </w:font>
  <w:font w:name="Calibri Light">
    <w:panose1 w:val="020F0302020204030204"/>
    <w:charset w:val="00"/>
    <w:family w:val="auto"/>
    <w:pitch w:val="default"/>
    <w:sig w:usb0="A00002EF" w:usb1="4000207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4F945">
    <w:pPr>
      <w:pStyle w:val="13"/>
    </w:pPr>
  </w:p>
  <w:p w14:paraId="14954FC8">
    <w:pPr>
      <w:pStyle w:val="1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none"/>
      <w:suff w:val="nothing"/>
      <w:lvlText w:val=""/>
      <w:lvlJc w:val="left"/>
      <w:pPr>
        <w:tabs>
          <w:tab w:val="left" w:pos="0"/>
        </w:tabs>
        <w:ind w:left="432" w:hanging="432"/>
      </w:pPr>
    </w:lvl>
    <w:lvl w:ilvl="1" w:tentative="0">
      <w:start w:val="1"/>
      <w:numFmt w:val="none"/>
      <w:suff w:val="nothing"/>
      <w:lvlText w:val=""/>
      <w:lvlJc w:val="left"/>
      <w:pPr>
        <w:tabs>
          <w:tab w:val="left" w:pos="0"/>
        </w:tabs>
        <w:ind w:left="576" w:hanging="576"/>
      </w:pPr>
    </w:lvl>
    <w:lvl w:ilvl="2" w:tentative="0">
      <w:start w:val="1"/>
      <w:numFmt w:val="none"/>
      <w:suff w:val="nothing"/>
      <w:lvlText w:val=""/>
      <w:lvlJc w:val="left"/>
      <w:pPr>
        <w:tabs>
          <w:tab w:val="left" w:pos="0"/>
        </w:tabs>
        <w:ind w:left="720" w:hanging="720"/>
      </w:pPr>
    </w:lvl>
    <w:lvl w:ilvl="3" w:tentative="0">
      <w:start w:val="1"/>
      <w:numFmt w:val="none"/>
      <w:suff w:val="nothing"/>
      <w:lvlText w:val=""/>
      <w:lvlJc w:val="left"/>
      <w:pPr>
        <w:tabs>
          <w:tab w:val="left" w:pos="0"/>
        </w:tabs>
        <w:ind w:left="864" w:hanging="864"/>
      </w:pPr>
    </w:lvl>
    <w:lvl w:ilvl="4" w:tentative="0">
      <w:start w:val="1"/>
      <w:numFmt w:val="none"/>
      <w:suff w:val="nothing"/>
      <w:lvlText w:val=""/>
      <w:lvlJc w:val="left"/>
      <w:pPr>
        <w:tabs>
          <w:tab w:val="left" w:pos="0"/>
        </w:tabs>
        <w:ind w:left="1008" w:hanging="1008"/>
      </w:pPr>
    </w:lvl>
    <w:lvl w:ilvl="5" w:tentative="0">
      <w:start w:val="1"/>
      <w:numFmt w:val="none"/>
      <w:suff w:val="nothing"/>
      <w:lvlText w:val=""/>
      <w:lvlJc w:val="left"/>
      <w:pPr>
        <w:tabs>
          <w:tab w:val="left" w:pos="0"/>
        </w:tabs>
        <w:ind w:left="1152" w:hanging="1152"/>
      </w:pPr>
    </w:lvl>
    <w:lvl w:ilvl="6" w:tentative="0">
      <w:start w:val="1"/>
      <w:numFmt w:val="none"/>
      <w:suff w:val="nothing"/>
      <w:lvlText w:val=""/>
      <w:lvlJc w:val="left"/>
      <w:pPr>
        <w:tabs>
          <w:tab w:val="left" w:pos="0"/>
        </w:tabs>
        <w:ind w:left="1296" w:hanging="1296"/>
      </w:pPr>
    </w:lvl>
    <w:lvl w:ilvl="7" w:tentative="0">
      <w:start w:val="1"/>
      <w:numFmt w:val="none"/>
      <w:suff w:val="nothing"/>
      <w:lvlText w:val=""/>
      <w:lvlJc w:val="left"/>
      <w:pPr>
        <w:tabs>
          <w:tab w:val="left" w:pos="0"/>
        </w:tabs>
        <w:ind w:left="1440" w:hanging="1440"/>
      </w:pPr>
    </w:lvl>
    <w:lvl w:ilvl="8" w:tentative="0">
      <w:start w:val="1"/>
      <w:numFmt w:val="none"/>
      <w:suff w:val="nothing"/>
      <w:lvlText w:val=""/>
      <w:lvlJc w:val="left"/>
      <w:pPr>
        <w:tabs>
          <w:tab w:val="left" w:pos="0"/>
        </w:tabs>
        <w:ind w:left="1584" w:hanging="1584"/>
      </w:pPr>
    </w:lvl>
  </w:abstractNum>
  <w:abstractNum w:abstractNumId="1">
    <w:nsid w:val="1BEB3295"/>
    <w:multiLevelType w:val="multilevel"/>
    <w:tmpl w:val="1BEB329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5A7B5FBA"/>
    <w:multiLevelType w:val="multilevel"/>
    <w:tmpl w:val="5A7B5FBA"/>
    <w:lvl w:ilvl="0" w:tentative="0">
      <w:start w:val="1"/>
      <w:numFmt w:val="decimal"/>
      <w:lvlText w:val="%1."/>
      <w:lvlJc w:val="left"/>
      <w:pPr>
        <w:ind w:left="1072" w:hanging="504"/>
      </w:pPr>
      <w:rPr>
        <w:rFonts w:hint="default" w:ascii="Times New Roman" w:hAnsi="Times New Roman" w:cs="Times New Roman"/>
        <w:sz w:val="26"/>
        <w:szCs w:val="26"/>
      </w:rPr>
    </w:lvl>
    <w:lvl w:ilvl="1" w:tentative="0">
      <w:start w:val="1"/>
      <w:numFmt w:val="decimal"/>
      <w:lvlText w:val="%1.%2."/>
      <w:lvlJc w:val="left"/>
      <w:pPr>
        <w:ind w:left="1855" w:hanging="720"/>
      </w:pPr>
      <w:rPr>
        <w:rFonts w:hint="default" w:ascii="Times New Roman" w:hAnsi="Times New Roman" w:cs="Times New Roman"/>
        <w:b w:val="0"/>
        <w:color w:val="auto"/>
        <w:sz w:val="26"/>
        <w:szCs w:val="26"/>
      </w:rPr>
    </w:lvl>
    <w:lvl w:ilvl="2" w:tentative="0">
      <w:start w:val="1"/>
      <w:numFmt w:val="decimal"/>
      <w:lvlText w:val="%1.%2.%3."/>
      <w:lvlJc w:val="left"/>
      <w:pPr>
        <w:ind w:left="2138" w:hanging="720"/>
      </w:pPr>
      <w:rPr>
        <w:rFonts w:hint="default"/>
      </w:rPr>
    </w:lvl>
    <w:lvl w:ilvl="3" w:tentative="0">
      <w:start w:val="1"/>
      <w:numFmt w:val="decimal"/>
      <w:lvlText w:val="%1.%2.%3.%4."/>
      <w:lvlJc w:val="left"/>
      <w:pPr>
        <w:ind w:left="3207" w:hanging="1080"/>
      </w:pPr>
      <w:rPr>
        <w:rFonts w:hint="default"/>
      </w:rPr>
    </w:lvl>
    <w:lvl w:ilvl="4" w:tentative="0">
      <w:start w:val="1"/>
      <w:numFmt w:val="decimal"/>
      <w:lvlText w:val="%1.%2.%3.%4.%5."/>
      <w:lvlJc w:val="left"/>
      <w:pPr>
        <w:ind w:left="3916" w:hanging="1080"/>
      </w:pPr>
      <w:rPr>
        <w:rFonts w:hint="default"/>
      </w:rPr>
    </w:lvl>
    <w:lvl w:ilvl="5" w:tentative="0">
      <w:start w:val="1"/>
      <w:numFmt w:val="decimal"/>
      <w:lvlText w:val="%1.%2.%3.%4.%5.%6."/>
      <w:lvlJc w:val="left"/>
      <w:pPr>
        <w:ind w:left="4985" w:hanging="1440"/>
      </w:pPr>
      <w:rPr>
        <w:rFonts w:hint="default"/>
      </w:rPr>
    </w:lvl>
    <w:lvl w:ilvl="6" w:tentative="0">
      <w:start w:val="1"/>
      <w:numFmt w:val="decimal"/>
      <w:lvlText w:val="%1.%2.%3.%4.%5.%6.%7."/>
      <w:lvlJc w:val="left"/>
      <w:pPr>
        <w:ind w:left="6054" w:hanging="1800"/>
      </w:pPr>
      <w:rPr>
        <w:rFonts w:hint="default"/>
      </w:rPr>
    </w:lvl>
    <w:lvl w:ilvl="7" w:tentative="0">
      <w:start w:val="1"/>
      <w:numFmt w:val="decimal"/>
      <w:lvlText w:val="%1.%2.%3.%4.%5.%6.%7.%8."/>
      <w:lvlJc w:val="left"/>
      <w:pPr>
        <w:ind w:left="6763" w:hanging="1800"/>
      </w:pPr>
      <w:rPr>
        <w:rFonts w:hint="default"/>
      </w:rPr>
    </w:lvl>
    <w:lvl w:ilvl="8" w:tentative="0">
      <w:start w:val="1"/>
      <w:numFmt w:val="decimal"/>
      <w:lvlText w:val="%1.%2.%3.%4.%5.%6.%7.%8.%9."/>
      <w:lvlJc w:val="left"/>
      <w:pPr>
        <w:ind w:left="7832" w:hanging="2160"/>
      </w:pPr>
      <w:rPr>
        <w:rFonts w:hint="default"/>
      </w:rPr>
    </w:lvl>
  </w:abstractNum>
  <w:abstractNum w:abstractNumId="3">
    <w:nsid w:val="659008F4"/>
    <w:multiLevelType w:val="multilevel"/>
    <w:tmpl w:val="659008F4"/>
    <w:lvl w:ilvl="0" w:tentative="0">
      <w:start w:val="1"/>
      <w:numFmt w:val="decimal"/>
      <w:lvlText w:val="%1."/>
      <w:lvlJc w:val="left"/>
      <w:pPr>
        <w:ind w:left="720" w:hanging="360"/>
      </w:pPr>
      <w:rPr>
        <w:rFonts w:hint="default" w:cs="Times New Roman"/>
        <w:sz w:val="24"/>
        <w:szCs w:val="24"/>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4">
    <w:nsid w:val="6D8424D8"/>
    <w:multiLevelType w:val="multilevel"/>
    <w:tmpl w:val="6D8424D8"/>
    <w:lvl w:ilvl="0" w:tentative="0">
      <w:start w:val="1"/>
      <w:numFmt w:val="decimal"/>
      <w:lvlText w:val="%1."/>
      <w:lvlJc w:val="left"/>
      <w:pPr>
        <w:ind w:left="720" w:hanging="360"/>
      </w:pPr>
      <w:rPr>
        <w:rFonts w:hint="default" w:cs="Times New Roman"/>
        <w:sz w:val="24"/>
        <w:szCs w:val="24"/>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5">
    <w:nsid w:val="7C29124F"/>
    <w:multiLevelType w:val="multilevel"/>
    <w:tmpl w:val="7C29124F"/>
    <w:lvl w:ilvl="0" w:tentative="0">
      <w:start w:val="1"/>
      <w:numFmt w:val="decimal"/>
      <w:lvlText w:val="%1."/>
      <w:lvlJc w:val="left"/>
      <w:pPr>
        <w:ind w:left="786"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7F4421B1"/>
    <w:multiLevelType w:val="multilevel"/>
    <w:tmpl w:val="7F4421B1"/>
    <w:lvl w:ilvl="0" w:tentative="0">
      <w:start w:val="1"/>
      <w:numFmt w:val="decimal"/>
      <w:lvlText w:val="%1."/>
      <w:lvlJc w:val="left"/>
      <w:pPr>
        <w:ind w:left="720" w:hanging="360"/>
      </w:pPr>
      <w:rPr>
        <w:rFonts w:hint="default"/>
        <w:sz w:val="28"/>
      </w:rPr>
    </w:lvl>
    <w:lvl w:ilvl="1" w:tentative="0">
      <w:start w:val="1"/>
      <w:numFmt w:val="decimal"/>
      <w:isLgl/>
      <w:lvlText w:val="%1.%2."/>
      <w:lvlJc w:val="left"/>
      <w:pPr>
        <w:ind w:left="1429" w:hanging="720"/>
      </w:pPr>
      <w:rPr>
        <w:rFonts w:hint="default"/>
      </w:rPr>
    </w:lvl>
    <w:lvl w:ilvl="2" w:tentative="0">
      <w:start w:val="1"/>
      <w:numFmt w:val="decimal"/>
      <w:isLgl/>
      <w:lvlText w:val="%1.%2.%3."/>
      <w:lvlJc w:val="left"/>
      <w:pPr>
        <w:ind w:left="1778" w:hanging="720"/>
      </w:pPr>
      <w:rPr>
        <w:rFonts w:hint="default"/>
      </w:rPr>
    </w:lvl>
    <w:lvl w:ilvl="3" w:tentative="0">
      <w:start w:val="1"/>
      <w:numFmt w:val="decimal"/>
      <w:isLgl/>
      <w:lvlText w:val="%1.%2.%3.%4."/>
      <w:lvlJc w:val="left"/>
      <w:pPr>
        <w:ind w:left="2487" w:hanging="1080"/>
      </w:pPr>
      <w:rPr>
        <w:rFonts w:hint="default"/>
      </w:rPr>
    </w:lvl>
    <w:lvl w:ilvl="4" w:tentative="0">
      <w:start w:val="1"/>
      <w:numFmt w:val="decimal"/>
      <w:isLgl/>
      <w:lvlText w:val="%1.%2.%3.%4.%5."/>
      <w:lvlJc w:val="left"/>
      <w:pPr>
        <w:ind w:left="2836" w:hanging="1080"/>
      </w:pPr>
      <w:rPr>
        <w:rFonts w:hint="default"/>
      </w:rPr>
    </w:lvl>
    <w:lvl w:ilvl="5" w:tentative="0">
      <w:start w:val="1"/>
      <w:numFmt w:val="decimal"/>
      <w:isLgl/>
      <w:lvlText w:val="%1.%2.%3.%4.%5.%6."/>
      <w:lvlJc w:val="left"/>
      <w:pPr>
        <w:ind w:left="3545" w:hanging="1440"/>
      </w:pPr>
      <w:rPr>
        <w:rFonts w:hint="default"/>
      </w:rPr>
    </w:lvl>
    <w:lvl w:ilvl="6" w:tentative="0">
      <w:start w:val="1"/>
      <w:numFmt w:val="decimal"/>
      <w:isLgl/>
      <w:lvlText w:val="%1.%2.%3.%4.%5.%6.%7."/>
      <w:lvlJc w:val="left"/>
      <w:pPr>
        <w:ind w:left="3894" w:hanging="1440"/>
      </w:pPr>
      <w:rPr>
        <w:rFonts w:hint="default"/>
      </w:rPr>
    </w:lvl>
    <w:lvl w:ilvl="7" w:tentative="0">
      <w:start w:val="1"/>
      <w:numFmt w:val="decimal"/>
      <w:isLgl/>
      <w:lvlText w:val="%1.%2.%3.%4.%5.%6.%7.%8."/>
      <w:lvlJc w:val="left"/>
      <w:pPr>
        <w:ind w:left="4603" w:hanging="1800"/>
      </w:pPr>
      <w:rPr>
        <w:rFonts w:hint="default"/>
      </w:rPr>
    </w:lvl>
    <w:lvl w:ilvl="8" w:tentative="0">
      <w:start w:val="1"/>
      <w:numFmt w:val="decimal"/>
      <w:isLgl/>
      <w:lvlText w:val="%1.%2.%3.%4.%5.%6.%7.%8.%9."/>
      <w:lvlJc w:val="left"/>
      <w:pPr>
        <w:ind w:left="4952" w:hanging="1800"/>
      </w:pPr>
      <w:rPr>
        <w:rFonts w:hint="default"/>
      </w:rPr>
    </w:lvl>
  </w:abstractNum>
  <w:num w:numId="1">
    <w:abstractNumId w:val="0"/>
  </w:num>
  <w:num w:numId="2">
    <w:abstractNumId w:val="5"/>
  </w:num>
  <w:num w:numId="3">
    <w:abstractNumId w:val="6"/>
  </w:num>
  <w:num w:numId="4">
    <w:abstractNumId w:val="1"/>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08"/>
  <w:drawingGridHorizontalSpacing w:val="12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CF7"/>
    <w:rsid w:val="00002468"/>
    <w:rsid w:val="000053A7"/>
    <w:rsid w:val="0002203D"/>
    <w:rsid w:val="00023C37"/>
    <w:rsid w:val="00027536"/>
    <w:rsid w:val="0003012F"/>
    <w:rsid w:val="00036BFA"/>
    <w:rsid w:val="0004466D"/>
    <w:rsid w:val="00045341"/>
    <w:rsid w:val="00047846"/>
    <w:rsid w:val="000509C0"/>
    <w:rsid w:val="00052D20"/>
    <w:rsid w:val="0006459D"/>
    <w:rsid w:val="00066523"/>
    <w:rsid w:val="00086586"/>
    <w:rsid w:val="000866EF"/>
    <w:rsid w:val="000866F3"/>
    <w:rsid w:val="00086986"/>
    <w:rsid w:val="00087B2F"/>
    <w:rsid w:val="0009299E"/>
    <w:rsid w:val="000932B5"/>
    <w:rsid w:val="00093B0F"/>
    <w:rsid w:val="000A2D7C"/>
    <w:rsid w:val="000A5FB2"/>
    <w:rsid w:val="000A775D"/>
    <w:rsid w:val="000B0229"/>
    <w:rsid w:val="000B2EE2"/>
    <w:rsid w:val="000B4076"/>
    <w:rsid w:val="000B73B4"/>
    <w:rsid w:val="000C1A55"/>
    <w:rsid w:val="000C2636"/>
    <w:rsid w:val="000C629B"/>
    <w:rsid w:val="000C657D"/>
    <w:rsid w:val="000D2B99"/>
    <w:rsid w:val="000D2E5B"/>
    <w:rsid w:val="000D398E"/>
    <w:rsid w:val="000D64FA"/>
    <w:rsid w:val="000D7368"/>
    <w:rsid w:val="000E193F"/>
    <w:rsid w:val="000E41A7"/>
    <w:rsid w:val="000E49C0"/>
    <w:rsid w:val="000E4DE7"/>
    <w:rsid w:val="000E6E2D"/>
    <w:rsid w:val="000F5E05"/>
    <w:rsid w:val="00102115"/>
    <w:rsid w:val="001026FC"/>
    <w:rsid w:val="001055DA"/>
    <w:rsid w:val="00110FCA"/>
    <w:rsid w:val="001133C4"/>
    <w:rsid w:val="00117B75"/>
    <w:rsid w:val="00123DAE"/>
    <w:rsid w:val="00125D73"/>
    <w:rsid w:val="00136B3F"/>
    <w:rsid w:val="00140D2E"/>
    <w:rsid w:val="001417EB"/>
    <w:rsid w:val="0014729E"/>
    <w:rsid w:val="00147541"/>
    <w:rsid w:val="00150034"/>
    <w:rsid w:val="00153851"/>
    <w:rsid w:val="00164AE2"/>
    <w:rsid w:val="00174CBE"/>
    <w:rsid w:val="00184C59"/>
    <w:rsid w:val="00185772"/>
    <w:rsid w:val="00186307"/>
    <w:rsid w:val="00187F0F"/>
    <w:rsid w:val="00193BD7"/>
    <w:rsid w:val="00195528"/>
    <w:rsid w:val="00195B78"/>
    <w:rsid w:val="001A1999"/>
    <w:rsid w:val="001A1AEB"/>
    <w:rsid w:val="001A1B46"/>
    <w:rsid w:val="001A1FD1"/>
    <w:rsid w:val="001A4D41"/>
    <w:rsid w:val="001A51D3"/>
    <w:rsid w:val="001A656B"/>
    <w:rsid w:val="001A6912"/>
    <w:rsid w:val="001B3B85"/>
    <w:rsid w:val="001B45C2"/>
    <w:rsid w:val="001C09F4"/>
    <w:rsid w:val="001C5FF9"/>
    <w:rsid w:val="001C6B48"/>
    <w:rsid w:val="001C7570"/>
    <w:rsid w:val="001D1FA9"/>
    <w:rsid w:val="001D32AA"/>
    <w:rsid w:val="001D4681"/>
    <w:rsid w:val="001D4E8E"/>
    <w:rsid w:val="001D4FB2"/>
    <w:rsid w:val="001D5E5D"/>
    <w:rsid w:val="001D721B"/>
    <w:rsid w:val="001E2C84"/>
    <w:rsid w:val="001E2F01"/>
    <w:rsid w:val="001E3112"/>
    <w:rsid w:val="001E34FD"/>
    <w:rsid w:val="001E4604"/>
    <w:rsid w:val="001E6401"/>
    <w:rsid w:val="001E6D60"/>
    <w:rsid w:val="001E76CE"/>
    <w:rsid w:val="001F2186"/>
    <w:rsid w:val="001F29F6"/>
    <w:rsid w:val="002049E8"/>
    <w:rsid w:val="00223447"/>
    <w:rsid w:val="00224D23"/>
    <w:rsid w:val="002265C5"/>
    <w:rsid w:val="002273F0"/>
    <w:rsid w:val="00232F11"/>
    <w:rsid w:val="00236B06"/>
    <w:rsid w:val="002400CD"/>
    <w:rsid w:val="0024117D"/>
    <w:rsid w:val="002427FD"/>
    <w:rsid w:val="002436A5"/>
    <w:rsid w:val="002509B7"/>
    <w:rsid w:val="00251D7B"/>
    <w:rsid w:val="0025390E"/>
    <w:rsid w:val="002623DA"/>
    <w:rsid w:val="00262B1A"/>
    <w:rsid w:val="002661E0"/>
    <w:rsid w:val="00270267"/>
    <w:rsid w:val="00272305"/>
    <w:rsid w:val="00272C99"/>
    <w:rsid w:val="002769A9"/>
    <w:rsid w:val="00277CAA"/>
    <w:rsid w:val="00280F96"/>
    <w:rsid w:val="00283DAA"/>
    <w:rsid w:val="00285C4F"/>
    <w:rsid w:val="00290972"/>
    <w:rsid w:val="00293C94"/>
    <w:rsid w:val="002A412F"/>
    <w:rsid w:val="002A7577"/>
    <w:rsid w:val="002A7D80"/>
    <w:rsid w:val="002B7792"/>
    <w:rsid w:val="002C1853"/>
    <w:rsid w:val="002C1BD9"/>
    <w:rsid w:val="002C21F2"/>
    <w:rsid w:val="002C601B"/>
    <w:rsid w:val="002C6968"/>
    <w:rsid w:val="002C6EE9"/>
    <w:rsid w:val="002D1257"/>
    <w:rsid w:val="002D5F49"/>
    <w:rsid w:val="002D7A8F"/>
    <w:rsid w:val="002E07C6"/>
    <w:rsid w:val="002E5F3F"/>
    <w:rsid w:val="002E76E1"/>
    <w:rsid w:val="002E7D29"/>
    <w:rsid w:val="002F715A"/>
    <w:rsid w:val="003021F5"/>
    <w:rsid w:val="0030582D"/>
    <w:rsid w:val="00311419"/>
    <w:rsid w:val="00321139"/>
    <w:rsid w:val="003242BA"/>
    <w:rsid w:val="00325C1A"/>
    <w:rsid w:val="003264AD"/>
    <w:rsid w:val="0032757F"/>
    <w:rsid w:val="0033219F"/>
    <w:rsid w:val="00337609"/>
    <w:rsid w:val="0034155F"/>
    <w:rsid w:val="00342F27"/>
    <w:rsid w:val="003442FC"/>
    <w:rsid w:val="00345183"/>
    <w:rsid w:val="00347570"/>
    <w:rsid w:val="0035292F"/>
    <w:rsid w:val="003532B3"/>
    <w:rsid w:val="00356BCC"/>
    <w:rsid w:val="003571FB"/>
    <w:rsid w:val="00365E77"/>
    <w:rsid w:val="0036764F"/>
    <w:rsid w:val="0037269C"/>
    <w:rsid w:val="00374496"/>
    <w:rsid w:val="00374518"/>
    <w:rsid w:val="00375E93"/>
    <w:rsid w:val="003808A5"/>
    <w:rsid w:val="003816C9"/>
    <w:rsid w:val="00381B06"/>
    <w:rsid w:val="00384428"/>
    <w:rsid w:val="00385886"/>
    <w:rsid w:val="00386094"/>
    <w:rsid w:val="00387E2D"/>
    <w:rsid w:val="0039064A"/>
    <w:rsid w:val="003922D8"/>
    <w:rsid w:val="003928DF"/>
    <w:rsid w:val="00392ED5"/>
    <w:rsid w:val="00397CB4"/>
    <w:rsid w:val="003B1DD8"/>
    <w:rsid w:val="003B2EBF"/>
    <w:rsid w:val="003B4FE4"/>
    <w:rsid w:val="003B6C24"/>
    <w:rsid w:val="003B75BA"/>
    <w:rsid w:val="003C1A2E"/>
    <w:rsid w:val="003C31BC"/>
    <w:rsid w:val="003C3A19"/>
    <w:rsid w:val="003C5823"/>
    <w:rsid w:val="003D08F8"/>
    <w:rsid w:val="003D2BBF"/>
    <w:rsid w:val="003D5863"/>
    <w:rsid w:val="003D5877"/>
    <w:rsid w:val="003D631E"/>
    <w:rsid w:val="003D6B4D"/>
    <w:rsid w:val="003E336B"/>
    <w:rsid w:val="003E403D"/>
    <w:rsid w:val="003F020B"/>
    <w:rsid w:val="003F0943"/>
    <w:rsid w:val="003F205C"/>
    <w:rsid w:val="003F24B0"/>
    <w:rsid w:val="003F776D"/>
    <w:rsid w:val="00402EE4"/>
    <w:rsid w:val="00403343"/>
    <w:rsid w:val="00404853"/>
    <w:rsid w:val="0040616E"/>
    <w:rsid w:val="00406F0F"/>
    <w:rsid w:val="00407DCC"/>
    <w:rsid w:val="004107F6"/>
    <w:rsid w:val="00411F2F"/>
    <w:rsid w:val="00414A01"/>
    <w:rsid w:val="00414AC0"/>
    <w:rsid w:val="00416866"/>
    <w:rsid w:val="0042565A"/>
    <w:rsid w:val="004265A9"/>
    <w:rsid w:val="00427A7D"/>
    <w:rsid w:val="00430B40"/>
    <w:rsid w:val="004322E9"/>
    <w:rsid w:val="00434141"/>
    <w:rsid w:val="00436579"/>
    <w:rsid w:val="004372CF"/>
    <w:rsid w:val="00441919"/>
    <w:rsid w:val="00447CB9"/>
    <w:rsid w:val="004521AE"/>
    <w:rsid w:val="00463305"/>
    <w:rsid w:val="00463C53"/>
    <w:rsid w:val="0046432F"/>
    <w:rsid w:val="00464CBC"/>
    <w:rsid w:val="0046601B"/>
    <w:rsid w:val="00466179"/>
    <w:rsid w:val="00470802"/>
    <w:rsid w:val="0047274C"/>
    <w:rsid w:val="00474FBF"/>
    <w:rsid w:val="00475861"/>
    <w:rsid w:val="00483347"/>
    <w:rsid w:val="0048773D"/>
    <w:rsid w:val="004A2EBF"/>
    <w:rsid w:val="004A6951"/>
    <w:rsid w:val="004A6D61"/>
    <w:rsid w:val="004B2100"/>
    <w:rsid w:val="004B249C"/>
    <w:rsid w:val="004B448E"/>
    <w:rsid w:val="004B5798"/>
    <w:rsid w:val="004B7132"/>
    <w:rsid w:val="004C3BDF"/>
    <w:rsid w:val="004C54A2"/>
    <w:rsid w:val="004C7B6A"/>
    <w:rsid w:val="004E4822"/>
    <w:rsid w:val="004E6B9E"/>
    <w:rsid w:val="004E7674"/>
    <w:rsid w:val="004F0745"/>
    <w:rsid w:val="004F3DCB"/>
    <w:rsid w:val="004F5A0F"/>
    <w:rsid w:val="004F5CB3"/>
    <w:rsid w:val="004F7D4F"/>
    <w:rsid w:val="00500772"/>
    <w:rsid w:val="00504C65"/>
    <w:rsid w:val="00507D82"/>
    <w:rsid w:val="00511507"/>
    <w:rsid w:val="00516513"/>
    <w:rsid w:val="005211AB"/>
    <w:rsid w:val="005235F4"/>
    <w:rsid w:val="0052404D"/>
    <w:rsid w:val="00526B71"/>
    <w:rsid w:val="00535968"/>
    <w:rsid w:val="00536CB3"/>
    <w:rsid w:val="00552BD5"/>
    <w:rsid w:val="0055486D"/>
    <w:rsid w:val="005567D7"/>
    <w:rsid w:val="00556CB1"/>
    <w:rsid w:val="00564F39"/>
    <w:rsid w:val="00566CF7"/>
    <w:rsid w:val="00582F19"/>
    <w:rsid w:val="00592B30"/>
    <w:rsid w:val="0059622E"/>
    <w:rsid w:val="005A05D6"/>
    <w:rsid w:val="005A0CDD"/>
    <w:rsid w:val="005A1F18"/>
    <w:rsid w:val="005A1FF9"/>
    <w:rsid w:val="005B1A57"/>
    <w:rsid w:val="005B7D8A"/>
    <w:rsid w:val="005E66AA"/>
    <w:rsid w:val="005F1077"/>
    <w:rsid w:val="005F1883"/>
    <w:rsid w:val="005F461F"/>
    <w:rsid w:val="00602ED1"/>
    <w:rsid w:val="00607B56"/>
    <w:rsid w:val="00610283"/>
    <w:rsid w:val="0061064F"/>
    <w:rsid w:val="00610CEF"/>
    <w:rsid w:val="00613AE3"/>
    <w:rsid w:val="00614A75"/>
    <w:rsid w:val="0061560F"/>
    <w:rsid w:val="0061580C"/>
    <w:rsid w:val="00622B7C"/>
    <w:rsid w:val="0062307E"/>
    <w:rsid w:val="006246CA"/>
    <w:rsid w:val="00633B51"/>
    <w:rsid w:val="00637FD0"/>
    <w:rsid w:val="006404C5"/>
    <w:rsid w:val="00642679"/>
    <w:rsid w:val="00645DC7"/>
    <w:rsid w:val="00646D21"/>
    <w:rsid w:val="006477A0"/>
    <w:rsid w:val="00650E0B"/>
    <w:rsid w:val="00652346"/>
    <w:rsid w:val="00653A25"/>
    <w:rsid w:val="00653AB5"/>
    <w:rsid w:val="0065686B"/>
    <w:rsid w:val="00661F82"/>
    <w:rsid w:val="00662612"/>
    <w:rsid w:val="006757CB"/>
    <w:rsid w:val="00675C2D"/>
    <w:rsid w:val="00675D4D"/>
    <w:rsid w:val="00680669"/>
    <w:rsid w:val="00680778"/>
    <w:rsid w:val="00683A81"/>
    <w:rsid w:val="00690275"/>
    <w:rsid w:val="00695C36"/>
    <w:rsid w:val="00697D1E"/>
    <w:rsid w:val="006A44BC"/>
    <w:rsid w:val="006B25DA"/>
    <w:rsid w:val="006B360D"/>
    <w:rsid w:val="006B3E85"/>
    <w:rsid w:val="006B4C5E"/>
    <w:rsid w:val="006B7167"/>
    <w:rsid w:val="006C008A"/>
    <w:rsid w:val="006C09B9"/>
    <w:rsid w:val="006C2D31"/>
    <w:rsid w:val="006D0366"/>
    <w:rsid w:val="006D2677"/>
    <w:rsid w:val="006D31DD"/>
    <w:rsid w:val="006D3979"/>
    <w:rsid w:val="006E0A4F"/>
    <w:rsid w:val="006F2616"/>
    <w:rsid w:val="006F39DD"/>
    <w:rsid w:val="006F3C14"/>
    <w:rsid w:val="006F55F5"/>
    <w:rsid w:val="007005C5"/>
    <w:rsid w:val="00700CAB"/>
    <w:rsid w:val="007137A1"/>
    <w:rsid w:val="007140BF"/>
    <w:rsid w:val="00715604"/>
    <w:rsid w:val="0071595A"/>
    <w:rsid w:val="0071661D"/>
    <w:rsid w:val="00716E3D"/>
    <w:rsid w:val="00720B40"/>
    <w:rsid w:val="00720BD7"/>
    <w:rsid w:val="00722349"/>
    <w:rsid w:val="0072603E"/>
    <w:rsid w:val="0073128F"/>
    <w:rsid w:val="0073210B"/>
    <w:rsid w:val="00737A07"/>
    <w:rsid w:val="007413A9"/>
    <w:rsid w:val="007417FD"/>
    <w:rsid w:val="007425BB"/>
    <w:rsid w:val="0074303A"/>
    <w:rsid w:val="007433EF"/>
    <w:rsid w:val="00743DB3"/>
    <w:rsid w:val="0074450D"/>
    <w:rsid w:val="007454D2"/>
    <w:rsid w:val="00746712"/>
    <w:rsid w:val="0075017D"/>
    <w:rsid w:val="007533B6"/>
    <w:rsid w:val="0075644D"/>
    <w:rsid w:val="0075747C"/>
    <w:rsid w:val="00764FEC"/>
    <w:rsid w:val="00765E71"/>
    <w:rsid w:val="00774D29"/>
    <w:rsid w:val="0077715A"/>
    <w:rsid w:val="00777605"/>
    <w:rsid w:val="007806CA"/>
    <w:rsid w:val="007828E4"/>
    <w:rsid w:val="00783CA7"/>
    <w:rsid w:val="00784C3F"/>
    <w:rsid w:val="00792BE9"/>
    <w:rsid w:val="00792FDC"/>
    <w:rsid w:val="0079331F"/>
    <w:rsid w:val="007968A4"/>
    <w:rsid w:val="00797701"/>
    <w:rsid w:val="007A0AD7"/>
    <w:rsid w:val="007A223C"/>
    <w:rsid w:val="007B15B6"/>
    <w:rsid w:val="007B16D0"/>
    <w:rsid w:val="007B49A3"/>
    <w:rsid w:val="007C2D99"/>
    <w:rsid w:val="007C3F0D"/>
    <w:rsid w:val="007D2D3F"/>
    <w:rsid w:val="007D4174"/>
    <w:rsid w:val="007E0BA1"/>
    <w:rsid w:val="007E41B4"/>
    <w:rsid w:val="007E7494"/>
    <w:rsid w:val="007F262E"/>
    <w:rsid w:val="007F2A81"/>
    <w:rsid w:val="007F66A9"/>
    <w:rsid w:val="007F7321"/>
    <w:rsid w:val="0080448E"/>
    <w:rsid w:val="008046C0"/>
    <w:rsid w:val="0080646D"/>
    <w:rsid w:val="008119BD"/>
    <w:rsid w:val="00812341"/>
    <w:rsid w:val="00813C4A"/>
    <w:rsid w:val="00820757"/>
    <w:rsid w:val="00820CB6"/>
    <w:rsid w:val="00822BA5"/>
    <w:rsid w:val="008255CA"/>
    <w:rsid w:val="00826D3B"/>
    <w:rsid w:val="00826FC8"/>
    <w:rsid w:val="008332B4"/>
    <w:rsid w:val="00835DCE"/>
    <w:rsid w:val="00836A21"/>
    <w:rsid w:val="00837A70"/>
    <w:rsid w:val="00841F3F"/>
    <w:rsid w:val="00846C35"/>
    <w:rsid w:val="00855261"/>
    <w:rsid w:val="008568F4"/>
    <w:rsid w:val="008627E7"/>
    <w:rsid w:val="00866108"/>
    <w:rsid w:val="00867B83"/>
    <w:rsid w:val="008717D2"/>
    <w:rsid w:val="00871A9C"/>
    <w:rsid w:val="008802B3"/>
    <w:rsid w:val="00880CEC"/>
    <w:rsid w:val="008812C3"/>
    <w:rsid w:val="0088297A"/>
    <w:rsid w:val="008871C8"/>
    <w:rsid w:val="00887C77"/>
    <w:rsid w:val="00891DA3"/>
    <w:rsid w:val="00894AC8"/>
    <w:rsid w:val="00895D4D"/>
    <w:rsid w:val="008A191B"/>
    <w:rsid w:val="008A4185"/>
    <w:rsid w:val="008A4412"/>
    <w:rsid w:val="008A5ACE"/>
    <w:rsid w:val="008A6A67"/>
    <w:rsid w:val="008A712E"/>
    <w:rsid w:val="008A7A32"/>
    <w:rsid w:val="008A7F0F"/>
    <w:rsid w:val="008B1CA1"/>
    <w:rsid w:val="008C1A37"/>
    <w:rsid w:val="008C3F9C"/>
    <w:rsid w:val="008D01FE"/>
    <w:rsid w:val="008D30D6"/>
    <w:rsid w:val="008D7873"/>
    <w:rsid w:val="008E18F3"/>
    <w:rsid w:val="008E49B4"/>
    <w:rsid w:val="008E4A68"/>
    <w:rsid w:val="008F3F1E"/>
    <w:rsid w:val="008F61F8"/>
    <w:rsid w:val="00902A30"/>
    <w:rsid w:val="00902E13"/>
    <w:rsid w:val="00905611"/>
    <w:rsid w:val="00907BF1"/>
    <w:rsid w:val="00910833"/>
    <w:rsid w:val="00910A4F"/>
    <w:rsid w:val="00921D5E"/>
    <w:rsid w:val="00922A49"/>
    <w:rsid w:val="00925851"/>
    <w:rsid w:val="00926AF0"/>
    <w:rsid w:val="00931A6F"/>
    <w:rsid w:val="00933C4D"/>
    <w:rsid w:val="00934EB1"/>
    <w:rsid w:val="009350ED"/>
    <w:rsid w:val="00941588"/>
    <w:rsid w:val="0094465B"/>
    <w:rsid w:val="00945E4D"/>
    <w:rsid w:val="00955445"/>
    <w:rsid w:val="00955CC8"/>
    <w:rsid w:val="00955D89"/>
    <w:rsid w:val="009578ED"/>
    <w:rsid w:val="00960360"/>
    <w:rsid w:val="0096145F"/>
    <w:rsid w:val="00962D19"/>
    <w:rsid w:val="009644EE"/>
    <w:rsid w:val="00965B26"/>
    <w:rsid w:val="00966F1A"/>
    <w:rsid w:val="00966F2F"/>
    <w:rsid w:val="00970704"/>
    <w:rsid w:val="00976E83"/>
    <w:rsid w:val="00977AF8"/>
    <w:rsid w:val="00984A71"/>
    <w:rsid w:val="0098680B"/>
    <w:rsid w:val="009874D1"/>
    <w:rsid w:val="0098789E"/>
    <w:rsid w:val="00990A26"/>
    <w:rsid w:val="009957BD"/>
    <w:rsid w:val="009A05CD"/>
    <w:rsid w:val="009A521C"/>
    <w:rsid w:val="009A7749"/>
    <w:rsid w:val="009B146E"/>
    <w:rsid w:val="009C0559"/>
    <w:rsid w:val="009C0619"/>
    <w:rsid w:val="009C06DA"/>
    <w:rsid w:val="009C1453"/>
    <w:rsid w:val="009C1AF4"/>
    <w:rsid w:val="009C35AD"/>
    <w:rsid w:val="009D1381"/>
    <w:rsid w:val="009D3C94"/>
    <w:rsid w:val="009D52FF"/>
    <w:rsid w:val="009E0CD6"/>
    <w:rsid w:val="009E399E"/>
    <w:rsid w:val="009E4425"/>
    <w:rsid w:val="009E4B2A"/>
    <w:rsid w:val="009F6242"/>
    <w:rsid w:val="009F6A3F"/>
    <w:rsid w:val="00A00F23"/>
    <w:rsid w:val="00A043FD"/>
    <w:rsid w:val="00A05BC5"/>
    <w:rsid w:val="00A0738B"/>
    <w:rsid w:val="00A10663"/>
    <w:rsid w:val="00A11153"/>
    <w:rsid w:val="00A13CC6"/>
    <w:rsid w:val="00A15598"/>
    <w:rsid w:val="00A16B95"/>
    <w:rsid w:val="00A20B3D"/>
    <w:rsid w:val="00A23382"/>
    <w:rsid w:val="00A327ED"/>
    <w:rsid w:val="00A37572"/>
    <w:rsid w:val="00A37F8C"/>
    <w:rsid w:val="00A4229B"/>
    <w:rsid w:val="00A55534"/>
    <w:rsid w:val="00A61A52"/>
    <w:rsid w:val="00A61CA6"/>
    <w:rsid w:val="00A66746"/>
    <w:rsid w:val="00A67374"/>
    <w:rsid w:val="00A7275B"/>
    <w:rsid w:val="00A73234"/>
    <w:rsid w:val="00A74014"/>
    <w:rsid w:val="00A75D09"/>
    <w:rsid w:val="00A76929"/>
    <w:rsid w:val="00A869C7"/>
    <w:rsid w:val="00A91033"/>
    <w:rsid w:val="00A918CA"/>
    <w:rsid w:val="00A918DB"/>
    <w:rsid w:val="00A965FD"/>
    <w:rsid w:val="00AA1231"/>
    <w:rsid w:val="00AA4967"/>
    <w:rsid w:val="00AB5A34"/>
    <w:rsid w:val="00AB69A2"/>
    <w:rsid w:val="00AB7D01"/>
    <w:rsid w:val="00AC046E"/>
    <w:rsid w:val="00AC098E"/>
    <w:rsid w:val="00AC09D2"/>
    <w:rsid w:val="00AC1967"/>
    <w:rsid w:val="00AC2595"/>
    <w:rsid w:val="00AC4A2E"/>
    <w:rsid w:val="00AC4C8E"/>
    <w:rsid w:val="00AC77C1"/>
    <w:rsid w:val="00AD0450"/>
    <w:rsid w:val="00AD40BE"/>
    <w:rsid w:val="00AD5258"/>
    <w:rsid w:val="00AD54D3"/>
    <w:rsid w:val="00AD742A"/>
    <w:rsid w:val="00AE26FC"/>
    <w:rsid w:val="00AE35C1"/>
    <w:rsid w:val="00AF36AB"/>
    <w:rsid w:val="00AF5A64"/>
    <w:rsid w:val="00AF63E4"/>
    <w:rsid w:val="00AF6528"/>
    <w:rsid w:val="00AF72A3"/>
    <w:rsid w:val="00B011E5"/>
    <w:rsid w:val="00B0323C"/>
    <w:rsid w:val="00B04990"/>
    <w:rsid w:val="00B05D84"/>
    <w:rsid w:val="00B07592"/>
    <w:rsid w:val="00B13B5F"/>
    <w:rsid w:val="00B156B7"/>
    <w:rsid w:val="00B20ADE"/>
    <w:rsid w:val="00B21864"/>
    <w:rsid w:val="00B240C9"/>
    <w:rsid w:val="00B250D6"/>
    <w:rsid w:val="00B26656"/>
    <w:rsid w:val="00B33BE3"/>
    <w:rsid w:val="00B34E08"/>
    <w:rsid w:val="00B363DB"/>
    <w:rsid w:val="00B36970"/>
    <w:rsid w:val="00B42F7F"/>
    <w:rsid w:val="00B4339A"/>
    <w:rsid w:val="00B43904"/>
    <w:rsid w:val="00B46411"/>
    <w:rsid w:val="00B5131D"/>
    <w:rsid w:val="00B52C7D"/>
    <w:rsid w:val="00B53BCB"/>
    <w:rsid w:val="00B56EA0"/>
    <w:rsid w:val="00B60FBD"/>
    <w:rsid w:val="00B62303"/>
    <w:rsid w:val="00B62F62"/>
    <w:rsid w:val="00B63C40"/>
    <w:rsid w:val="00B65643"/>
    <w:rsid w:val="00B74EA5"/>
    <w:rsid w:val="00B75351"/>
    <w:rsid w:val="00B76FA7"/>
    <w:rsid w:val="00B81EC0"/>
    <w:rsid w:val="00B83AFC"/>
    <w:rsid w:val="00B85389"/>
    <w:rsid w:val="00B87981"/>
    <w:rsid w:val="00B87E80"/>
    <w:rsid w:val="00B904EE"/>
    <w:rsid w:val="00B91E57"/>
    <w:rsid w:val="00B92E13"/>
    <w:rsid w:val="00B93FAD"/>
    <w:rsid w:val="00B96E7A"/>
    <w:rsid w:val="00BA2484"/>
    <w:rsid w:val="00BA7596"/>
    <w:rsid w:val="00BA7FC8"/>
    <w:rsid w:val="00BB3E27"/>
    <w:rsid w:val="00BC2F12"/>
    <w:rsid w:val="00BC44AB"/>
    <w:rsid w:val="00BC4F46"/>
    <w:rsid w:val="00BD1F54"/>
    <w:rsid w:val="00BE0407"/>
    <w:rsid w:val="00BE0E9E"/>
    <w:rsid w:val="00BE150F"/>
    <w:rsid w:val="00BE3201"/>
    <w:rsid w:val="00BE7D3C"/>
    <w:rsid w:val="00BF2385"/>
    <w:rsid w:val="00BF2444"/>
    <w:rsid w:val="00BF5561"/>
    <w:rsid w:val="00C00AEA"/>
    <w:rsid w:val="00C024E1"/>
    <w:rsid w:val="00C02BF6"/>
    <w:rsid w:val="00C06E71"/>
    <w:rsid w:val="00C16E4C"/>
    <w:rsid w:val="00C2295B"/>
    <w:rsid w:val="00C22972"/>
    <w:rsid w:val="00C23195"/>
    <w:rsid w:val="00C24E06"/>
    <w:rsid w:val="00C30CB7"/>
    <w:rsid w:val="00C32304"/>
    <w:rsid w:val="00C3344A"/>
    <w:rsid w:val="00C33690"/>
    <w:rsid w:val="00C357AD"/>
    <w:rsid w:val="00C36574"/>
    <w:rsid w:val="00C41543"/>
    <w:rsid w:val="00C7249C"/>
    <w:rsid w:val="00C74A2C"/>
    <w:rsid w:val="00C81485"/>
    <w:rsid w:val="00C86775"/>
    <w:rsid w:val="00C87192"/>
    <w:rsid w:val="00C93C4A"/>
    <w:rsid w:val="00C9498B"/>
    <w:rsid w:val="00CA13C7"/>
    <w:rsid w:val="00CA2D48"/>
    <w:rsid w:val="00CA4075"/>
    <w:rsid w:val="00CB06C8"/>
    <w:rsid w:val="00CB1663"/>
    <w:rsid w:val="00CB18A0"/>
    <w:rsid w:val="00CB477B"/>
    <w:rsid w:val="00CB4E77"/>
    <w:rsid w:val="00CC3A91"/>
    <w:rsid w:val="00CC42F6"/>
    <w:rsid w:val="00CC78A9"/>
    <w:rsid w:val="00CD0336"/>
    <w:rsid w:val="00CD6093"/>
    <w:rsid w:val="00CE35C8"/>
    <w:rsid w:val="00CE712B"/>
    <w:rsid w:val="00CF51ED"/>
    <w:rsid w:val="00CF5E62"/>
    <w:rsid w:val="00D043EA"/>
    <w:rsid w:val="00D11B10"/>
    <w:rsid w:val="00D218AE"/>
    <w:rsid w:val="00D22317"/>
    <w:rsid w:val="00D25561"/>
    <w:rsid w:val="00D30DE7"/>
    <w:rsid w:val="00D35874"/>
    <w:rsid w:val="00D40931"/>
    <w:rsid w:val="00D42267"/>
    <w:rsid w:val="00D460E6"/>
    <w:rsid w:val="00D46E46"/>
    <w:rsid w:val="00D47459"/>
    <w:rsid w:val="00D51338"/>
    <w:rsid w:val="00D573BC"/>
    <w:rsid w:val="00D575C3"/>
    <w:rsid w:val="00D579D3"/>
    <w:rsid w:val="00D63F37"/>
    <w:rsid w:val="00D72747"/>
    <w:rsid w:val="00D76BFC"/>
    <w:rsid w:val="00D82451"/>
    <w:rsid w:val="00D8462F"/>
    <w:rsid w:val="00D868B4"/>
    <w:rsid w:val="00D87A47"/>
    <w:rsid w:val="00D90AFD"/>
    <w:rsid w:val="00D90F9C"/>
    <w:rsid w:val="00D95839"/>
    <w:rsid w:val="00D96E3C"/>
    <w:rsid w:val="00DA1810"/>
    <w:rsid w:val="00DA1B25"/>
    <w:rsid w:val="00DA46FC"/>
    <w:rsid w:val="00DA547B"/>
    <w:rsid w:val="00DA59BA"/>
    <w:rsid w:val="00DB0471"/>
    <w:rsid w:val="00DB355A"/>
    <w:rsid w:val="00DC22D4"/>
    <w:rsid w:val="00DC5725"/>
    <w:rsid w:val="00DC5987"/>
    <w:rsid w:val="00DC667C"/>
    <w:rsid w:val="00DD358A"/>
    <w:rsid w:val="00DD3874"/>
    <w:rsid w:val="00DD4516"/>
    <w:rsid w:val="00DE35E5"/>
    <w:rsid w:val="00DE73C9"/>
    <w:rsid w:val="00DF27A7"/>
    <w:rsid w:val="00DF4FDB"/>
    <w:rsid w:val="00DF77E5"/>
    <w:rsid w:val="00DF7D36"/>
    <w:rsid w:val="00E006CD"/>
    <w:rsid w:val="00E0147F"/>
    <w:rsid w:val="00E05968"/>
    <w:rsid w:val="00E068F0"/>
    <w:rsid w:val="00E079F8"/>
    <w:rsid w:val="00E14450"/>
    <w:rsid w:val="00E222A0"/>
    <w:rsid w:val="00E23548"/>
    <w:rsid w:val="00E23B2C"/>
    <w:rsid w:val="00E2421E"/>
    <w:rsid w:val="00E259CC"/>
    <w:rsid w:val="00E4178B"/>
    <w:rsid w:val="00E42D66"/>
    <w:rsid w:val="00E5366F"/>
    <w:rsid w:val="00E54F35"/>
    <w:rsid w:val="00E60F6F"/>
    <w:rsid w:val="00E63217"/>
    <w:rsid w:val="00E64232"/>
    <w:rsid w:val="00E67F6E"/>
    <w:rsid w:val="00E7084C"/>
    <w:rsid w:val="00E72556"/>
    <w:rsid w:val="00E77F95"/>
    <w:rsid w:val="00E825FE"/>
    <w:rsid w:val="00E84AEE"/>
    <w:rsid w:val="00E84E1B"/>
    <w:rsid w:val="00E86B59"/>
    <w:rsid w:val="00E93F45"/>
    <w:rsid w:val="00E95924"/>
    <w:rsid w:val="00EA74FD"/>
    <w:rsid w:val="00EA7A27"/>
    <w:rsid w:val="00EB043F"/>
    <w:rsid w:val="00EB31E8"/>
    <w:rsid w:val="00EB5A38"/>
    <w:rsid w:val="00EB7AD2"/>
    <w:rsid w:val="00EC0D06"/>
    <w:rsid w:val="00EC6045"/>
    <w:rsid w:val="00EE2622"/>
    <w:rsid w:val="00EE475D"/>
    <w:rsid w:val="00EE490A"/>
    <w:rsid w:val="00EE6A47"/>
    <w:rsid w:val="00EE7FB0"/>
    <w:rsid w:val="00EF00CD"/>
    <w:rsid w:val="00EF530E"/>
    <w:rsid w:val="00EF61E9"/>
    <w:rsid w:val="00EF6ADF"/>
    <w:rsid w:val="00EF7E2B"/>
    <w:rsid w:val="00EF7EE5"/>
    <w:rsid w:val="00F00187"/>
    <w:rsid w:val="00F00D31"/>
    <w:rsid w:val="00F010CE"/>
    <w:rsid w:val="00F01172"/>
    <w:rsid w:val="00F03BE6"/>
    <w:rsid w:val="00F06AE0"/>
    <w:rsid w:val="00F100ED"/>
    <w:rsid w:val="00F12B99"/>
    <w:rsid w:val="00F2397D"/>
    <w:rsid w:val="00F23C8E"/>
    <w:rsid w:val="00F24E21"/>
    <w:rsid w:val="00F304D9"/>
    <w:rsid w:val="00F30554"/>
    <w:rsid w:val="00F3165D"/>
    <w:rsid w:val="00F43FA9"/>
    <w:rsid w:val="00F5047A"/>
    <w:rsid w:val="00F505B5"/>
    <w:rsid w:val="00F50C7A"/>
    <w:rsid w:val="00F5773A"/>
    <w:rsid w:val="00F64CD0"/>
    <w:rsid w:val="00F67301"/>
    <w:rsid w:val="00F73BE8"/>
    <w:rsid w:val="00F74551"/>
    <w:rsid w:val="00F802C5"/>
    <w:rsid w:val="00F803CA"/>
    <w:rsid w:val="00F81ADF"/>
    <w:rsid w:val="00F9320E"/>
    <w:rsid w:val="00F96949"/>
    <w:rsid w:val="00FA0C17"/>
    <w:rsid w:val="00FA2989"/>
    <w:rsid w:val="00FA2DE6"/>
    <w:rsid w:val="00FA6003"/>
    <w:rsid w:val="00FB5D7D"/>
    <w:rsid w:val="00FC41B3"/>
    <w:rsid w:val="00FC5422"/>
    <w:rsid w:val="00FC6F8C"/>
    <w:rsid w:val="00FD3C76"/>
    <w:rsid w:val="00FD4311"/>
    <w:rsid w:val="00FD50FE"/>
    <w:rsid w:val="00FD6F9D"/>
    <w:rsid w:val="00FE0571"/>
    <w:rsid w:val="00FE0C94"/>
    <w:rsid w:val="00FE6425"/>
    <w:rsid w:val="00FF1245"/>
    <w:rsid w:val="00FF193A"/>
    <w:rsid w:val="00FF2927"/>
    <w:rsid w:val="00FF52A7"/>
    <w:rsid w:val="00FF6914"/>
    <w:rsid w:val="57A7380A"/>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0" w:name="Balloon Text"/>
    <w:lsdException w:qFormat="1" w:unhideWhenUsed="0" w:uiPriority="59" w:semiHidden="0" w:name="Table Grid"/>
    <w:lsdException w:uiPriority="99" w:name="Table Theme"/>
    <w:lsdException w:qFormat="1" w:unhideWhenUsed="0" w:uiPriority="0" w:semiHidden="0" w:name="No Spacing"/>
    <w:lsdException w:qFormat="1" w:unhideWhenUsed="0" w:uiPriority="34" w:semiHidden="0" w:name="List Paragraph"/>
  </w:latentStyles>
  <w:style w:type="paragraph" w:default="1" w:styleId="1">
    <w:name w:val="Normal"/>
    <w:qFormat/>
    <w:uiPriority w:val="0"/>
    <w:rPr>
      <w:rFonts w:ascii="Times New Roman" w:hAnsi="Times New Roman" w:eastAsia="Times New Roman" w:cs="Times New Roman"/>
      <w:sz w:val="24"/>
      <w:szCs w:val="24"/>
      <w:lang w:val="ru-RU" w:eastAsia="ru-RU" w:bidi="ar-SA"/>
    </w:rPr>
  </w:style>
  <w:style w:type="paragraph" w:styleId="2">
    <w:name w:val="heading 1"/>
    <w:basedOn w:val="1"/>
    <w:next w:val="1"/>
    <w:link w:val="42"/>
    <w:qFormat/>
    <w:uiPriority w:val="9"/>
    <w:pPr>
      <w:keepNext/>
      <w:keepLines/>
      <w:spacing w:before="480"/>
      <w:outlineLvl w:val="0"/>
    </w:pPr>
    <w:rPr>
      <w:rFonts w:asciiTheme="majorHAnsi" w:hAnsiTheme="majorHAnsi" w:eastAsiaTheme="majorEastAsia" w:cstheme="majorBidi"/>
      <w:b/>
      <w:bCs/>
      <w:color w:val="2E75B6" w:themeColor="accent1" w:themeShade="BF"/>
      <w:sz w:val="28"/>
      <w:szCs w:val="28"/>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character" w:styleId="5">
    <w:name w:val="FollowedHyperlink"/>
    <w:basedOn w:val="3"/>
    <w:semiHidden/>
    <w:unhideWhenUsed/>
    <w:uiPriority w:val="99"/>
    <w:rPr>
      <w:color w:val="954F72" w:themeColor="followedHyperlink"/>
      <w:u w:val="single"/>
      <w14:textFill>
        <w14:solidFill>
          <w14:schemeClr w14:val="folHlink"/>
        </w14:solidFill>
      </w14:textFill>
    </w:rPr>
  </w:style>
  <w:style w:type="character" w:styleId="6">
    <w:name w:val="annotation reference"/>
    <w:basedOn w:val="3"/>
    <w:semiHidden/>
    <w:unhideWhenUsed/>
    <w:uiPriority w:val="99"/>
    <w:rPr>
      <w:sz w:val="16"/>
      <w:szCs w:val="16"/>
    </w:rPr>
  </w:style>
  <w:style w:type="character" w:styleId="7">
    <w:name w:val="Hyperlink"/>
    <w:qFormat/>
    <w:uiPriority w:val="99"/>
    <w:rPr>
      <w:rFonts w:cs="Times New Roman"/>
      <w:color w:val="0000FF"/>
      <w:u w:val="single"/>
    </w:rPr>
  </w:style>
  <w:style w:type="paragraph" w:styleId="8">
    <w:name w:val="Balloon Text"/>
    <w:basedOn w:val="1"/>
    <w:link w:val="24"/>
    <w:semiHidden/>
    <w:unhideWhenUsed/>
    <w:uiPriority w:val="0"/>
    <w:rPr>
      <w:rFonts w:ascii="Tahoma" w:hAnsi="Tahoma" w:cs="Tahoma"/>
      <w:sz w:val="16"/>
      <w:szCs w:val="16"/>
    </w:rPr>
  </w:style>
  <w:style w:type="paragraph" w:styleId="9">
    <w:name w:val="annotation text"/>
    <w:basedOn w:val="1"/>
    <w:link w:val="21"/>
    <w:semiHidden/>
    <w:unhideWhenUsed/>
    <w:uiPriority w:val="99"/>
    <w:pPr>
      <w:spacing w:after="160"/>
    </w:pPr>
    <w:rPr>
      <w:rFonts w:ascii="Calibri" w:hAnsi="Calibri" w:eastAsia="Calibri" w:cs="Calibri"/>
      <w:color w:val="000000"/>
      <w:sz w:val="20"/>
      <w:szCs w:val="20"/>
    </w:rPr>
  </w:style>
  <w:style w:type="paragraph" w:styleId="10">
    <w:name w:val="annotation subject"/>
    <w:basedOn w:val="9"/>
    <w:next w:val="9"/>
    <w:link w:val="32"/>
    <w:semiHidden/>
    <w:unhideWhenUsed/>
    <w:uiPriority w:val="99"/>
    <w:pPr>
      <w:spacing w:after="0"/>
    </w:pPr>
    <w:rPr>
      <w:rFonts w:ascii="Times New Roman" w:hAnsi="Times New Roman" w:eastAsia="Times New Roman" w:cs="Times New Roman"/>
      <w:b/>
      <w:bCs/>
      <w:color w:val="auto"/>
    </w:rPr>
  </w:style>
  <w:style w:type="paragraph" w:styleId="11">
    <w:name w:val="header"/>
    <w:basedOn w:val="1"/>
    <w:link w:val="41"/>
    <w:uiPriority w:val="0"/>
    <w:pPr>
      <w:widowControl w:val="0"/>
      <w:tabs>
        <w:tab w:val="center" w:pos="4677"/>
        <w:tab w:val="right" w:pos="9355"/>
      </w:tabs>
      <w:autoSpaceDE w:val="0"/>
      <w:autoSpaceDN w:val="0"/>
      <w:adjustRightInd w:val="0"/>
    </w:pPr>
    <w:rPr>
      <w:sz w:val="20"/>
      <w:szCs w:val="20"/>
    </w:rPr>
  </w:style>
  <w:style w:type="paragraph" w:styleId="12">
    <w:name w:val="Body Text"/>
    <w:basedOn w:val="1"/>
    <w:link w:val="23"/>
    <w:uiPriority w:val="99"/>
    <w:pPr>
      <w:spacing w:line="240" w:lineRule="exact"/>
      <w:jc w:val="center"/>
    </w:pPr>
    <w:rPr>
      <w:b/>
      <w:sz w:val="28"/>
      <w:szCs w:val="20"/>
    </w:rPr>
  </w:style>
  <w:style w:type="paragraph" w:styleId="13">
    <w:name w:val="footer"/>
    <w:basedOn w:val="1"/>
    <w:link w:val="39"/>
    <w:unhideWhenUsed/>
    <w:uiPriority w:val="0"/>
    <w:pPr>
      <w:tabs>
        <w:tab w:val="center" w:pos="4677"/>
        <w:tab w:val="right" w:pos="9355"/>
      </w:tabs>
    </w:pPr>
  </w:style>
  <w:style w:type="paragraph" w:styleId="14">
    <w:name w:val="Normal (Web)"/>
    <w:basedOn w:val="1"/>
    <w:uiPriority w:val="99"/>
    <w:pPr>
      <w:spacing w:before="100" w:beforeAutospacing="1" w:after="100" w:afterAutospacing="1"/>
    </w:pPr>
  </w:style>
  <w:style w:type="table" w:styleId="15">
    <w:name w:val="Table Grid"/>
    <w:basedOn w:val="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6">
    <w:name w:val="List Paragraph"/>
    <w:basedOn w:val="1"/>
    <w:qFormat/>
    <w:uiPriority w:val="34"/>
    <w:pPr>
      <w:ind w:left="720"/>
      <w:contextualSpacing/>
    </w:pPr>
  </w:style>
  <w:style w:type="paragraph" w:customStyle="1" w:styleId="17">
    <w:name w:val="ConsPlusNormal"/>
    <w:link w:val="18"/>
    <w:uiPriority w:val="0"/>
    <w:pPr>
      <w:widowControl w:val="0"/>
      <w:autoSpaceDE w:val="0"/>
      <w:autoSpaceDN w:val="0"/>
      <w:adjustRightInd w:val="0"/>
      <w:ind w:firstLine="720"/>
    </w:pPr>
    <w:rPr>
      <w:rFonts w:ascii="Arial" w:hAnsi="Arial" w:eastAsia="Times New Roman" w:cs="Arial"/>
      <w:lang w:val="ru-RU" w:eastAsia="ru-RU" w:bidi="ar-SA"/>
    </w:rPr>
  </w:style>
  <w:style w:type="character" w:customStyle="1" w:styleId="18">
    <w:name w:val="ConsPlusNormal Знак"/>
    <w:link w:val="17"/>
    <w:locked/>
    <w:uiPriority w:val="99"/>
    <w:rPr>
      <w:rFonts w:ascii="Arial" w:hAnsi="Arial" w:eastAsia="Times New Roman" w:cs="Arial"/>
      <w:sz w:val="20"/>
      <w:szCs w:val="20"/>
      <w:lang w:eastAsia="ru-RU"/>
    </w:rPr>
  </w:style>
  <w:style w:type="paragraph" w:customStyle="1" w:styleId="19">
    <w:name w:val="Default"/>
    <w:uiPriority w:val="0"/>
    <w:pPr>
      <w:autoSpaceDE w:val="0"/>
      <w:autoSpaceDN w:val="0"/>
      <w:adjustRightInd w:val="0"/>
    </w:pPr>
    <w:rPr>
      <w:rFonts w:ascii="Times New Roman" w:hAnsi="Times New Roman" w:eastAsia="Times New Roman" w:cs="Times New Roman"/>
      <w:color w:val="000000"/>
      <w:sz w:val="24"/>
      <w:szCs w:val="24"/>
      <w:lang w:val="ru-RU" w:eastAsia="ru-RU" w:bidi="ar-SA"/>
    </w:rPr>
  </w:style>
  <w:style w:type="paragraph" w:customStyle="1" w:styleId="20">
    <w:name w:val="fn2r"/>
    <w:basedOn w:val="1"/>
    <w:uiPriority w:val="0"/>
    <w:pPr>
      <w:spacing w:before="100" w:beforeAutospacing="1" w:after="100" w:afterAutospacing="1"/>
    </w:pPr>
  </w:style>
  <w:style w:type="character" w:customStyle="1" w:styleId="21">
    <w:name w:val="Текст примечания Знак"/>
    <w:link w:val="9"/>
    <w:semiHidden/>
    <w:uiPriority w:val="99"/>
    <w:rPr>
      <w:rFonts w:ascii="Calibri" w:hAnsi="Calibri" w:eastAsia="Calibri" w:cs="Calibri"/>
      <w:color w:val="000000"/>
      <w:sz w:val="20"/>
      <w:szCs w:val="20"/>
      <w:lang w:eastAsia="ru-RU"/>
    </w:rPr>
  </w:style>
  <w:style w:type="paragraph" w:customStyle="1" w:styleId="22">
    <w:name w:val="Содержимое таблицы"/>
    <w:basedOn w:val="1"/>
    <w:uiPriority w:val="0"/>
    <w:pPr>
      <w:widowControl w:val="0"/>
      <w:suppressLineNumbers/>
      <w:suppressAutoHyphens/>
    </w:pPr>
    <w:rPr>
      <w:kern w:val="1"/>
      <w:sz w:val="28"/>
      <w:szCs w:val="28"/>
      <w:lang w:eastAsia="ar-SA"/>
    </w:rPr>
  </w:style>
  <w:style w:type="character" w:customStyle="1" w:styleId="23">
    <w:name w:val="Основной текст Знак"/>
    <w:link w:val="12"/>
    <w:uiPriority w:val="99"/>
    <w:rPr>
      <w:rFonts w:ascii="Times New Roman" w:hAnsi="Times New Roman" w:eastAsia="Times New Roman" w:cs="Times New Roman"/>
      <w:b/>
      <w:sz w:val="28"/>
      <w:szCs w:val="20"/>
      <w:lang w:eastAsia="ru-RU"/>
    </w:rPr>
  </w:style>
  <w:style w:type="character" w:customStyle="1" w:styleId="24">
    <w:name w:val="Текст выноски Знак"/>
    <w:link w:val="8"/>
    <w:semiHidden/>
    <w:uiPriority w:val="99"/>
    <w:rPr>
      <w:rFonts w:ascii="Tahoma" w:hAnsi="Tahoma" w:eastAsia="Times New Roman" w:cs="Tahoma"/>
      <w:sz w:val="16"/>
      <w:szCs w:val="16"/>
      <w:lang w:eastAsia="ru-RU"/>
    </w:rPr>
  </w:style>
  <w:style w:type="paragraph" w:customStyle="1" w:styleId="25">
    <w:name w:val="msonormalcxspmiddle"/>
    <w:basedOn w:val="1"/>
    <w:uiPriority w:val="0"/>
    <w:pPr>
      <w:spacing w:before="100" w:beforeAutospacing="1" w:after="100" w:afterAutospacing="1"/>
    </w:pPr>
  </w:style>
  <w:style w:type="character" w:customStyle="1" w:styleId="26">
    <w:name w:val="apple-converted-space"/>
    <w:basedOn w:val="3"/>
    <w:uiPriority w:val="0"/>
  </w:style>
  <w:style w:type="paragraph" w:styleId="27">
    <w:name w:val="No Spacing"/>
    <w:qFormat/>
    <w:uiPriority w:val="0"/>
    <w:rPr>
      <w:rFonts w:ascii="Calibri" w:hAnsi="Calibri" w:eastAsia="Times New Roman" w:cs="Times New Roman"/>
      <w:sz w:val="22"/>
      <w:szCs w:val="22"/>
      <w:lang w:val="ru-RU" w:eastAsia="ru-RU" w:bidi="ar-SA"/>
    </w:rPr>
  </w:style>
  <w:style w:type="character" w:customStyle="1" w:styleId="28">
    <w:name w:val="Основной текст (2)"/>
    <w:uiPriority w:val="0"/>
    <w:rPr>
      <w:rFonts w:ascii="Times New Roman" w:hAnsi="Times New Roman" w:cs="Times New Roman"/>
      <w:sz w:val="28"/>
      <w:szCs w:val="28"/>
      <w:u w:val="none"/>
    </w:rPr>
  </w:style>
  <w:style w:type="character" w:customStyle="1" w:styleId="29">
    <w:name w:val="Основной текст (2)_"/>
    <w:link w:val="30"/>
    <w:uiPriority w:val="0"/>
    <w:rPr>
      <w:rFonts w:ascii="Times New Roman" w:hAnsi="Times New Roman" w:cs="Times New Roman"/>
      <w:sz w:val="28"/>
      <w:szCs w:val="28"/>
      <w:shd w:val="clear" w:color="auto" w:fill="FFFFFF"/>
    </w:rPr>
  </w:style>
  <w:style w:type="paragraph" w:customStyle="1" w:styleId="30">
    <w:name w:val="Основной текст (2)1"/>
    <w:basedOn w:val="1"/>
    <w:link w:val="29"/>
    <w:uiPriority w:val="0"/>
    <w:pPr>
      <w:widowControl w:val="0"/>
      <w:shd w:val="clear" w:color="auto" w:fill="FFFFFF"/>
      <w:spacing w:after="300" w:line="322" w:lineRule="exact"/>
      <w:ind w:hanging="260"/>
      <w:jc w:val="center"/>
    </w:pPr>
    <w:rPr>
      <w:rFonts w:eastAsia="Calibri"/>
      <w:sz w:val="28"/>
      <w:szCs w:val="28"/>
      <w:lang w:eastAsia="en-US"/>
    </w:rPr>
  </w:style>
  <w:style w:type="character" w:customStyle="1" w:styleId="31">
    <w:name w:val="Основной текст (2) + 11 pt;Не полужирный"/>
    <w:uiPriority w:val="0"/>
    <w:rPr>
      <w:rFonts w:ascii="Sylfaen" w:hAnsi="Sylfaen" w:eastAsia="Sylfaen" w:cs="Sylfaen"/>
      <w:b/>
      <w:bCs/>
      <w:color w:val="000000"/>
      <w:spacing w:val="0"/>
      <w:w w:val="100"/>
      <w:position w:val="0"/>
      <w:sz w:val="22"/>
      <w:szCs w:val="22"/>
      <w:u w:val="none"/>
      <w:lang w:val="ru-RU" w:eastAsia="ru-RU" w:bidi="ru-RU"/>
    </w:rPr>
  </w:style>
  <w:style w:type="character" w:customStyle="1" w:styleId="32">
    <w:name w:val="Тема примечания Знак"/>
    <w:basedOn w:val="21"/>
    <w:link w:val="10"/>
    <w:semiHidden/>
    <w:uiPriority w:val="99"/>
    <w:rPr>
      <w:rFonts w:ascii="Times New Roman" w:hAnsi="Times New Roman" w:eastAsia="Times New Roman" w:cs="Calibri"/>
      <w:b/>
      <w:bCs/>
      <w:color w:val="000000"/>
      <w:sz w:val="20"/>
      <w:szCs w:val="20"/>
      <w:lang w:eastAsia="ru-RU"/>
    </w:rPr>
  </w:style>
  <w:style w:type="table" w:customStyle="1" w:styleId="33">
    <w:name w:val="Сетка таблицы1"/>
    <w:basedOn w:val="4"/>
    <w:uiPriority w:val="0"/>
    <w:pPr>
      <w:widowControl w:val="0"/>
      <w:autoSpaceDE w:val="0"/>
      <w:autoSpaceDN w:val="0"/>
      <w:adjustRightInd w:val="0"/>
    </w:pPr>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4">
    <w:name w:val="ConsPlusCell"/>
    <w:uiPriority w:val="0"/>
    <w:pPr>
      <w:widowControl w:val="0"/>
      <w:autoSpaceDE w:val="0"/>
      <w:autoSpaceDN w:val="0"/>
      <w:adjustRightInd w:val="0"/>
    </w:pPr>
    <w:rPr>
      <w:rFonts w:ascii="Times New Roman" w:hAnsi="Times New Roman" w:eastAsia="Times New Roman" w:cs="Times New Roman"/>
      <w:sz w:val="24"/>
      <w:szCs w:val="24"/>
      <w:lang w:val="ru-RU" w:eastAsia="ru-RU" w:bidi="ar-SA"/>
    </w:rPr>
  </w:style>
  <w:style w:type="paragraph" w:customStyle="1" w:styleId="35">
    <w:name w:val="ConsPlusTitle"/>
    <w:uiPriority w:val="0"/>
    <w:pPr>
      <w:widowControl w:val="0"/>
      <w:autoSpaceDE w:val="0"/>
      <w:autoSpaceDN w:val="0"/>
      <w:adjustRightInd w:val="0"/>
    </w:pPr>
    <w:rPr>
      <w:rFonts w:ascii="Times New Roman" w:hAnsi="Times New Roman" w:eastAsia="Times New Roman" w:cs="Times New Roman"/>
      <w:b/>
      <w:bCs/>
      <w:sz w:val="24"/>
      <w:szCs w:val="24"/>
      <w:lang w:val="ru-RU" w:eastAsia="ru-RU" w:bidi="ar-SA"/>
    </w:rPr>
  </w:style>
  <w:style w:type="paragraph" w:customStyle="1" w:styleId="36">
    <w:name w:val="Знак Знак"/>
    <w:basedOn w:val="1"/>
    <w:uiPriority w:val="0"/>
    <w:pPr>
      <w:spacing w:line="240" w:lineRule="exact"/>
      <w:jc w:val="both"/>
    </w:pPr>
    <w:rPr>
      <w:lang w:val="en-US" w:eastAsia="en-US"/>
    </w:rPr>
  </w:style>
  <w:style w:type="paragraph" w:customStyle="1" w:styleId="37">
    <w:name w:val="Знак"/>
    <w:basedOn w:val="1"/>
    <w:uiPriority w:val="0"/>
    <w:pPr>
      <w:spacing w:before="100" w:beforeAutospacing="1" w:after="100" w:afterAutospacing="1"/>
    </w:pPr>
    <w:rPr>
      <w:rFonts w:ascii="Tahoma" w:hAnsi="Tahoma"/>
      <w:sz w:val="20"/>
      <w:szCs w:val="20"/>
      <w:lang w:val="en-US" w:eastAsia="en-US"/>
    </w:rPr>
  </w:style>
  <w:style w:type="table" w:customStyle="1" w:styleId="38">
    <w:name w:val="Сетка таблицы11"/>
    <w:basedOn w:val="4"/>
    <w:uiPriority w:val="59"/>
    <w:rPr>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9">
    <w:name w:val="Нижний колонтитул Знак"/>
    <w:basedOn w:val="3"/>
    <w:link w:val="13"/>
    <w:uiPriority w:val="0"/>
    <w:rPr>
      <w:rFonts w:ascii="Times New Roman" w:hAnsi="Times New Roman" w:eastAsia="Times New Roman"/>
      <w:sz w:val="24"/>
      <w:szCs w:val="24"/>
    </w:rPr>
  </w:style>
  <w:style w:type="paragraph" w:customStyle="1" w:styleId="40">
    <w:name w:val="Абзац списка1"/>
    <w:basedOn w:val="1"/>
    <w:uiPriority w:val="0"/>
    <w:pPr>
      <w:spacing w:after="200" w:line="276" w:lineRule="auto"/>
      <w:ind w:left="720"/>
      <w:contextualSpacing/>
    </w:pPr>
    <w:rPr>
      <w:rFonts w:ascii="Calibri" w:hAnsi="Calibri" w:eastAsia="Calibri"/>
      <w:sz w:val="22"/>
      <w:szCs w:val="22"/>
    </w:rPr>
  </w:style>
  <w:style w:type="character" w:customStyle="1" w:styleId="41">
    <w:name w:val="Верхний колонтитул Знак"/>
    <w:basedOn w:val="3"/>
    <w:link w:val="11"/>
    <w:uiPriority w:val="0"/>
    <w:rPr>
      <w:rFonts w:ascii="Times New Roman" w:hAnsi="Times New Roman" w:eastAsia="Times New Roman"/>
    </w:rPr>
  </w:style>
  <w:style w:type="character" w:customStyle="1" w:styleId="42">
    <w:name w:val="Заголовок 1 Знак"/>
    <w:basedOn w:val="3"/>
    <w:link w:val="2"/>
    <w:uiPriority w:val="9"/>
    <w:rPr>
      <w:rFonts w:asciiTheme="majorHAnsi" w:hAnsiTheme="majorHAnsi" w:eastAsiaTheme="majorEastAsia" w:cstheme="majorBidi"/>
      <w:b/>
      <w:bCs/>
      <w:color w:val="2E75B6" w:themeColor="accent1" w:themeShade="BF"/>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7042D5-7BCC-480E-9E19-F670C68F96B3}">
  <ds:schemaRefs/>
</ds:datastoreItem>
</file>

<file path=docProps/app.xml><?xml version="1.0" encoding="utf-8"?>
<Properties xmlns="http://schemas.openxmlformats.org/officeDocument/2006/extended-properties" xmlns:vt="http://schemas.openxmlformats.org/officeDocument/2006/docPropsVTypes">
  <Template>Normal.dotm</Template>
  <Pages>62</Pages>
  <Words>15248</Words>
  <Characters>86915</Characters>
  <Lines>724</Lines>
  <Paragraphs>203</Paragraphs>
  <TotalTime>168</TotalTime>
  <ScaleCrop>false</ScaleCrop>
  <LinksUpToDate>false</LinksUpToDate>
  <CharactersWithSpaces>101960</CharactersWithSpaces>
  <Application>WPS Office_12.2.0.20795_F1E327BC-269C-435d-A152-05C5408002CA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2025-03-17T03:27:00Z</dcterms:created>
  <dc:creator>Гость</dc:creator>
  <cp:lastModifiedBy>SUFD</cp:lastModifiedBy>
  <cp:lastPrinted>2025-03-18T05:40:00Z</cp:lastPrinted>
  <dcterms:modified xsi:type="dcterms:W3CDTF">2025-04-30T07:05:28Z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1049-12.2.0.20795</vt:lpwstr>
  </property>
  <property fmtid="{D5CDD505-2E9C-101B-9397-08002B2CF9AE}" pid="3" name="ICV">
    <vt:lpwstr>53231B54B78740E9A067E657A3A38DE5_13</vt:lpwstr>
  </property>
</Properties>
</file>